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0403D2" w:rsidR="00DF6560" w:rsidP="002B5876" w:rsidRDefault="00DF6560" w14:paraId="2A2E9768" w14:textId="5DA1BEEE">
      <w:pPr>
        <w:tabs>
          <w:tab w:val="left" w:pos="142"/>
          <w:tab w:val="num" w:pos="851"/>
          <w:tab w:val="left" w:pos="4678"/>
          <w:tab w:val="left" w:pos="6379"/>
        </w:tabs>
        <w:jc w:val="right"/>
        <w:rPr>
          <w:rFonts w:ascii="Tahoma" w:hAnsi="Tahoma" w:cs="Tahoma"/>
        </w:rPr>
      </w:pPr>
      <w:r w:rsidRPr="000403D2">
        <w:rPr>
          <w:rFonts w:ascii="Tahoma" w:hAnsi="Tahoma" w:cs="Tahoma"/>
        </w:rPr>
        <w:t xml:space="preserve">                                                                               </w:t>
      </w:r>
      <w:bookmarkStart w:name="_Toc138240821" w:id="0"/>
      <w:bookmarkStart w:name="_Toc138240314" w:id="1"/>
      <w:r w:rsidRPr="000403D2">
        <w:rPr>
          <w:rFonts w:ascii="Tahoma" w:hAnsi="Tahoma" w:cs="Tahoma"/>
        </w:rPr>
        <w:t xml:space="preserve">IS </w:t>
      </w:r>
      <w:r w:rsidRPr="000403D2" w:rsidR="00335991">
        <w:rPr>
          <w:rFonts w:ascii="Tahoma" w:hAnsi="Tahoma" w:cs="Tahoma"/>
        </w:rPr>
        <w:t>modernizavi</w:t>
      </w:r>
      <w:r w:rsidRPr="000403D2">
        <w:rPr>
          <w:rFonts w:ascii="Tahoma" w:hAnsi="Tahoma" w:cs="Tahoma"/>
        </w:rPr>
        <w:t>mo paslaugų pirkimo sąlygų</w:t>
      </w:r>
    </w:p>
    <w:p w:rsidRPr="000403D2" w:rsidR="00DF6560" w:rsidP="002B5876" w:rsidRDefault="00DF6560" w14:paraId="58734839" w14:textId="77777777">
      <w:pPr>
        <w:tabs>
          <w:tab w:val="left" w:pos="142"/>
          <w:tab w:val="num" w:pos="851"/>
          <w:tab w:val="left" w:pos="6030"/>
        </w:tabs>
        <w:jc w:val="right"/>
        <w:rPr>
          <w:rFonts w:ascii="Tahoma" w:hAnsi="Tahoma" w:cs="Tahoma"/>
        </w:rPr>
      </w:pPr>
      <w:r w:rsidRPr="000403D2">
        <w:rPr>
          <w:rFonts w:ascii="Tahoma" w:hAnsi="Tahoma" w:cs="Tahoma"/>
        </w:rPr>
        <w:t xml:space="preserve">                                                                                              Techninės specifikacijos </w:t>
      </w:r>
    </w:p>
    <w:p w:rsidRPr="000403D2" w:rsidR="00DF6560" w:rsidP="002B5876" w:rsidRDefault="00DF6560" w14:paraId="59A68B92" w14:textId="77777777">
      <w:pPr>
        <w:tabs>
          <w:tab w:val="left" w:pos="142"/>
          <w:tab w:val="num" w:pos="851"/>
        </w:tabs>
        <w:ind w:left="5760"/>
        <w:jc w:val="right"/>
        <w:rPr>
          <w:rFonts w:ascii="Tahoma" w:hAnsi="Tahoma" w:cs="Tahoma"/>
        </w:rPr>
      </w:pPr>
      <w:r w:rsidRPr="000403D2">
        <w:rPr>
          <w:rFonts w:ascii="Tahoma" w:hAnsi="Tahoma" w:cs="Tahoma"/>
        </w:rPr>
        <w:t>1 priedas</w:t>
      </w:r>
    </w:p>
    <w:p w:rsidRPr="000403D2" w:rsidR="00DF6560" w:rsidP="002B5876" w:rsidRDefault="00DF6560" w14:paraId="65454A36" w14:textId="77777777">
      <w:pPr>
        <w:tabs>
          <w:tab w:val="left" w:pos="142"/>
          <w:tab w:val="num" w:pos="851"/>
        </w:tabs>
        <w:rPr>
          <w:rFonts w:ascii="Tahoma" w:hAnsi="Tahoma" w:cs="Tahoma"/>
        </w:rPr>
      </w:pPr>
      <w:r w:rsidRPr="000403D2">
        <w:rPr>
          <w:rFonts w:ascii="Tahoma" w:hAnsi="Tahoma" w:cs="Tahoma"/>
        </w:rPr>
        <w:t xml:space="preserve">            </w:t>
      </w:r>
    </w:p>
    <w:p w:rsidRPr="000403D2" w:rsidR="00DF6560" w:rsidP="002B5876" w:rsidRDefault="00DF6560" w14:paraId="2E3CE238" w14:textId="77777777">
      <w:pPr>
        <w:tabs>
          <w:tab w:val="left" w:pos="142"/>
          <w:tab w:val="num" w:pos="851"/>
        </w:tabs>
        <w:spacing w:line="276" w:lineRule="auto"/>
        <w:jc w:val="center"/>
        <w:rPr>
          <w:rFonts w:ascii="Tahoma" w:hAnsi="Tahoma" w:cs="Tahoma"/>
          <w:b/>
          <w:bCs/>
        </w:rPr>
      </w:pPr>
    </w:p>
    <w:p w:rsidRPr="000403D2" w:rsidR="00DF6560" w:rsidP="002B5876" w:rsidRDefault="00DF6560" w14:paraId="70BF47B2" w14:textId="77777777">
      <w:pPr>
        <w:tabs>
          <w:tab w:val="left" w:pos="142"/>
          <w:tab w:val="num" w:pos="851"/>
        </w:tabs>
        <w:spacing w:line="276" w:lineRule="auto"/>
        <w:jc w:val="center"/>
        <w:rPr>
          <w:rFonts w:ascii="Tahoma" w:hAnsi="Tahoma" w:cs="Tahoma"/>
          <w:b/>
          <w:bCs/>
        </w:rPr>
      </w:pPr>
      <w:r w:rsidRPr="000403D2">
        <w:rPr>
          <w:rFonts w:ascii="Tahoma" w:hAnsi="Tahoma" w:cs="Tahoma"/>
          <w:b/>
          <w:bCs/>
        </w:rPr>
        <w:t>REIKALAVIMAI PIRKIMO OBJEKTUI</w:t>
      </w:r>
    </w:p>
    <w:p w:rsidRPr="000403D2" w:rsidR="00DF6560" w:rsidP="002B5876" w:rsidRDefault="00DF6560" w14:paraId="752E7132" w14:textId="77777777">
      <w:pPr>
        <w:tabs>
          <w:tab w:val="left" w:pos="142"/>
          <w:tab w:val="num" w:pos="851"/>
        </w:tabs>
        <w:spacing w:line="360" w:lineRule="auto"/>
        <w:rPr>
          <w:rFonts w:ascii="Tahoma" w:hAnsi="Tahoma" w:cs="Tahoma"/>
          <w:color w:val="0070C0"/>
          <w:u w:val="dash"/>
        </w:rPr>
      </w:pPr>
    </w:p>
    <w:p w:rsidRPr="000403D2" w:rsidR="000A085D" w:rsidP="002B5876" w:rsidRDefault="000A085D" w14:paraId="7BF02468" w14:textId="77777777">
      <w:pPr>
        <w:tabs>
          <w:tab w:val="left" w:pos="142"/>
          <w:tab w:val="num" w:pos="851"/>
        </w:tabs>
        <w:spacing w:line="276" w:lineRule="auto"/>
        <w:jc w:val="center"/>
        <w:rPr>
          <w:rFonts w:ascii="Tahoma" w:hAnsi="Tahoma" w:cs="Tahoma"/>
          <w:b/>
          <w:bCs/>
        </w:rPr>
      </w:pPr>
    </w:p>
    <w:p w:rsidRPr="000403D2" w:rsidR="00DF6560" w:rsidP="002B5876" w:rsidRDefault="004E2C1D" w14:paraId="13FC7FBB" w14:textId="0249008C">
      <w:pPr>
        <w:tabs>
          <w:tab w:val="left" w:pos="142"/>
          <w:tab w:val="num" w:pos="851"/>
        </w:tabs>
        <w:spacing w:line="360" w:lineRule="auto"/>
        <w:jc w:val="center"/>
        <w:rPr>
          <w:rFonts w:ascii="Tahoma" w:hAnsi="Tahoma" w:cs="Tahoma"/>
          <w:b w:val="1"/>
          <w:bCs w:val="1"/>
        </w:rPr>
      </w:pPr>
      <w:r w:rsidRPr="0047D34A" w:rsidR="004E2C1D">
        <w:rPr>
          <w:rFonts w:ascii="Tahoma" w:hAnsi="Tahoma" w:cs="Tahoma"/>
          <w:b w:val="1"/>
          <w:bCs w:val="1"/>
        </w:rPr>
        <w:t xml:space="preserve">ESPBI IS </w:t>
      </w:r>
      <w:r w:rsidRPr="0047D34A" w:rsidR="0ABA4D45">
        <w:rPr>
          <w:rFonts w:ascii="Tahoma" w:hAnsi="Tahoma" w:cs="Tahoma"/>
          <w:b w:val="1"/>
          <w:bCs w:val="1"/>
        </w:rPr>
        <w:t>MODERNIZAVIMO, SIEKIANT SUKURTI MEDICININIŲ KLASTERIŲ DUOMENŲ MAINŲ IR STEBĖSENOSPLATFORMA,</w:t>
      </w:r>
      <w:r w:rsidRPr="0047D34A" w:rsidR="00DF6560">
        <w:rPr>
          <w:rFonts w:ascii="Tahoma" w:hAnsi="Tahoma" w:cs="Tahoma"/>
          <w:b w:val="1"/>
          <w:bCs w:val="1"/>
        </w:rPr>
        <w:t xml:space="preserve"> PASLAUGO</w:t>
      </w:r>
      <w:r w:rsidRPr="0047D34A" w:rsidR="6900102E">
        <w:rPr>
          <w:rFonts w:ascii="Tahoma" w:hAnsi="Tahoma" w:cs="Tahoma"/>
          <w:b w:val="1"/>
          <w:bCs w:val="1"/>
        </w:rPr>
        <w:t>S</w:t>
      </w:r>
    </w:p>
    <w:p w:rsidR="00C13467" w:rsidRDefault="00C13467" w14:paraId="28B272BC" w14:textId="77777777">
      <w:pPr>
        <w:spacing w:line="259" w:lineRule="auto"/>
        <w:ind w:firstLine="1247"/>
        <w:rPr>
          <w:rFonts w:ascii="Tahoma" w:hAnsi="Tahoma" w:cs="Tahoma"/>
          <w:b/>
        </w:rPr>
      </w:pPr>
      <w:r>
        <w:rPr>
          <w:rFonts w:ascii="Tahoma" w:hAnsi="Tahoma" w:cs="Tahoma"/>
          <w:b/>
        </w:rPr>
        <w:br w:type="page"/>
      </w:r>
    </w:p>
    <w:p w:rsidRPr="000403D2" w:rsidR="00EA5535" w:rsidP="002B5876" w:rsidRDefault="00DF6560" w14:paraId="58BCD48A" w14:textId="15779C43">
      <w:pPr>
        <w:tabs>
          <w:tab w:val="left" w:pos="142"/>
          <w:tab w:val="num" w:pos="851"/>
        </w:tabs>
        <w:spacing w:line="360" w:lineRule="auto"/>
        <w:jc w:val="center"/>
        <w:rPr>
          <w:rFonts w:ascii="Tahoma" w:hAnsi="Tahoma" w:cs="Tahoma"/>
        </w:rPr>
      </w:pPr>
      <w:r w:rsidRPr="000403D2">
        <w:rPr>
          <w:rFonts w:ascii="Tahoma" w:hAnsi="Tahoma" w:cs="Tahoma"/>
          <w:b/>
        </w:rPr>
        <w:t xml:space="preserve"> </w:t>
      </w:r>
    </w:p>
    <w:p w:rsidRPr="00427158" w:rsidR="00992D85" w:rsidP="00AB1667" w:rsidRDefault="00AB1667" w14:paraId="68BE498B" w14:textId="70FB7E48">
      <w:pPr>
        <w:pStyle w:val="TableofFigures"/>
        <w:tabs>
          <w:tab w:val="right" w:leader="underscore" w:pos="9628"/>
        </w:tabs>
        <w:rPr>
          <w:rFonts w:ascii="Tahoma" w:hAnsi="Tahoma" w:cs="Tahoma"/>
          <w:iCs w:val="0"/>
          <w:sz w:val="22"/>
          <w:szCs w:val="22"/>
        </w:rPr>
      </w:pPr>
      <w:r>
        <w:rPr>
          <w:rFonts w:ascii="Tahoma" w:hAnsi="Tahoma" w:cs="Tahoma"/>
          <w:iCs w:val="0"/>
          <w:sz w:val="22"/>
          <w:szCs w:val="22"/>
        </w:rPr>
        <w:t>TURINYS</w:t>
      </w:r>
    </w:p>
    <w:p w:rsidRPr="00AF6A2F" w:rsidR="00992D85" w:rsidP="00992D85" w:rsidRDefault="00992D85" w14:paraId="6718379B" w14:textId="77777777">
      <w:pPr>
        <w:rPr>
          <w:rFonts w:ascii="Tahoma" w:hAnsi="Tahoma" w:cs="Tahoma"/>
        </w:rPr>
      </w:pPr>
    </w:p>
    <w:p w:rsidRPr="00AF6A2F" w:rsidR="00AF6A2F" w:rsidRDefault="00992D85" w14:paraId="7A27DEDF" w14:textId="04DB07E8">
      <w:pPr>
        <w:pStyle w:val="TOC1"/>
        <w:rPr>
          <w:rFonts w:asciiTheme="minorHAnsi" w:hAnsiTheme="minorHAnsi" w:eastAsiaTheme="minorEastAsia" w:cstheme="minorBidi"/>
          <w:b w:val="0"/>
          <w:bCs w:val="0"/>
          <w:kern w:val="2"/>
          <w:lang w:eastAsia="lt-LT"/>
          <w14:ligatures w14:val="standardContextual"/>
        </w:rPr>
      </w:pPr>
      <w:r w:rsidRPr="00AF6A2F">
        <w:rPr>
          <w:b w:val="0"/>
          <w:bCs w:val="0"/>
          <w:sz w:val="22"/>
          <w:szCs w:val="22"/>
        </w:rPr>
        <w:fldChar w:fldCharType="begin"/>
      </w:r>
      <w:r w:rsidRPr="00AF6A2F">
        <w:rPr>
          <w:b w:val="0"/>
          <w:bCs w:val="0"/>
          <w:sz w:val="22"/>
          <w:szCs w:val="22"/>
        </w:rPr>
        <w:instrText xml:space="preserve"> TOC \o "1-5" \u </w:instrText>
      </w:r>
      <w:r w:rsidRPr="00AF6A2F">
        <w:rPr>
          <w:b w:val="0"/>
          <w:bCs w:val="0"/>
          <w:sz w:val="22"/>
          <w:szCs w:val="22"/>
        </w:rPr>
        <w:fldChar w:fldCharType="separate"/>
      </w:r>
      <w:r w:rsidRPr="00AF6A2F" w:rsidR="00AF6A2F">
        <w:rPr>
          <w:b w:val="0"/>
          <w:bCs w:val="0"/>
        </w:rPr>
        <w:t>1. PIRKIMO TIKSLAS IR UŽDAVINIAI</w:t>
      </w:r>
      <w:r w:rsidRPr="00AF6A2F" w:rsidR="00AF6A2F">
        <w:rPr>
          <w:b w:val="0"/>
          <w:bCs w:val="0"/>
        </w:rPr>
        <w:tab/>
      </w:r>
      <w:r w:rsidRPr="00AF6A2F" w:rsidR="00AF6A2F">
        <w:rPr>
          <w:b w:val="0"/>
          <w:bCs w:val="0"/>
        </w:rPr>
        <w:fldChar w:fldCharType="begin"/>
      </w:r>
      <w:r w:rsidRPr="00AF6A2F" w:rsidR="00AF6A2F">
        <w:rPr>
          <w:b w:val="0"/>
          <w:bCs w:val="0"/>
        </w:rPr>
        <w:instrText xml:space="preserve"> PAGEREF _Toc192765447 \h </w:instrText>
      </w:r>
      <w:r w:rsidRPr="00AF6A2F" w:rsidR="00AF6A2F">
        <w:rPr>
          <w:b w:val="0"/>
          <w:bCs w:val="0"/>
        </w:rPr>
      </w:r>
      <w:r w:rsidRPr="00AF6A2F" w:rsidR="00AF6A2F">
        <w:rPr>
          <w:b w:val="0"/>
          <w:bCs w:val="0"/>
        </w:rPr>
        <w:fldChar w:fldCharType="separate"/>
      </w:r>
      <w:r w:rsidRPr="00AF6A2F" w:rsidR="00AF6A2F">
        <w:rPr>
          <w:b w:val="0"/>
          <w:bCs w:val="0"/>
        </w:rPr>
        <w:t>5</w:t>
      </w:r>
      <w:r w:rsidRPr="00AF6A2F" w:rsidR="00AF6A2F">
        <w:rPr>
          <w:b w:val="0"/>
          <w:bCs w:val="0"/>
        </w:rPr>
        <w:fldChar w:fldCharType="end"/>
      </w:r>
    </w:p>
    <w:p w:rsidRPr="00AF6A2F" w:rsidR="00AF6A2F" w:rsidRDefault="00AF6A2F" w14:paraId="669E0A9E" w14:textId="30DF19F5">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1.1. Santrauka</w:t>
      </w:r>
      <w:r w:rsidRPr="00AF6A2F">
        <w:rPr>
          <w:noProof/>
        </w:rPr>
        <w:tab/>
      </w:r>
      <w:r w:rsidRPr="00AF6A2F">
        <w:rPr>
          <w:noProof/>
        </w:rPr>
        <w:fldChar w:fldCharType="begin"/>
      </w:r>
      <w:r w:rsidRPr="00AF6A2F">
        <w:rPr>
          <w:noProof/>
        </w:rPr>
        <w:instrText xml:space="preserve"> PAGEREF _Toc192765448 \h </w:instrText>
      </w:r>
      <w:r w:rsidRPr="00AF6A2F">
        <w:rPr>
          <w:noProof/>
        </w:rPr>
      </w:r>
      <w:r w:rsidRPr="00AF6A2F">
        <w:rPr>
          <w:noProof/>
        </w:rPr>
        <w:fldChar w:fldCharType="separate"/>
      </w:r>
      <w:r w:rsidRPr="00AF6A2F">
        <w:rPr>
          <w:noProof/>
        </w:rPr>
        <w:t>5</w:t>
      </w:r>
      <w:r w:rsidRPr="00AF6A2F">
        <w:rPr>
          <w:noProof/>
        </w:rPr>
        <w:fldChar w:fldCharType="end"/>
      </w:r>
    </w:p>
    <w:p w:rsidRPr="00AF6A2F" w:rsidR="00AF6A2F" w:rsidRDefault="00AF6A2F" w14:paraId="580A481B" w14:textId="7042B23C">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1.2. Sąvokos ir sutrumpinimai</w:t>
      </w:r>
      <w:r w:rsidRPr="00AF6A2F">
        <w:rPr>
          <w:noProof/>
        </w:rPr>
        <w:tab/>
      </w:r>
      <w:r w:rsidRPr="00AF6A2F">
        <w:rPr>
          <w:noProof/>
        </w:rPr>
        <w:fldChar w:fldCharType="begin"/>
      </w:r>
      <w:r w:rsidRPr="00AF6A2F">
        <w:rPr>
          <w:noProof/>
        </w:rPr>
        <w:instrText xml:space="preserve"> PAGEREF _Toc192765449 \h </w:instrText>
      </w:r>
      <w:r w:rsidRPr="00AF6A2F">
        <w:rPr>
          <w:noProof/>
        </w:rPr>
      </w:r>
      <w:r w:rsidRPr="00AF6A2F">
        <w:rPr>
          <w:noProof/>
        </w:rPr>
        <w:fldChar w:fldCharType="separate"/>
      </w:r>
      <w:r w:rsidRPr="00AF6A2F">
        <w:rPr>
          <w:noProof/>
        </w:rPr>
        <w:t>5</w:t>
      </w:r>
      <w:r w:rsidRPr="00AF6A2F">
        <w:rPr>
          <w:noProof/>
        </w:rPr>
        <w:fldChar w:fldCharType="end"/>
      </w:r>
    </w:p>
    <w:p w:rsidRPr="00AF6A2F" w:rsidR="00AF6A2F" w:rsidRDefault="00AF6A2F" w14:paraId="1D7D258D" w14:textId="5385C177">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1.3. IS modernizavimą bei veikimą ir Paslaugų teikimą reglamentuojantys teisės aktai</w:t>
      </w:r>
      <w:r w:rsidRPr="00AF6A2F">
        <w:rPr>
          <w:noProof/>
        </w:rPr>
        <w:tab/>
      </w:r>
      <w:r w:rsidRPr="00AF6A2F">
        <w:rPr>
          <w:noProof/>
        </w:rPr>
        <w:fldChar w:fldCharType="begin"/>
      </w:r>
      <w:r w:rsidRPr="00AF6A2F">
        <w:rPr>
          <w:noProof/>
        </w:rPr>
        <w:instrText xml:space="preserve"> PAGEREF _Toc192765450 \h </w:instrText>
      </w:r>
      <w:r w:rsidRPr="00AF6A2F">
        <w:rPr>
          <w:noProof/>
        </w:rPr>
      </w:r>
      <w:r w:rsidRPr="00AF6A2F">
        <w:rPr>
          <w:noProof/>
        </w:rPr>
        <w:fldChar w:fldCharType="separate"/>
      </w:r>
      <w:r w:rsidRPr="00AF6A2F">
        <w:rPr>
          <w:noProof/>
        </w:rPr>
        <w:t>6</w:t>
      </w:r>
      <w:r w:rsidRPr="00AF6A2F">
        <w:rPr>
          <w:noProof/>
        </w:rPr>
        <w:fldChar w:fldCharType="end"/>
      </w:r>
    </w:p>
    <w:p w:rsidRPr="00AF6A2F" w:rsidR="00AF6A2F" w:rsidRDefault="00AF6A2F" w14:paraId="651661B8" w14:textId="4E288C4C">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1.4. Pirkimo tikslas</w:t>
      </w:r>
      <w:r w:rsidRPr="00AF6A2F">
        <w:rPr>
          <w:noProof/>
        </w:rPr>
        <w:tab/>
      </w:r>
      <w:r w:rsidRPr="00AF6A2F">
        <w:rPr>
          <w:noProof/>
        </w:rPr>
        <w:fldChar w:fldCharType="begin"/>
      </w:r>
      <w:r w:rsidRPr="00AF6A2F">
        <w:rPr>
          <w:noProof/>
        </w:rPr>
        <w:instrText xml:space="preserve"> PAGEREF _Toc192765451 \h </w:instrText>
      </w:r>
      <w:r w:rsidRPr="00AF6A2F">
        <w:rPr>
          <w:noProof/>
        </w:rPr>
      </w:r>
      <w:r w:rsidRPr="00AF6A2F">
        <w:rPr>
          <w:noProof/>
        </w:rPr>
        <w:fldChar w:fldCharType="separate"/>
      </w:r>
      <w:r w:rsidRPr="00AF6A2F">
        <w:rPr>
          <w:noProof/>
        </w:rPr>
        <w:t>7</w:t>
      </w:r>
      <w:r w:rsidRPr="00AF6A2F">
        <w:rPr>
          <w:noProof/>
        </w:rPr>
        <w:fldChar w:fldCharType="end"/>
      </w:r>
    </w:p>
    <w:p w:rsidRPr="00AF6A2F" w:rsidR="00AF6A2F" w:rsidRDefault="00AF6A2F" w14:paraId="26AFC555" w14:textId="15B82A87">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1.5. Pirkimo uždaviniai ir veiklos</w:t>
      </w:r>
      <w:r w:rsidRPr="00AF6A2F">
        <w:rPr>
          <w:noProof/>
        </w:rPr>
        <w:tab/>
      </w:r>
      <w:r w:rsidRPr="00AF6A2F">
        <w:rPr>
          <w:noProof/>
        </w:rPr>
        <w:fldChar w:fldCharType="begin"/>
      </w:r>
      <w:r w:rsidRPr="00AF6A2F">
        <w:rPr>
          <w:noProof/>
        </w:rPr>
        <w:instrText xml:space="preserve"> PAGEREF _Toc192765452 \h </w:instrText>
      </w:r>
      <w:r w:rsidRPr="00AF6A2F">
        <w:rPr>
          <w:noProof/>
        </w:rPr>
      </w:r>
      <w:r w:rsidRPr="00AF6A2F">
        <w:rPr>
          <w:noProof/>
        </w:rPr>
        <w:fldChar w:fldCharType="separate"/>
      </w:r>
      <w:r w:rsidRPr="00AF6A2F">
        <w:rPr>
          <w:noProof/>
        </w:rPr>
        <w:t>7</w:t>
      </w:r>
      <w:r w:rsidRPr="00AF6A2F">
        <w:rPr>
          <w:noProof/>
        </w:rPr>
        <w:fldChar w:fldCharType="end"/>
      </w:r>
    </w:p>
    <w:p w:rsidRPr="00AF6A2F" w:rsidR="00AF6A2F" w:rsidRDefault="00AF6A2F" w14:paraId="40322086" w14:textId="2B3A2A0E">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1.6. Sprendžiamų problemų aprašymas</w:t>
      </w:r>
      <w:r w:rsidRPr="00AF6A2F">
        <w:rPr>
          <w:noProof/>
        </w:rPr>
        <w:tab/>
      </w:r>
      <w:r w:rsidRPr="00AF6A2F">
        <w:rPr>
          <w:noProof/>
        </w:rPr>
        <w:fldChar w:fldCharType="begin"/>
      </w:r>
      <w:r w:rsidRPr="00AF6A2F">
        <w:rPr>
          <w:noProof/>
        </w:rPr>
        <w:instrText xml:space="preserve"> PAGEREF _Toc192765453 \h </w:instrText>
      </w:r>
      <w:r w:rsidRPr="00AF6A2F">
        <w:rPr>
          <w:noProof/>
        </w:rPr>
      </w:r>
      <w:r w:rsidRPr="00AF6A2F">
        <w:rPr>
          <w:noProof/>
        </w:rPr>
        <w:fldChar w:fldCharType="separate"/>
      </w:r>
      <w:r w:rsidRPr="00AF6A2F">
        <w:rPr>
          <w:noProof/>
        </w:rPr>
        <w:t>8</w:t>
      </w:r>
      <w:r w:rsidRPr="00AF6A2F">
        <w:rPr>
          <w:noProof/>
        </w:rPr>
        <w:fldChar w:fldCharType="end"/>
      </w:r>
    </w:p>
    <w:p w:rsidRPr="00AF6A2F" w:rsidR="00AF6A2F" w:rsidRDefault="00AF6A2F" w14:paraId="5E169BEE" w14:textId="4D41D1BB">
      <w:pPr>
        <w:pStyle w:val="TOC1"/>
        <w:rPr>
          <w:rFonts w:asciiTheme="minorHAnsi" w:hAnsiTheme="minorHAnsi" w:eastAsiaTheme="minorEastAsia" w:cstheme="minorBidi"/>
          <w:b w:val="0"/>
          <w:bCs w:val="0"/>
          <w:kern w:val="2"/>
          <w:lang w:eastAsia="lt-LT"/>
          <w14:ligatures w14:val="standardContextual"/>
        </w:rPr>
      </w:pPr>
      <w:r w:rsidRPr="00AF6A2F">
        <w:rPr>
          <w:b w:val="0"/>
          <w:bCs w:val="0"/>
        </w:rPr>
        <w:t>2. ESAMOS BŪSENOS APRAŠYMAS</w:t>
      </w:r>
      <w:r w:rsidRPr="00AF6A2F">
        <w:rPr>
          <w:b w:val="0"/>
          <w:bCs w:val="0"/>
        </w:rPr>
        <w:tab/>
      </w:r>
      <w:r w:rsidRPr="00AF6A2F">
        <w:rPr>
          <w:b w:val="0"/>
          <w:bCs w:val="0"/>
        </w:rPr>
        <w:fldChar w:fldCharType="begin"/>
      </w:r>
      <w:r w:rsidRPr="00AF6A2F">
        <w:rPr>
          <w:b w:val="0"/>
          <w:bCs w:val="0"/>
        </w:rPr>
        <w:instrText xml:space="preserve"> PAGEREF _Toc192765454 \h </w:instrText>
      </w:r>
      <w:r w:rsidRPr="00AF6A2F">
        <w:rPr>
          <w:b w:val="0"/>
          <w:bCs w:val="0"/>
        </w:rPr>
      </w:r>
      <w:r w:rsidRPr="00AF6A2F">
        <w:rPr>
          <w:b w:val="0"/>
          <w:bCs w:val="0"/>
        </w:rPr>
        <w:fldChar w:fldCharType="separate"/>
      </w:r>
      <w:r w:rsidRPr="00AF6A2F">
        <w:rPr>
          <w:b w:val="0"/>
          <w:bCs w:val="0"/>
        </w:rPr>
        <w:t>8</w:t>
      </w:r>
      <w:r w:rsidRPr="00AF6A2F">
        <w:rPr>
          <w:b w:val="0"/>
          <w:bCs w:val="0"/>
        </w:rPr>
        <w:fldChar w:fldCharType="end"/>
      </w:r>
    </w:p>
    <w:p w:rsidRPr="00AF6A2F" w:rsidR="00AF6A2F" w:rsidRDefault="00AF6A2F" w14:paraId="2468DED7" w14:textId="3C0B59B4">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2.1. Sistemos organizacinė struktūra</w:t>
      </w:r>
      <w:r w:rsidRPr="00AF6A2F">
        <w:rPr>
          <w:noProof/>
        </w:rPr>
        <w:tab/>
      </w:r>
      <w:r w:rsidRPr="00AF6A2F">
        <w:rPr>
          <w:noProof/>
        </w:rPr>
        <w:fldChar w:fldCharType="begin"/>
      </w:r>
      <w:r w:rsidRPr="00AF6A2F">
        <w:rPr>
          <w:noProof/>
        </w:rPr>
        <w:instrText xml:space="preserve"> PAGEREF _Toc192765455 \h </w:instrText>
      </w:r>
      <w:r w:rsidRPr="00AF6A2F">
        <w:rPr>
          <w:noProof/>
        </w:rPr>
      </w:r>
      <w:r w:rsidRPr="00AF6A2F">
        <w:rPr>
          <w:noProof/>
        </w:rPr>
        <w:fldChar w:fldCharType="separate"/>
      </w:r>
      <w:r w:rsidRPr="00AF6A2F">
        <w:rPr>
          <w:noProof/>
        </w:rPr>
        <w:t>9</w:t>
      </w:r>
      <w:r w:rsidRPr="00AF6A2F">
        <w:rPr>
          <w:noProof/>
        </w:rPr>
        <w:fldChar w:fldCharType="end"/>
      </w:r>
    </w:p>
    <w:p w:rsidRPr="00AF6A2F" w:rsidR="00AF6A2F" w:rsidRDefault="00AF6A2F" w14:paraId="6639AEBA" w14:textId="78B20976">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2.2. Sistemos naudotojai ir tikslinės grupės</w:t>
      </w:r>
      <w:r w:rsidRPr="00AF6A2F">
        <w:rPr>
          <w:noProof/>
        </w:rPr>
        <w:tab/>
      </w:r>
      <w:r w:rsidRPr="00AF6A2F">
        <w:rPr>
          <w:noProof/>
        </w:rPr>
        <w:fldChar w:fldCharType="begin"/>
      </w:r>
      <w:r w:rsidRPr="00AF6A2F">
        <w:rPr>
          <w:noProof/>
        </w:rPr>
        <w:instrText xml:space="preserve"> PAGEREF _Toc192765456 \h </w:instrText>
      </w:r>
      <w:r w:rsidRPr="00AF6A2F">
        <w:rPr>
          <w:noProof/>
        </w:rPr>
      </w:r>
      <w:r w:rsidRPr="00AF6A2F">
        <w:rPr>
          <w:noProof/>
        </w:rPr>
        <w:fldChar w:fldCharType="separate"/>
      </w:r>
      <w:r w:rsidRPr="00AF6A2F">
        <w:rPr>
          <w:noProof/>
        </w:rPr>
        <w:t>10</w:t>
      </w:r>
      <w:r w:rsidRPr="00AF6A2F">
        <w:rPr>
          <w:noProof/>
        </w:rPr>
        <w:fldChar w:fldCharType="end"/>
      </w:r>
    </w:p>
    <w:p w:rsidRPr="00AF6A2F" w:rsidR="00AF6A2F" w:rsidRDefault="00AF6A2F" w14:paraId="4DF1007E" w14:textId="31DEF029">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2.3. Sistemos funkcinė struktūra architektūrai</w:t>
      </w:r>
      <w:r w:rsidRPr="00AF6A2F">
        <w:rPr>
          <w:noProof/>
        </w:rPr>
        <w:tab/>
      </w:r>
      <w:r w:rsidRPr="00AF6A2F">
        <w:rPr>
          <w:noProof/>
        </w:rPr>
        <w:fldChar w:fldCharType="begin"/>
      </w:r>
      <w:r w:rsidRPr="00AF6A2F">
        <w:rPr>
          <w:noProof/>
        </w:rPr>
        <w:instrText xml:space="preserve"> PAGEREF _Toc192765457 \h </w:instrText>
      </w:r>
      <w:r w:rsidRPr="00AF6A2F">
        <w:rPr>
          <w:noProof/>
        </w:rPr>
      </w:r>
      <w:r w:rsidRPr="00AF6A2F">
        <w:rPr>
          <w:noProof/>
        </w:rPr>
        <w:fldChar w:fldCharType="separate"/>
      </w:r>
      <w:r w:rsidRPr="00AF6A2F">
        <w:rPr>
          <w:noProof/>
        </w:rPr>
        <w:t>12</w:t>
      </w:r>
      <w:r w:rsidRPr="00AF6A2F">
        <w:rPr>
          <w:noProof/>
        </w:rPr>
        <w:fldChar w:fldCharType="end"/>
      </w:r>
    </w:p>
    <w:p w:rsidRPr="00AF6A2F" w:rsidR="00AF6A2F" w:rsidRDefault="00AF6A2F" w14:paraId="31ACC355" w14:textId="39E921D8">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2.3.1. Sistemos loginis modelis</w:t>
      </w:r>
      <w:r w:rsidRPr="00AF6A2F">
        <w:rPr>
          <w:noProof/>
        </w:rPr>
        <w:tab/>
      </w:r>
      <w:r w:rsidRPr="00AF6A2F">
        <w:rPr>
          <w:noProof/>
        </w:rPr>
        <w:fldChar w:fldCharType="begin"/>
      </w:r>
      <w:r w:rsidRPr="00AF6A2F">
        <w:rPr>
          <w:noProof/>
        </w:rPr>
        <w:instrText xml:space="preserve"> PAGEREF _Toc192765458 \h </w:instrText>
      </w:r>
      <w:r w:rsidRPr="00AF6A2F">
        <w:rPr>
          <w:noProof/>
        </w:rPr>
      </w:r>
      <w:r w:rsidRPr="00AF6A2F">
        <w:rPr>
          <w:noProof/>
        </w:rPr>
        <w:fldChar w:fldCharType="separate"/>
      </w:r>
      <w:r w:rsidRPr="00AF6A2F">
        <w:rPr>
          <w:noProof/>
        </w:rPr>
        <w:t>13</w:t>
      </w:r>
      <w:r w:rsidRPr="00AF6A2F">
        <w:rPr>
          <w:noProof/>
        </w:rPr>
        <w:fldChar w:fldCharType="end"/>
      </w:r>
    </w:p>
    <w:p w:rsidRPr="00AF6A2F" w:rsidR="00AF6A2F" w:rsidRDefault="00AF6A2F" w14:paraId="4BCE5A63" w14:textId="22C332BC">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2.3.2. Naudojamos technologijos</w:t>
      </w:r>
      <w:r w:rsidRPr="00AF6A2F">
        <w:rPr>
          <w:noProof/>
        </w:rPr>
        <w:tab/>
      </w:r>
      <w:r w:rsidRPr="00AF6A2F">
        <w:rPr>
          <w:noProof/>
        </w:rPr>
        <w:fldChar w:fldCharType="begin"/>
      </w:r>
      <w:r w:rsidRPr="00AF6A2F">
        <w:rPr>
          <w:noProof/>
        </w:rPr>
        <w:instrText xml:space="preserve"> PAGEREF _Toc192765459 \h </w:instrText>
      </w:r>
      <w:r w:rsidRPr="00AF6A2F">
        <w:rPr>
          <w:noProof/>
        </w:rPr>
      </w:r>
      <w:r w:rsidRPr="00AF6A2F">
        <w:rPr>
          <w:noProof/>
        </w:rPr>
        <w:fldChar w:fldCharType="separate"/>
      </w:r>
      <w:r w:rsidRPr="00AF6A2F">
        <w:rPr>
          <w:noProof/>
        </w:rPr>
        <w:t>18</w:t>
      </w:r>
      <w:r w:rsidRPr="00AF6A2F">
        <w:rPr>
          <w:noProof/>
        </w:rPr>
        <w:fldChar w:fldCharType="end"/>
      </w:r>
    </w:p>
    <w:p w:rsidRPr="00AF6A2F" w:rsidR="00AF6A2F" w:rsidRDefault="00AF6A2F" w14:paraId="466E5EE2" w14:textId="14FFA171">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2.4. Sistemos infrastruktūros aplinkos</w:t>
      </w:r>
      <w:r w:rsidRPr="00AF6A2F">
        <w:rPr>
          <w:noProof/>
        </w:rPr>
        <w:tab/>
      </w:r>
      <w:r w:rsidRPr="00AF6A2F">
        <w:rPr>
          <w:noProof/>
        </w:rPr>
        <w:fldChar w:fldCharType="begin"/>
      </w:r>
      <w:r w:rsidRPr="00AF6A2F">
        <w:rPr>
          <w:noProof/>
        </w:rPr>
        <w:instrText xml:space="preserve"> PAGEREF _Toc192765460 \h </w:instrText>
      </w:r>
      <w:r w:rsidRPr="00AF6A2F">
        <w:rPr>
          <w:noProof/>
        </w:rPr>
      </w:r>
      <w:r w:rsidRPr="00AF6A2F">
        <w:rPr>
          <w:noProof/>
        </w:rPr>
        <w:fldChar w:fldCharType="separate"/>
      </w:r>
      <w:r w:rsidRPr="00AF6A2F">
        <w:rPr>
          <w:noProof/>
        </w:rPr>
        <w:t>19</w:t>
      </w:r>
      <w:r w:rsidRPr="00AF6A2F">
        <w:rPr>
          <w:noProof/>
        </w:rPr>
        <w:fldChar w:fldCharType="end"/>
      </w:r>
    </w:p>
    <w:p w:rsidRPr="00AF6A2F" w:rsidR="00AF6A2F" w:rsidRDefault="00AF6A2F" w14:paraId="133AD28E" w14:textId="08A16E4F">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2.4.1. Sistemos infrastruktūros fizinės aplinkos</w:t>
      </w:r>
      <w:r w:rsidRPr="00AF6A2F">
        <w:rPr>
          <w:noProof/>
        </w:rPr>
        <w:tab/>
      </w:r>
      <w:r w:rsidRPr="00AF6A2F">
        <w:rPr>
          <w:noProof/>
        </w:rPr>
        <w:fldChar w:fldCharType="begin"/>
      </w:r>
      <w:r w:rsidRPr="00AF6A2F">
        <w:rPr>
          <w:noProof/>
        </w:rPr>
        <w:instrText xml:space="preserve"> PAGEREF _Toc192765461 \h </w:instrText>
      </w:r>
      <w:r w:rsidRPr="00AF6A2F">
        <w:rPr>
          <w:noProof/>
        </w:rPr>
      </w:r>
      <w:r w:rsidRPr="00AF6A2F">
        <w:rPr>
          <w:noProof/>
        </w:rPr>
        <w:fldChar w:fldCharType="separate"/>
      </w:r>
      <w:r w:rsidRPr="00AF6A2F">
        <w:rPr>
          <w:noProof/>
        </w:rPr>
        <w:t>19</w:t>
      </w:r>
      <w:r w:rsidRPr="00AF6A2F">
        <w:rPr>
          <w:noProof/>
        </w:rPr>
        <w:fldChar w:fldCharType="end"/>
      </w:r>
    </w:p>
    <w:p w:rsidRPr="00AF6A2F" w:rsidR="00AF6A2F" w:rsidRDefault="00AF6A2F" w14:paraId="52AC4BE1" w14:textId="4AE23F46">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2.4.2. Sistemos infrastruktūros loginės aplinkos</w:t>
      </w:r>
      <w:r w:rsidRPr="00AF6A2F">
        <w:rPr>
          <w:noProof/>
        </w:rPr>
        <w:tab/>
      </w:r>
      <w:r w:rsidRPr="00AF6A2F">
        <w:rPr>
          <w:noProof/>
        </w:rPr>
        <w:fldChar w:fldCharType="begin"/>
      </w:r>
      <w:r w:rsidRPr="00AF6A2F">
        <w:rPr>
          <w:noProof/>
        </w:rPr>
        <w:instrText xml:space="preserve"> PAGEREF _Toc192765462 \h </w:instrText>
      </w:r>
      <w:r w:rsidRPr="00AF6A2F">
        <w:rPr>
          <w:noProof/>
        </w:rPr>
      </w:r>
      <w:r w:rsidRPr="00AF6A2F">
        <w:rPr>
          <w:noProof/>
        </w:rPr>
        <w:fldChar w:fldCharType="separate"/>
      </w:r>
      <w:r w:rsidRPr="00AF6A2F">
        <w:rPr>
          <w:noProof/>
        </w:rPr>
        <w:t>19</w:t>
      </w:r>
      <w:r w:rsidRPr="00AF6A2F">
        <w:rPr>
          <w:noProof/>
        </w:rPr>
        <w:fldChar w:fldCharType="end"/>
      </w:r>
    </w:p>
    <w:p w:rsidRPr="00AF6A2F" w:rsidR="00AF6A2F" w:rsidRDefault="00AF6A2F" w14:paraId="36E7DCB7" w14:textId="58C98752">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2.5. Sistemos saugumo sprendimai</w:t>
      </w:r>
      <w:r w:rsidRPr="00AF6A2F">
        <w:rPr>
          <w:noProof/>
        </w:rPr>
        <w:tab/>
      </w:r>
      <w:r w:rsidRPr="00AF6A2F">
        <w:rPr>
          <w:noProof/>
        </w:rPr>
        <w:fldChar w:fldCharType="begin"/>
      </w:r>
      <w:r w:rsidRPr="00AF6A2F">
        <w:rPr>
          <w:noProof/>
        </w:rPr>
        <w:instrText xml:space="preserve"> PAGEREF _Toc192765463 \h </w:instrText>
      </w:r>
      <w:r w:rsidRPr="00AF6A2F">
        <w:rPr>
          <w:noProof/>
        </w:rPr>
      </w:r>
      <w:r w:rsidRPr="00AF6A2F">
        <w:rPr>
          <w:noProof/>
        </w:rPr>
        <w:fldChar w:fldCharType="separate"/>
      </w:r>
      <w:r w:rsidRPr="00AF6A2F">
        <w:rPr>
          <w:noProof/>
        </w:rPr>
        <w:t>20</w:t>
      </w:r>
      <w:r w:rsidRPr="00AF6A2F">
        <w:rPr>
          <w:noProof/>
        </w:rPr>
        <w:fldChar w:fldCharType="end"/>
      </w:r>
    </w:p>
    <w:p w:rsidRPr="00AF6A2F" w:rsidR="00AF6A2F" w:rsidRDefault="00AF6A2F" w14:paraId="780B3A7C" w14:textId="0F5A8F93">
      <w:pPr>
        <w:pStyle w:val="TOC1"/>
        <w:rPr>
          <w:rFonts w:asciiTheme="minorHAnsi" w:hAnsiTheme="minorHAnsi" w:eastAsiaTheme="minorEastAsia" w:cstheme="minorBidi"/>
          <w:b w:val="0"/>
          <w:bCs w:val="0"/>
          <w:kern w:val="2"/>
          <w:lang w:eastAsia="lt-LT"/>
          <w14:ligatures w14:val="standardContextual"/>
        </w:rPr>
      </w:pPr>
      <w:r w:rsidRPr="00AF6A2F">
        <w:rPr>
          <w:b w:val="0"/>
          <w:bCs w:val="0"/>
        </w:rPr>
        <w:t>3. SISTEMOS PAGEIDAUJAMOS BŪSENOS APRAŠYMAS</w:t>
      </w:r>
      <w:r w:rsidRPr="00AF6A2F">
        <w:rPr>
          <w:b w:val="0"/>
          <w:bCs w:val="0"/>
        </w:rPr>
        <w:tab/>
      </w:r>
      <w:r w:rsidRPr="00AF6A2F">
        <w:rPr>
          <w:b w:val="0"/>
          <w:bCs w:val="0"/>
        </w:rPr>
        <w:fldChar w:fldCharType="begin"/>
      </w:r>
      <w:r w:rsidRPr="00AF6A2F">
        <w:rPr>
          <w:b w:val="0"/>
          <w:bCs w:val="0"/>
        </w:rPr>
        <w:instrText xml:space="preserve"> PAGEREF _Toc192765464 \h </w:instrText>
      </w:r>
      <w:r w:rsidRPr="00AF6A2F">
        <w:rPr>
          <w:b w:val="0"/>
          <w:bCs w:val="0"/>
        </w:rPr>
      </w:r>
      <w:r w:rsidRPr="00AF6A2F">
        <w:rPr>
          <w:b w:val="0"/>
          <w:bCs w:val="0"/>
        </w:rPr>
        <w:fldChar w:fldCharType="separate"/>
      </w:r>
      <w:r w:rsidRPr="00AF6A2F">
        <w:rPr>
          <w:b w:val="0"/>
          <w:bCs w:val="0"/>
        </w:rPr>
        <w:t>20</w:t>
      </w:r>
      <w:r w:rsidRPr="00AF6A2F">
        <w:rPr>
          <w:b w:val="0"/>
          <w:bCs w:val="0"/>
        </w:rPr>
        <w:fldChar w:fldCharType="end"/>
      </w:r>
    </w:p>
    <w:p w:rsidRPr="00AF6A2F" w:rsidR="00AF6A2F" w:rsidRDefault="00AF6A2F" w14:paraId="61CF975D" w14:textId="45BDF8E3">
      <w:pPr>
        <w:pStyle w:val="TOC1"/>
        <w:rPr>
          <w:rFonts w:asciiTheme="minorHAnsi" w:hAnsiTheme="minorHAnsi" w:eastAsiaTheme="minorEastAsia" w:cstheme="minorBidi"/>
          <w:b w:val="0"/>
          <w:bCs w:val="0"/>
          <w:kern w:val="2"/>
          <w:lang w:eastAsia="lt-LT"/>
          <w14:ligatures w14:val="standardContextual"/>
        </w:rPr>
      </w:pPr>
      <w:r w:rsidRPr="00AF6A2F">
        <w:rPr>
          <w:b w:val="0"/>
          <w:bCs w:val="0"/>
        </w:rPr>
        <w:t>4. FUNKCINIŲ REIKALAVIMŲ APRAŠYMAS</w:t>
      </w:r>
      <w:r w:rsidRPr="00AF6A2F">
        <w:rPr>
          <w:b w:val="0"/>
          <w:bCs w:val="0"/>
        </w:rPr>
        <w:tab/>
      </w:r>
      <w:r w:rsidRPr="00AF6A2F">
        <w:rPr>
          <w:b w:val="0"/>
          <w:bCs w:val="0"/>
        </w:rPr>
        <w:fldChar w:fldCharType="begin"/>
      </w:r>
      <w:r w:rsidRPr="00AF6A2F">
        <w:rPr>
          <w:b w:val="0"/>
          <w:bCs w:val="0"/>
        </w:rPr>
        <w:instrText xml:space="preserve"> PAGEREF _Toc192765465 \h </w:instrText>
      </w:r>
      <w:r w:rsidRPr="00AF6A2F">
        <w:rPr>
          <w:b w:val="0"/>
          <w:bCs w:val="0"/>
        </w:rPr>
      </w:r>
      <w:r w:rsidRPr="00AF6A2F">
        <w:rPr>
          <w:b w:val="0"/>
          <w:bCs w:val="0"/>
        </w:rPr>
        <w:fldChar w:fldCharType="separate"/>
      </w:r>
      <w:r w:rsidRPr="00AF6A2F">
        <w:rPr>
          <w:b w:val="0"/>
          <w:bCs w:val="0"/>
        </w:rPr>
        <w:t>21</w:t>
      </w:r>
      <w:r w:rsidRPr="00AF6A2F">
        <w:rPr>
          <w:b w:val="0"/>
          <w:bCs w:val="0"/>
        </w:rPr>
        <w:fldChar w:fldCharType="end"/>
      </w:r>
    </w:p>
    <w:p w:rsidRPr="00AF6A2F" w:rsidR="00AF6A2F" w:rsidRDefault="00AF6A2F" w14:paraId="73EEAF69" w14:textId="7401E7DD">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4.1. Funkciniai reikalavimai ESPBI IS modernizavimui</w:t>
      </w:r>
      <w:r w:rsidRPr="00AF6A2F">
        <w:rPr>
          <w:noProof/>
        </w:rPr>
        <w:tab/>
      </w:r>
      <w:r w:rsidRPr="00AF6A2F">
        <w:rPr>
          <w:noProof/>
        </w:rPr>
        <w:fldChar w:fldCharType="begin"/>
      </w:r>
      <w:r w:rsidRPr="00AF6A2F">
        <w:rPr>
          <w:noProof/>
        </w:rPr>
        <w:instrText xml:space="preserve"> PAGEREF _Toc192765466 \h </w:instrText>
      </w:r>
      <w:r w:rsidRPr="00AF6A2F">
        <w:rPr>
          <w:noProof/>
        </w:rPr>
      </w:r>
      <w:r w:rsidRPr="00AF6A2F">
        <w:rPr>
          <w:noProof/>
        </w:rPr>
        <w:fldChar w:fldCharType="separate"/>
      </w:r>
      <w:r w:rsidRPr="00AF6A2F">
        <w:rPr>
          <w:noProof/>
        </w:rPr>
        <w:t>21</w:t>
      </w:r>
      <w:r w:rsidRPr="00AF6A2F">
        <w:rPr>
          <w:noProof/>
        </w:rPr>
        <w:fldChar w:fldCharType="end"/>
      </w:r>
    </w:p>
    <w:p w:rsidRPr="00AF6A2F" w:rsidR="00AF6A2F" w:rsidRDefault="00AF6A2F" w14:paraId="26CC4D2D" w14:textId="42F75E79">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4.1.1. Reikalavimai duomenų subjektų teisių įgyvendinimui</w:t>
      </w:r>
      <w:r w:rsidRPr="00AF6A2F">
        <w:rPr>
          <w:noProof/>
        </w:rPr>
        <w:tab/>
      </w:r>
      <w:r w:rsidRPr="00AF6A2F">
        <w:rPr>
          <w:noProof/>
        </w:rPr>
        <w:fldChar w:fldCharType="begin"/>
      </w:r>
      <w:r w:rsidRPr="00AF6A2F">
        <w:rPr>
          <w:noProof/>
        </w:rPr>
        <w:instrText xml:space="preserve"> PAGEREF _Toc192765467 \h </w:instrText>
      </w:r>
      <w:r w:rsidRPr="00AF6A2F">
        <w:rPr>
          <w:noProof/>
        </w:rPr>
      </w:r>
      <w:r w:rsidRPr="00AF6A2F">
        <w:rPr>
          <w:noProof/>
        </w:rPr>
        <w:fldChar w:fldCharType="separate"/>
      </w:r>
      <w:r w:rsidRPr="00AF6A2F">
        <w:rPr>
          <w:noProof/>
        </w:rPr>
        <w:t>22</w:t>
      </w:r>
      <w:r w:rsidRPr="00AF6A2F">
        <w:rPr>
          <w:noProof/>
        </w:rPr>
        <w:fldChar w:fldCharType="end"/>
      </w:r>
    </w:p>
    <w:p w:rsidRPr="00AF6A2F" w:rsidR="00AF6A2F" w:rsidRDefault="00AF6A2F" w14:paraId="06B97EE8" w14:textId="176F38FE">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4.2. Reikalavimai Sistemos funkcinei architektūrai</w:t>
      </w:r>
      <w:r w:rsidRPr="00AF6A2F">
        <w:rPr>
          <w:noProof/>
        </w:rPr>
        <w:tab/>
      </w:r>
      <w:r w:rsidRPr="00AF6A2F">
        <w:rPr>
          <w:noProof/>
        </w:rPr>
        <w:fldChar w:fldCharType="begin"/>
      </w:r>
      <w:r w:rsidRPr="00AF6A2F">
        <w:rPr>
          <w:noProof/>
        </w:rPr>
        <w:instrText xml:space="preserve"> PAGEREF _Toc192765468 \h </w:instrText>
      </w:r>
      <w:r w:rsidRPr="00AF6A2F">
        <w:rPr>
          <w:noProof/>
        </w:rPr>
      </w:r>
      <w:r w:rsidRPr="00AF6A2F">
        <w:rPr>
          <w:noProof/>
        </w:rPr>
        <w:fldChar w:fldCharType="separate"/>
      </w:r>
      <w:r w:rsidRPr="00AF6A2F">
        <w:rPr>
          <w:noProof/>
        </w:rPr>
        <w:t>23</w:t>
      </w:r>
      <w:r w:rsidRPr="00AF6A2F">
        <w:rPr>
          <w:noProof/>
        </w:rPr>
        <w:fldChar w:fldCharType="end"/>
      </w:r>
    </w:p>
    <w:p w:rsidRPr="00AF6A2F" w:rsidR="00AF6A2F" w:rsidRDefault="00AF6A2F" w14:paraId="15464FAB" w14:textId="2575D445">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4.2.1. Reikalavimai Sistemos loginiam modeliui</w:t>
      </w:r>
      <w:r w:rsidRPr="00AF6A2F">
        <w:rPr>
          <w:noProof/>
        </w:rPr>
        <w:tab/>
      </w:r>
      <w:r w:rsidRPr="00AF6A2F">
        <w:rPr>
          <w:noProof/>
        </w:rPr>
        <w:fldChar w:fldCharType="begin"/>
      </w:r>
      <w:r w:rsidRPr="00AF6A2F">
        <w:rPr>
          <w:noProof/>
        </w:rPr>
        <w:instrText xml:space="preserve"> PAGEREF _Toc192765469 \h </w:instrText>
      </w:r>
      <w:r w:rsidRPr="00AF6A2F">
        <w:rPr>
          <w:noProof/>
        </w:rPr>
      </w:r>
      <w:r w:rsidRPr="00AF6A2F">
        <w:rPr>
          <w:noProof/>
        </w:rPr>
        <w:fldChar w:fldCharType="separate"/>
      </w:r>
      <w:r w:rsidRPr="00AF6A2F">
        <w:rPr>
          <w:noProof/>
        </w:rPr>
        <w:t>23</w:t>
      </w:r>
      <w:r w:rsidRPr="00AF6A2F">
        <w:rPr>
          <w:noProof/>
        </w:rPr>
        <w:fldChar w:fldCharType="end"/>
      </w:r>
    </w:p>
    <w:p w:rsidRPr="00AF6A2F" w:rsidR="00AF6A2F" w:rsidRDefault="00AF6A2F" w14:paraId="456B0E3D" w14:textId="541C2E2E">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4.2.2. Reikalavimai Sistemos loginio modelio sluoksniams</w:t>
      </w:r>
      <w:r w:rsidRPr="00AF6A2F">
        <w:rPr>
          <w:noProof/>
        </w:rPr>
        <w:tab/>
      </w:r>
      <w:r w:rsidRPr="00AF6A2F">
        <w:rPr>
          <w:noProof/>
        </w:rPr>
        <w:fldChar w:fldCharType="begin"/>
      </w:r>
      <w:r w:rsidRPr="00AF6A2F">
        <w:rPr>
          <w:noProof/>
        </w:rPr>
        <w:instrText xml:space="preserve"> PAGEREF _Toc192765470 \h </w:instrText>
      </w:r>
      <w:r w:rsidRPr="00AF6A2F">
        <w:rPr>
          <w:noProof/>
        </w:rPr>
      </w:r>
      <w:r w:rsidRPr="00AF6A2F">
        <w:rPr>
          <w:noProof/>
        </w:rPr>
        <w:fldChar w:fldCharType="separate"/>
      </w:r>
      <w:r w:rsidRPr="00AF6A2F">
        <w:rPr>
          <w:noProof/>
        </w:rPr>
        <w:t>24</w:t>
      </w:r>
      <w:r w:rsidRPr="00AF6A2F">
        <w:rPr>
          <w:noProof/>
        </w:rPr>
        <w:fldChar w:fldCharType="end"/>
      </w:r>
    </w:p>
    <w:p w:rsidRPr="00AF6A2F" w:rsidR="00AF6A2F" w:rsidRDefault="00AF6A2F" w14:paraId="370E2010" w14:textId="3DB81138">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4.2.3. Reikalavimai Sistemos loginio modelio sluoksnių sudėtinėms dalims</w:t>
      </w:r>
      <w:r w:rsidRPr="00AF6A2F">
        <w:rPr>
          <w:noProof/>
        </w:rPr>
        <w:tab/>
      </w:r>
      <w:r w:rsidRPr="00AF6A2F">
        <w:rPr>
          <w:noProof/>
        </w:rPr>
        <w:fldChar w:fldCharType="begin"/>
      </w:r>
      <w:r w:rsidRPr="00AF6A2F">
        <w:rPr>
          <w:noProof/>
        </w:rPr>
        <w:instrText xml:space="preserve"> PAGEREF _Toc192765471 \h </w:instrText>
      </w:r>
      <w:r w:rsidRPr="00AF6A2F">
        <w:rPr>
          <w:noProof/>
        </w:rPr>
      </w:r>
      <w:r w:rsidRPr="00AF6A2F">
        <w:rPr>
          <w:noProof/>
        </w:rPr>
        <w:fldChar w:fldCharType="separate"/>
      </w:r>
      <w:r w:rsidRPr="00AF6A2F">
        <w:rPr>
          <w:noProof/>
        </w:rPr>
        <w:t>25</w:t>
      </w:r>
      <w:r w:rsidRPr="00AF6A2F">
        <w:rPr>
          <w:noProof/>
        </w:rPr>
        <w:fldChar w:fldCharType="end"/>
      </w:r>
    </w:p>
    <w:p w:rsidRPr="00AF6A2F" w:rsidR="00AF6A2F" w:rsidRDefault="00AF6A2F" w14:paraId="33F0E0DA" w14:textId="11577DDD">
      <w:pPr>
        <w:pStyle w:val="TOC1"/>
        <w:rPr>
          <w:rFonts w:asciiTheme="minorHAnsi" w:hAnsiTheme="minorHAnsi" w:eastAsiaTheme="minorEastAsia" w:cstheme="minorBidi"/>
          <w:b w:val="0"/>
          <w:bCs w:val="0"/>
          <w:kern w:val="2"/>
          <w:lang w:eastAsia="lt-LT"/>
          <w14:ligatures w14:val="standardContextual"/>
        </w:rPr>
      </w:pPr>
      <w:r w:rsidRPr="00AF6A2F">
        <w:rPr>
          <w:b w:val="0"/>
          <w:bCs w:val="0"/>
        </w:rPr>
        <w:t>5. NEFUNKCINIŲ REIKALAVIMŲ APRAŠYMAS</w:t>
      </w:r>
      <w:r w:rsidRPr="00AF6A2F">
        <w:rPr>
          <w:b w:val="0"/>
          <w:bCs w:val="0"/>
        </w:rPr>
        <w:tab/>
      </w:r>
      <w:r w:rsidRPr="00AF6A2F">
        <w:rPr>
          <w:b w:val="0"/>
          <w:bCs w:val="0"/>
        </w:rPr>
        <w:fldChar w:fldCharType="begin"/>
      </w:r>
      <w:r w:rsidRPr="00AF6A2F">
        <w:rPr>
          <w:b w:val="0"/>
          <w:bCs w:val="0"/>
        </w:rPr>
        <w:instrText xml:space="preserve"> PAGEREF _Toc192765472 \h </w:instrText>
      </w:r>
      <w:r w:rsidRPr="00AF6A2F">
        <w:rPr>
          <w:b w:val="0"/>
          <w:bCs w:val="0"/>
        </w:rPr>
      </w:r>
      <w:r w:rsidRPr="00AF6A2F">
        <w:rPr>
          <w:b w:val="0"/>
          <w:bCs w:val="0"/>
        </w:rPr>
        <w:fldChar w:fldCharType="separate"/>
      </w:r>
      <w:r w:rsidRPr="00AF6A2F">
        <w:rPr>
          <w:b w:val="0"/>
          <w:bCs w:val="0"/>
        </w:rPr>
        <w:t>26</w:t>
      </w:r>
      <w:r w:rsidRPr="00AF6A2F">
        <w:rPr>
          <w:b w:val="0"/>
          <w:bCs w:val="0"/>
        </w:rPr>
        <w:fldChar w:fldCharType="end"/>
      </w:r>
    </w:p>
    <w:p w:rsidRPr="00AF6A2F" w:rsidR="00AF6A2F" w:rsidRDefault="00AF6A2F" w14:paraId="3AEED945" w14:textId="79F73051">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5.1. Kriterijai nefunkcinių reikalavimų įgyvendinimui</w:t>
      </w:r>
      <w:r w:rsidRPr="00AF6A2F">
        <w:rPr>
          <w:noProof/>
        </w:rPr>
        <w:tab/>
      </w:r>
      <w:r w:rsidRPr="00AF6A2F">
        <w:rPr>
          <w:noProof/>
        </w:rPr>
        <w:fldChar w:fldCharType="begin"/>
      </w:r>
      <w:r w:rsidRPr="00AF6A2F">
        <w:rPr>
          <w:noProof/>
        </w:rPr>
        <w:instrText xml:space="preserve"> PAGEREF _Toc192765473 \h </w:instrText>
      </w:r>
      <w:r w:rsidRPr="00AF6A2F">
        <w:rPr>
          <w:noProof/>
        </w:rPr>
      </w:r>
      <w:r w:rsidRPr="00AF6A2F">
        <w:rPr>
          <w:noProof/>
        </w:rPr>
        <w:fldChar w:fldCharType="separate"/>
      </w:r>
      <w:r w:rsidRPr="00AF6A2F">
        <w:rPr>
          <w:noProof/>
        </w:rPr>
        <w:t>26</w:t>
      </w:r>
      <w:r w:rsidRPr="00AF6A2F">
        <w:rPr>
          <w:noProof/>
        </w:rPr>
        <w:fldChar w:fldCharType="end"/>
      </w:r>
    </w:p>
    <w:p w:rsidRPr="00AF6A2F" w:rsidR="00AF6A2F" w:rsidRDefault="00AF6A2F" w14:paraId="7812103E" w14:textId="79C16CAF">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5.2. Reikalavimai Sistemos architektūrai</w:t>
      </w:r>
      <w:r w:rsidRPr="00AF6A2F">
        <w:rPr>
          <w:noProof/>
        </w:rPr>
        <w:tab/>
      </w:r>
      <w:r w:rsidRPr="00AF6A2F">
        <w:rPr>
          <w:noProof/>
        </w:rPr>
        <w:fldChar w:fldCharType="begin"/>
      </w:r>
      <w:r w:rsidRPr="00AF6A2F">
        <w:rPr>
          <w:noProof/>
        </w:rPr>
        <w:instrText xml:space="preserve"> PAGEREF _Toc192765474 \h </w:instrText>
      </w:r>
      <w:r w:rsidRPr="00AF6A2F">
        <w:rPr>
          <w:noProof/>
        </w:rPr>
      </w:r>
      <w:r w:rsidRPr="00AF6A2F">
        <w:rPr>
          <w:noProof/>
        </w:rPr>
        <w:fldChar w:fldCharType="separate"/>
      </w:r>
      <w:r w:rsidRPr="00AF6A2F">
        <w:rPr>
          <w:noProof/>
        </w:rPr>
        <w:t>27</w:t>
      </w:r>
      <w:r w:rsidRPr="00AF6A2F">
        <w:rPr>
          <w:noProof/>
        </w:rPr>
        <w:fldChar w:fldCharType="end"/>
      </w:r>
    </w:p>
    <w:p w:rsidRPr="00AF6A2F" w:rsidR="00AF6A2F" w:rsidRDefault="00AF6A2F" w14:paraId="6806151B" w14:textId="32924C56">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5.2.1. Bendri reikalavimai daugiapakopei architektūrai</w:t>
      </w:r>
      <w:r w:rsidRPr="00AF6A2F">
        <w:rPr>
          <w:noProof/>
        </w:rPr>
        <w:tab/>
      </w:r>
      <w:r w:rsidRPr="00AF6A2F">
        <w:rPr>
          <w:noProof/>
        </w:rPr>
        <w:fldChar w:fldCharType="begin"/>
      </w:r>
      <w:r w:rsidRPr="00AF6A2F">
        <w:rPr>
          <w:noProof/>
        </w:rPr>
        <w:instrText xml:space="preserve"> PAGEREF _Toc192765475 \h </w:instrText>
      </w:r>
      <w:r w:rsidRPr="00AF6A2F">
        <w:rPr>
          <w:noProof/>
        </w:rPr>
      </w:r>
      <w:r w:rsidRPr="00AF6A2F">
        <w:rPr>
          <w:noProof/>
        </w:rPr>
        <w:fldChar w:fldCharType="separate"/>
      </w:r>
      <w:r w:rsidRPr="00AF6A2F">
        <w:rPr>
          <w:noProof/>
        </w:rPr>
        <w:t>27</w:t>
      </w:r>
      <w:r w:rsidRPr="00AF6A2F">
        <w:rPr>
          <w:noProof/>
        </w:rPr>
        <w:fldChar w:fldCharType="end"/>
      </w:r>
    </w:p>
    <w:p w:rsidRPr="00AF6A2F" w:rsidR="00AF6A2F" w:rsidRDefault="00AF6A2F" w14:paraId="4C648CF1" w14:textId="7C068B0A">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5.2.2. Reikalavimai mikroservisų architektūrai</w:t>
      </w:r>
      <w:r w:rsidRPr="00AF6A2F">
        <w:rPr>
          <w:noProof/>
        </w:rPr>
        <w:tab/>
      </w:r>
      <w:r w:rsidRPr="00AF6A2F">
        <w:rPr>
          <w:noProof/>
        </w:rPr>
        <w:fldChar w:fldCharType="begin"/>
      </w:r>
      <w:r w:rsidRPr="00AF6A2F">
        <w:rPr>
          <w:noProof/>
        </w:rPr>
        <w:instrText xml:space="preserve"> PAGEREF _Toc192765476 \h </w:instrText>
      </w:r>
      <w:r w:rsidRPr="00AF6A2F">
        <w:rPr>
          <w:noProof/>
        </w:rPr>
      </w:r>
      <w:r w:rsidRPr="00AF6A2F">
        <w:rPr>
          <w:noProof/>
        </w:rPr>
        <w:fldChar w:fldCharType="separate"/>
      </w:r>
      <w:r w:rsidRPr="00AF6A2F">
        <w:rPr>
          <w:noProof/>
        </w:rPr>
        <w:t>32</w:t>
      </w:r>
      <w:r w:rsidRPr="00AF6A2F">
        <w:rPr>
          <w:noProof/>
        </w:rPr>
        <w:fldChar w:fldCharType="end"/>
      </w:r>
    </w:p>
    <w:p w:rsidRPr="00AF6A2F" w:rsidR="00AF6A2F" w:rsidRDefault="00AF6A2F" w14:paraId="487FD51D" w14:textId="1673CE4A">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5.2.3. Kiti reikalavimai architektūrai</w:t>
      </w:r>
      <w:r w:rsidRPr="00AF6A2F">
        <w:rPr>
          <w:noProof/>
        </w:rPr>
        <w:tab/>
      </w:r>
      <w:r w:rsidRPr="00AF6A2F">
        <w:rPr>
          <w:noProof/>
        </w:rPr>
        <w:fldChar w:fldCharType="begin"/>
      </w:r>
      <w:r w:rsidRPr="00AF6A2F">
        <w:rPr>
          <w:noProof/>
        </w:rPr>
        <w:instrText xml:space="preserve"> PAGEREF _Toc192765477 \h </w:instrText>
      </w:r>
      <w:r w:rsidRPr="00AF6A2F">
        <w:rPr>
          <w:noProof/>
        </w:rPr>
      </w:r>
      <w:r w:rsidRPr="00AF6A2F">
        <w:rPr>
          <w:noProof/>
        </w:rPr>
        <w:fldChar w:fldCharType="separate"/>
      </w:r>
      <w:r w:rsidRPr="00AF6A2F">
        <w:rPr>
          <w:noProof/>
        </w:rPr>
        <w:t>32</w:t>
      </w:r>
      <w:r w:rsidRPr="00AF6A2F">
        <w:rPr>
          <w:noProof/>
        </w:rPr>
        <w:fldChar w:fldCharType="end"/>
      </w:r>
    </w:p>
    <w:p w:rsidRPr="00AF6A2F" w:rsidR="00AF6A2F" w:rsidRDefault="00AF6A2F" w14:paraId="6B1F9206" w14:textId="2B082B36">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5.3. Reikalavimai technologijoms</w:t>
      </w:r>
      <w:r w:rsidRPr="00AF6A2F">
        <w:rPr>
          <w:noProof/>
        </w:rPr>
        <w:tab/>
      </w:r>
      <w:r w:rsidRPr="00AF6A2F">
        <w:rPr>
          <w:noProof/>
        </w:rPr>
        <w:fldChar w:fldCharType="begin"/>
      </w:r>
      <w:r w:rsidRPr="00AF6A2F">
        <w:rPr>
          <w:noProof/>
        </w:rPr>
        <w:instrText xml:space="preserve"> PAGEREF _Toc192765478 \h </w:instrText>
      </w:r>
      <w:r w:rsidRPr="00AF6A2F">
        <w:rPr>
          <w:noProof/>
        </w:rPr>
      </w:r>
      <w:r w:rsidRPr="00AF6A2F">
        <w:rPr>
          <w:noProof/>
        </w:rPr>
        <w:fldChar w:fldCharType="separate"/>
      </w:r>
      <w:r w:rsidRPr="00AF6A2F">
        <w:rPr>
          <w:noProof/>
        </w:rPr>
        <w:t>33</w:t>
      </w:r>
      <w:r w:rsidRPr="00AF6A2F">
        <w:rPr>
          <w:noProof/>
        </w:rPr>
        <w:fldChar w:fldCharType="end"/>
      </w:r>
    </w:p>
    <w:p w:rsidRPr="00AF6A2F" w:rsidR="00AF6A2F" w:rsidRDefault="00AF6A2F" w14:paraId="3531DDE0" w14:textId="7BFD1097">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5.4. Reikalavimai Sistemos prieinamumui</w:t>
      </w:r>
      <w:r w:rsidRPr="00AF6A2F">
        <w:rPr>
          <w:noProof/>
        </w:rPr>
        <w:tab/>
      </w:r>
      <w:r w:rsidRPr="00AF6A2F">
        <w:rPr>
          <w:noProof/>
        </w:rPr>
        <w:fldChar w:fldCharType="begin"/>
      </w:r>
      <w:r w:rsidRPr="00AF6A2F">
        <w:rPr>
          <w:noProof/>
        </w:rPr>
        <w:instrText xml:space="preserve"> PAGEREF _Toc192765479 \h </w:instrText>
      </w:r>
      <w:r w:rsidRPr="00AF6A2F">
        <w:rPr>
          <w:noProof/>
        </w:rPr>
      </w:r>
      <w:r w:rsidRPr="00AF6A2F">
        <w:rPr>
          <w:noProof/>
        </w:rPr>
        <w:fldChar w:fldCharType="separate"/>
      </w:r>
      <w:r w:rsidRPr="00AF6A2F">
        <w:rPr>
          <w:noProof/>
        </w:rPr>
        <w:t>33</w:t>
      </w:r>
      <w:r w:rsidRPr="00AF6A2F">
        <w:rPr>
          <w:noProof/>
        </w:rPr>
        <w:fldChar w:fldCharType="end"/>
      </w:r>
    </w:p>
    <w:p w:rsidRPr="00AF6A2F" w:rsidR="00AF6A2F" w:rsidRDefault="00AF6A2F" w14:paraId="5519B137" w14:textId="45E9BB2F">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5.5. Reikalavimai plečiamumui</w:t>
      </w:r>
      <w:r w:rsidRPr="00AF6A2F">
        <w:rPr>
          <w:noProof/>
        </w:rPr>
        <w:tab/>
      </w:r>
      <w:r w:rsidRPr="00AF6A2F">
        <w:rPr>
          <w:noProof/>
        </w:rPr>
        <w:fldChar w:fldCharType="begin"/>
      </w:r>
      <w:r w:rsidRPr="00AF6A2F">
        <w:rPr>
          <w:noProof/>
        </w:rPr>
        <w:instrText xml:space="preserve"> PAGEREF _Toc192765480 \h </w:instrText>
      </w:r>
      <w:r w:rsidRPr="00AF6A2F">
        <w:rPr>
          <w:noProof/>
        </w:rPr>
      </w:r>
      <w:r w:rsidRPr="00AF6A2F">
        <w:rPr>
          <w:noProof/>
        </w:rPr>
        <w:fldChar w:fldCharType="separate"/>
      </w:r>
      <w:r w:rsidRPr="00AF6A2F">
        <w:rPr>
          <w:noProof/>
        </w:rPr>
        <w:t>34</w:t>
      </w:r>
      <w:r w:rsidRPr="00AF6A2F">
        <w:rPr>
          <w:noProof/>
        </w:rPr>
        <w:fldChar w:fldCharType="end"/>
      </w:r>
    </w:p>
    <w:p w:rsidRPr="00AF6A2F" w:rsidR="00AF6A2F" w:rsidRDefault="00AF6A2F" w14:paraId="55B078D3" w14:textId="7EE45DD8">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5.6. Reikalavimai rezervinių kopijų darymui ir atstatymui</w:t>
      </w:r>
      <w:r w:rsidRPr="00AF6A2F">
        <w:rPr>
          <w:noProof/>
        </w:rPr>
        <w:tab/>
      </w:r>
      <w:r w:rsidRPr="00AF6A2F">
        <w:rPr>
          <w:noProof/>
        </w:rPr>
        <w:fldChar w:fldCharType="begin"/>
      </w:r>
      <w:r w:rsidRPr="00AF6A2F">
        <w:rPr>
          <w:noProof/>
        </w:rPr>
        <w:instrText xml:space="preserve"> PAGEREF _Toc192765481 \h </w:instrText>
      </w:r>
      <w:r w:rsidRPr="00AF6A2F">
        <w:rPr>
          <w:noProof/>
        </w:rPr>
      </w:r>
      <w:r w:rsidRPr="00AF6A2F">
        <w:rPr>
          <w:noProof/>
        </w:rPr>
        <w:fldChar w:fldCharType="separate"/>
      </w:r>
      <w:r w:rsidRPr="00AF6A2F">
        <w:rPr>
          <w:noProof/>
        </w:rPr>
        <w:t>35</w:t>
      </w:r>
      <w:r w:rsidRPr="00AF6A2F">
        <w:rPr>
          <w:noProof/>
        </w:rPr>
        <w:fldChar w:fldCharType="end"/>
      </w:r>
    </w:p>
    <w:p w:rsidRPr="00AF6A2F" w:rsidR="00AF6A2F" w:rsidRDefault="00AF6A2F" w14:paraId="6E181B6E" w14:textId="41F4B71E">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5.7. Reikalavimai sistemos monitoringui</w:t>
      </w:r>
      <w:r w:rsidRPr="00AF6A2F">
        <w:rPr>
          <w:noProof/>
        </w:rPr>
        <w:tab/>
      </w:r>
      <w:r w:rsidRPr="00AF6A2F">
        <w:rPr>
          <w:noProof/>
        </w:rPr>
        <w:fldChar w:fldCharType="begin"/>
      </w:r>
      <w:r w:rsidRPr="00AF6A2F">
        <w:rPr>
          <w:noProof/>
        </w:rPr>
        <w:instrText xml:space="preserve"> PAGEREF _Toc192765482 \h </w:instrText>
      </w:r>
      <w:r w:rsidRPr="00AF6A2F">
        <w:rPr>
          <w:noProof/>
        </w:rPr>
      </w:r>
      <w:r w:rsidRPr="00AF6A2F">
        <w:rPr>
          <w:noProof/>
        </w:rPr>
        <w:fldChar w:fldCharType="separate"/>
      </w:r>
      <w:r w:rsidRPr="00AF6A2F">
        <w:rPr>
          <w:noProof/>
        </w:rPr>
        <w:t>36</w:t>
      </w:r>
      <w:r w:rsidRPr="00AF6A2F">
        <w:rPr>
          <w:noProof/>
        </w:rPr>
        <w:fldChar w:fldCharType="end"/>
      </w:r>
    </w:p>
    <w:p w:rsidRPr="00AF6A2F" w:rsidR="00AF6A2F" w:rsidRDefault="00AF6A2F" w14:paraId="2DE13091" w14:textId="3490F13C">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5.8. Reikalavimai duomenų modeliui</w:t>
      </w:r>
      <w:r w:rsidRPr="00AF6A2F">
        <w:rPr>
          <w:noProof/>
        </w:rPr>
        <w:tab/>
      </w:r>
      <w:r w:rsidRPr="00AF6A2F">
        <w:rPr>
          <w:noProof/>
        </w:rPr>
        <w:fldChar w:fldCharType="begin"/>
      </w:r>
      <w:r w:rsidRPr="00AF6A2F">
        <w:rPr>
          <w:noProof/>
        </w:rPr>
        <w:instrText xml:space="preserve"> PAGEREF _Toc192765483 \h </w:instrText>
      </w:r>
      <w:r w:rsidRPr="00AF6A2F">
        <w:rPr>
          <w:noProof/>
        </w:rPr>
      </w:r>
      <w:r w:rsidRPr="00AF6A2F">
        <w:rPr>
          <w:noProof/>
        </w:rPr>
        <w:fldChar w:fldCharType="separate"/>
      </w:r>
      <w:r w:rsidRPr="00AF6A2F">
        <w:rPr>
          <w:noProof/>
        </w:rPr>
        <w:t>36</w:t>
      </w:r>
      <w:r w:rsidRPr="00AF6A2F">
        <w:rPr>
          <w:noProof/>
        </w:rPr>
        <w:fldChar w:fldCharType="end"/>
      </w:r>
    </w:p>
    <w:p w:rsidRPr="00AF6A2F" w:rsidR="00AF6A2F" w:rsidRDefault="00AF6A2F" w14:paraId="3310E9D7" w14:textId="73960886">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5.9. Reikalavimai Sistemos administravimui</w:t>
      </w:r>
      <w:r w:rsidRPr="00AF6A2F">
        <w:rPr>
          <w:noProof/>
        </w:rPr>
        <w:tab/>
      </w:r>
      <w:r w:rsidRPr="00AF6A2F">
        <w:rPr>
          <w:noProof/>
        </w:rPr>
        <w:fldChar w:fldCharType="begin"/>
      </w:r>
      <w:r w:rsidRPr="00AF6A2F">
        <w:rPr>
          <w:noProof/>
        </w:rPr>
        <w:instrText xml:space="preserve"> PAGEREF _Toc192765484 \h </w:instrText>
      </w:r>
      <w:r w:rsidRPr="00AF6A2F">
        <w:rPr>
          <w:noProof/>
        </w:rPr>
      </w:r>
      <w:r w:rsidRPr="00AF6A2F">
        <w:rPr>
          <w:noProof/>
        </w:rPr>
        <w:fldChar w:fldCharType="separate"/>
      </w:r>
      <w:r w:rsidRPr="00AF6A2F">
        <w:rPr>
          <w:noProof/>
        </w:rPr>
        <w:t>36</w:t>
      </w:r>
      <w:r w:rsidRPr="00AF6A2F">
        <w:rPr>
          <w:noProof/>
        </w:rPr>
        <w:fldChar w:fldCharType="end"/>
      </w:r>
    </w:p>
    <w:p w:rsidRPr="00AF6A2F" w:rsidR="00AF6A2F" w:rsidRDefault="00AF6A2F" w14:paraId="2AE7BBAB" w14:textId="55189AB6">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5.10. Reikalavimai Sistemos patikimumui</w:t>
      </w:r>
      <w:r w:rsidRPr="00AF6A2F">
        <w:rPr>
          <w:noProof/>
        </w:rPr>
        <w:tab/>
      </w:r>
      <w:r w:rsidRPr="00AF6A2F">
        <w:rPr>
          <w:noProof/>
        </w:rPr>
        <w:fldChar w:fldCharType="begin"/>
      </w:r>
      <w:r w:rsidRPr="00AF6A2F">
        <w:rPr>
          <w:noProof/>
        </w:rPr>
        <w:instrText xml:space="preserve"> PAGEREF _Toc192765485 \h </w:instrText>
      </w:r>
      <w:r w:rsidRPr="00AF6A2F">
        <w:rPr>
          <w:noProof/>
        </w:rPr>
      </w:r>
      <w:r w:rsidRPr="00AF6A2F">
        <w:rPr>
          <w:noProof/>
        </w:rPr>
        <w:fldChar w:fldCharType="separate"/>
      </w:r>
      <w:r w:rsidRPr="00AF6A2F">
        <w:rPr>
          <w:noProof/>
        </w:rPr>
        <w:t>37</w:t>
      </w:r>
      <w:r w:rsidRPr="00AF6A2F">
        <w:rPr>
          <w:noProof/>
        </w:rPr>
        <w:fldChar w:fldCharType="end"/>
      </w:r>
    </w:p>
    <w:p w:rsidRPr="00AF6A2F" w:rsidR="00AF6A2F" w:rsidRDefault="00AF6A2F" w14:paraId="17174B71" w14:textId="0743AA26">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5.11. Reikalavimai našumui ir greitaveikai</w:t>
      </w:r>
      <w:r w:rsidRPr="00AF6A2F">
        <w:rPr>
          <w:noProof/>
        </w:rPr>
        <w:tab/>
      </w:r>
      <w:r w:rsidRPr="00AF6A2F">
        <w:rPr>
          <w:noProof/>
        </w:rPr>
        <w:fldChar w:fldCharType="begin"/>
      </w:r>
      <w:r w:rsidRPr="00AF6A2F">
        <w:rPr>
          <w:noProof/>
        </w:rPr>
        <w:instrText xml:space="preserve"> PAGEREF _Toc192765486 \h </w:instrText>
      </w:r>
      <w:r w:rsidRPr="00AF6A2F">
        <w:rPr>
          <w:noProof/>
        </w:rPr>
      </w:r>
      <w:r w:rsidRPr="00AF6A2F">
        <w:rPr>
          <w:noProof/>
        </w:rPr>
        <w:fldChar w:fldCharType="separate"/>
      </w:r>
      <w:r w:rsidRPr="00AF6A2F">
        <w:rPr>
          <w:noProof/>
        </w:rPr>
        <w:t>37</w:t>
      </w:r>
      <w:r w:rsidRPr="00AF6A2F">
        <w:rPr>
          <w:noProof/>
        </w:rPr>
        <w:fldChar w:fldCharType="end"/>
      </w:r>
    </w:p>
    <w:p w:rsidRPr="00AF6A2F" w:rsidR="00AF6A2F" w:rsidRDefault="00AF6A2F" w14:paraId="73B5E9FE" w14:textId="09051DE4">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5.12. Reikalavimai programinei įrangai ir programinės įrangos licencijoms</w:t>
      </w:r>
      <w:r w:rsidRPr="00AF6A2F">
        <w:rPr>
          <w:noProof/>
        </w:rPr>
        <w:tab/>
      </w:r>
      <w:r w:rsidRPr="00AF6A2F">
        <w:rPr>
          <w:noProof/>
        </w:rPr>
        <w:fldChar w:fldCharType="begin"/>
      </w:r>
      <w:r w:rsidRPr="00AF6A2F">
        <w:rPr>
          <w:noProof/>
        </w:rPr>
        <w:instrText xml:space="preserve"> PAGEREF _Toc192765487 \h </w:instrText>
      </w:r>
      <w:r w:rsidRPr="00AF6A2F">
        <w:rPr>
          <w:noProof/>
        </w:rPr>
      </w:r>
      <w:r w:rsidRPr="00AF6A2F">
        <w:rPr>
          <w:noProof/>
        </w:rPr>
        <w:fldChar w:fldCharType="separate"/>
      </w:r>
      <w:r w:rsidRPr="00AF6A2F">
        <w:rPr>
          <w:noProof/>
        </w:rPr>
        <w:t>39</w:t>
      </w:r>
      <w:r w:rsidRPr="00AF6A2F">
        <w:rPr>
          <w:noProof/>
        </w:rPr>
        <w:fldChar w:fldCharType="end"/>
      </w:r>
    </w:p>
    <w:p w:rsidRPr="00AF6A2F" w:rsidR="00AF6A2F" w:rsidRDefault="00AF6A2F" w14:paraId="24DE9B1A" w14:textId="5E7EC17C">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5.13. Reikalavimai integracinėmis sąsajoms</w:t>
      </w:r>
      <w:r w:rsidRPr="00AF6A2F">
        <w:rPr>
          <w:noProof/>
        </w:rPr>
        <w:tab/>
      </w:r>
      <w:r w:rsidRPr="00AF6A2F">
        <w:rPr>
          <w:noProof/>
        </w:rPr>
        <w:fldChar w:fldCharType="begin"/>
      </w:r>
      <w:r w:rsidRPr="00AF6A2F">
        <w:rPr>
          <w:noProof/>
        </w:rPr>
        <w:instrText xml:space="preserve"> PAGEREF _Toc192765488 \h </w:instrText>
      </w:r>
      <w:r w:rsidRPr="00AF6A2F">
        <w:rPr>
          <w:noProof/>
        </w:rPr>
      </w:r>
      <w:r w:rsidRPr="00AF6A2F">
        <w:rPr>
          <w:noProof/>
        </w:rPr>
        <w:fldChar w:fldCharType="separate"/>
      </w:r>
      <w:r w:rsidRPr="00AF6A2F">
        <w:rPr>
          <w:noProof/>
        </w:rPr>
        <w:t>41</w:t>
      </w:r>
      <w:r w:rsidRPr="00AF6A2F">
        <w:rPr>
          <w:noProof/>
        </w:rPr>
        <w:fldChar w:fldCharType="end"/>
      </w:r>
    </w:p>
    <w:p w:rsidRPr="00AF6A2F" w:rsidR="00AF6A2F" w:rsidRDefault="00AF6A2F" w14:paraId="0AF10898" w14:textId="5F3F61D3">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5.14. Reikalavimai naudotojų sąsajai ir patogumui naudoti</w:t>
      </w:r>
      <w:r w:rsidRPr="00AF6A2F">
        <w:rPr>
          <w:noProof/>
        </w:rPr>
        <w:tab/>
      </w:r>
      <w:r w:rsidRPr="00AF6A2F">
        <w:rPr>
          <w:noProof/>
        </w:rPr>
        <w:fldChar w:fldCharType="begin"/>
      </w:r>
      <w:r w:rsidRPr="00AF6A2F">
        <w:rPr>
          <w:noProof/>
        </w:rPr>
        <w:instrText xml:space="preserve"> PAGEREF _Toc192765489 \h </w:instrText>
      </w:r>
      <w:r w:rsidRPr="00AF6A2F">
        <w:rPr>
          <w:noProof/>
        </w:rPr>
      </w:r>
      <w:r w:rsidRPr="00AF6A2F">
        <w:rPr>
          <w:noProof/>
        </w:rPr>
        <w:fldChar w:fldCharType="separate"/>
      </w:r>
      <w:r w:rsidRPr="00AF6A2F">
        <w:rPr>
          <w:noProof/>
        </w:rPr>
        <w:t>43</w:t>
      </w:r>
      <w:r w:rsidRPr="00AF6A2F">
        <w:rPr>
          <w:noProof/>
        </w:rPr>
        <w:fldChar w:fldCharType="end"/>
      </w:r>
    </w:p>
    <w:p w:rsidRPr="00AF6A2F" w:rsidR="00AF6A2F" w:rsidRDefault="00AF6A2F" w14:paraId="5BE36205" w14:textId="085B015B">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5.15. Reikalavimai duomenų archyvavimui</w:t>
      </w:r>
      <w:r w:rsidRPr="00AF6A2F">
        <w:rPr>
          <w:noProof/>
        </w:rPr>
        <w:tab/>
      </w:r>
      <w:r w:rsidRPr="00AF6A2F">
        <w:rPr>
          <w:noProof/>
        </w:rPr>
        <w:fldChar w:fldCharType="begin"/>
      </w:r>
      <w:r w:rsidRPr="00AF6A2F">
        <w:rPr>
          <w:noProof/>
        </w:rPr>
        <w:instrText xml:space="preserve"> PAGEREF _Toc192765490 \h </w:instrText>
      </w:r>
      <w:r w:rsidRPr="00AF6A2F">
        <w:rPr>
          <w:noProof/>
        </w:rPr>
      </w:r>
      <w:r w:rsidRPr="00AF6A2F">
        <w:rPr>
          <w:noProof/>
        </w:rPr>
        <w:fldChar w:fldCharType="separate"/>
      </w:r>
      <w:r w:rsidRPr="00AF6A2F">
        <w:rPr>
          <w:noProof/>
        </w:rPr>
        <w:t>44</w:t>
      </w:r>
      <w:r w:rsidRPr="00AF6A2F">
        <w:rPr>
          <w:noProof/>
        </w:rPr>
        <w:fldChar w:fldCharType="end"/>
      </w:r>
    </w:p>
    <w:p w:rsidRPr="00AF6A2F" w:rsidR="00AF6A2F" w:rsidRDefault="00AF6A2F" w14:paraId="3D343980" w14:textId="58A9341F">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5.16. Reikalavimai standartų taikymui</w:t>
      </w:r>
      <w:r w:rsidRPr="00AF6A2F">
        <w:rPr>
          <w:noProof/>
        </w:rPr>
        <w:tab/>
      </w:r>
      <w:r w:rsidRPr="00AF6A2F">
        <w:rPr>
          <w:noProof/>
        </w:rPr>
        <w:fldChar w:fldCharType="begin"/>
      </w:r>
      <w:r w:rsidRPr="00AF6A2F">
        <w:rPr>
          <w:noProof/>
        </w:rPr>
        <w:instrText xml:space="preserve"> PAGEREF _Toc192765491 \h </w:instrText>
      </w:r>
      <w:r w:rsidRPr="00AF6A2F">
        <w:rPr>
          <w:noProof/>
        </w:rPr>
      </w:r>
      <w:r w:rsidRPr="00AF6A2F">
        <w:rPr>
          <w:noProof/>
        </w:rPr>
        <w:fldChar w:fldCharType="separate"/>
      </w:r>
      <w:r w:rsidRPr="00AF6A2F">
        <w:rPr>
          <w:noProof/>
        </w:rPr>
        <w:t>44</w:t>
      </w:r>
      <w:r w:rsidRPr="00AF6A2F">
        <w:rPr>
          <w:noProof/>
        </w:rPr>
        <w:fldChar w:fldCharType="end"/>
      </w:r>
    </w:p>
    <w:p w:rsidRPr="00AF6A2F" w:rsidR="00AF6A2F" w:rsidRDefault="00AF6A2F" w14:paraId="178EBB9E" w14:textId="4534BBC1">
      <w:pPr>
        <w:pStyle w:val="TOC1"/>
        <w:rPr>
          <w:rFonts w:asciiTheme="minorHAnsi" w:hAnsiTheme="minorHAnsi" w:eastAsiaTheme="minorEastAsia" w:cstheme="minorBidi"/>
          <w:b w:val="0"/>
          <w:bCs w:val="0"/>
          <w:kern w:val="2"/>
          <w:lang w:eastAsia="lt-LT"/>
          <w14:ligatures w14:val="standardContextual"/>
        </w:rPr>
      </w:pPr>
      <w:r w:rsidRPr="00AF6A2F">
        <w:rPr>
          <w:b w:val="0"/>
          <w:bCs w:val="0"/>
        </w:rPr>
        <w:t>6. REIKALAVIMAI PASLAUGŲ TEIKIMUI</w:t>
      </w:r>
      <w:r w:rsidRPr="00AF6A2F">
        <w:rPr>
          <w:b w:val="0"/>
          <w:bCs w:val="0"/>
        </w:rPr>
        <w:tab/>
      </w:r>
      <w:r w:rsidRPr="00AF6A2F">
        <w:rPr>
          <w:b w:val="0"/>
          <w:bCs w:val="0"/>
        </w:rPr>
        <w:fldChar w:fldCharType="begin"/>
      </w:r>
      <w:r w:rsidRPr="00AF6A2F">
        <w:rPr>
          <w:b w:val="0"/>
          <w:bCs w:val="0"/>
        </w:rPr>
        <w:instrText xml:space="preserve"> PAGEREF _Toc192765492 \h </w:instrText>
      </w:r>
      <w:r w:rsidRPr="00AF6A2F">
        <w:rPr>
          <w:b w:val="0"/>
          <w:bCs w:val="0"/>
        </w:rPr>
      </w:r>
      <w:r w:rsidRPr="00AF6A2F">
        <w:rPr>
          <w:b w:val="0"/>
          <w:bCs w:val="0"/>
        </w:rPr>
        <w:fldChar w:fldCharType="separate"/>
      </w:r>
      <w:r w:rsidRPr="00AF6A2F">
        <w:rPr>
          <w:b w:val="0"/>
          <w:bCs w:val="0"/>
        </w:rPr>
        <w:t>46</w:t>
      </w:r>
      <w:r w:rsidRPr="00AF6A2F">
        <w:rPr>
          <w:b w:val="0"/>
          <w:bCs w:val="0"/>
        </w:rPr>
        <w:fldChar w:fldCharType="end"/>
      </w:r>
    </w:p>
    <w:p w:rsidRPr="00AF6A2F" w:rsidR="00AF6A2F" w:rsidRDefault="00AF6A2F" w14:paraId="59C06740" w14:textId="2942022E">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6.1. Reikalavimai darbo vietai</w:t>
      </w:r>
      <w:r w:rsidRPr="00AF6A2F">
        <w:rPr>
          <w:noProof/>
        </w:rPr>
        <w:tab/>
      </w:r>
      <w:r w:rsidRPr="00AF6A2F">
        <w:rPr>
          <w:noProof/>
        </w:rPr>
        <w:fldChar w:fldCharType="begin"/>
      </w:r>
      <w:r w:rsidRPr="00AF6A2F">
        <w:rPr>
          <w:noProof/>
        </w:rPr>
        <w:instrText xml:space="preserve"> PAGEREF _Toc192765493 \h </w:instrText>
      </w:r>
      <w:r w:rsidRPr="00AF6A2F">
        <w:rPr>
          <w:noProof/>
        </w:rPr>
      </w:r>
      <w:r w:rsidRPr="00AF6A2F">
        <w:rPr>
          <w:noProof/>
        </w:rPr>
        <w:fldChar w:fldCharType="separate"/>
      </w:r>
      <w:r w:rsidRPr="00AF6A2F">
        <w:rPr>
          <w:noProof/>
        </w:rPr>
        <w:t>46</w:t>
      </w:r>
      <w:r w:rsidRPr="00AF6A2F">
        <w:rPr>
          <w:noProof/>
        </w:rPr>
        <w:fldChar w:fldCharType="end"/>
      </w:r>
    </w:p>
    <w:p w:rsidRPr="00AF6A2F" w:rsidR="00AF6A2F" w:rsidRDefault="00AF6A2F" w14:paraId="4545EDB2" w14:textId="12A6F433">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6.2. Reikalavimai paslaugų užsakymui</w:t>
      </w:r>
      <w:r w:rsidRPr="00AF6A2F">
        <w:rPr>
          <w:noProof/>
        </w:rPr>
        <w:tab/>
      </w:r>
      <w:r w:rsidRPr="00AF6A2F">
        <w:rPr>
          <w:noProof/>
        </w:rPr>
        <w:fldChar w:fldCharType="begin"/>
      </w:r>
      <w:r w:rsidRPr="00AF6A2F">
        <w:rPr>
          <w:noProof/>
        </w:rPr>
        <w:instrText xml:space="preserve"> PAGEREF _Toc192765494 \h </w:instrText>
      </w:r>
      <w:r w:rsidRPr="00AF6A2F">
        <w:rPr>
          <w:noProof/>
        </w:rPr>
      </w:r>
      <w:r w:rsidRPr="00AF6A2F">
        <w:rPr>
          <w:noProof/>
        </w:rPr>
        <w:fldChar w:fldCharType="separate"/>
      </w:r>
      <w:r w:rsidRPr="00AF6A2F">
        <w:rPr>
          <w:noProof/>
        </w:rPr>
        <w:t>46</w:t>
      </w:r>
      <w:r w:rsidRPr="00AF6A2F">
        <w:rPr>
          <w:noProof/>
        </w:rPr>
        <w:fldChar w:fldCharType="end"/>
      </w:r>
    </w:p>
    <w:p w:rsidRPr="00AF6A2F" w:rsidR="00AF6A2F" w:rsidRDefault="00AF6A2F" w14:paraId="26BCB1A3" w14:textId="4A7911A4">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6.3. Reikalavimai RPO įgyvendinimui</w:t>
      </w:r>
      <w:r w:rsidRPr="00AF6A2F">
        <w:rPr>
          <w:noProof/>
        </w:rPr>
        <w:tab/>
      </w:r>
      <w:r w:rsidRPr="00AF6A2F">
        <w:rPr>
          <w:noProof/>
        </w:rPr>
        <w:fldChar w:fldCharType="begin"/>
      </w:r>
      <w:r w:rsidRPr="00AF6A2F">
        <w:rPr>
          <w:noProof/>
        </w:rPr>
        <w:instrText xml:space="preserve"> PAGEREF _Toc192765495 \h </w:instrText>
      </w:r>
      <w:r w:rsidRPr="00AF6A2F">
        <w:rPr>
          <w:noProof/>
        </w:rPr>
      </w:r>
      <w:r w:rsidRPr="00AF6A2F">
        <w:rPr>
          <w:noProof/>
        </w:rPr>
        <w:fldChar w:fldCharType="separate"/>
      </w:r>
      <w:r w:rsidRPr="00AF6A2F">
        <w:rPr>
          <w:noProof/>
        </w:rPr>
        <w:t>47</w:t>
      </w:r>
      <w:r w:rsidRPr="00AF6A2F">
        <w:rPr>
          <w:noProof/>
        </w:rPr>
        <w:fldChar w:fldCharType="end"/>
      </w:r>
    </w:p>
    <w:p w:rsidRPr="00AF6A2F" w:rsidR="00AF6A2F" w:rsidRDefault="00AF6A2F" w14:paraId="2FF78A3D" w14:textId="04F75592">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6.4. Reikalavimai paslaugų teikimo etapams</w:t>
      </w:r>
      <w:r w:rsidRPr="00AF6A2F">
        <w:rPr>
          <w:noProof/>
        </w:rPr>
        <w:tab/>
      </w:r>
      <w:r w:rsidRPr="00AF6A2F">
        <w:rPr>
          <w:noProof/>
        </w:rPr>
        <w:fldChar w:fldCharType="begin"/>
      </w:r>
      <w:r w:rsidRPr="00AF6A2F">
        <w:rPr>
          <w:noProof/>
        </w:rPr>
        <w:instrText xml:space="preserve"> PAGEREF _Toc192765496 \h </w:instrText>
      </w:r>
      <w:r w:rsidRPr="00AF6A2F">
        <w:rPr>
          <w:noProof/>
        </w:rPr>
      </w:r>
      <w:r w:rsidRPr="00AF6A2F">
        <w:rPr>
          <w:noProof/>
        </w:rPr>
        <w:fldChar w:fldCharType="separate"/>
      </w:r>
      <w:r w:rsidRPr="00AF6A2F">
        <w:rPr>
          <w:noProof/>
        </w:rPr>
        <w:t>48</w:t>
      </w:r>
      <w:r w:rsidRPr="00AF6A2F">
        <w:rPr>
          <w:noProof/>
        </w:rPr>
        <w:fldChar w:fldCharType="end"/>
      </w:r>
    </w:p>
    <w:p w:rsidRPr="00AF6A2F" w:rsidR="00AF6A2F" w:rsidRDefault="00AF6A2F" w14:paraId="467F1FB3" w14:textId="15D272E8">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color w:val="000000" w:themeColor="text1"/>
        </w:rPr>
        <w:t>6.4.1. Reikalavimai dokumentacijai ir jos derinimui</w:t>
      </w:r>
      <w:r w:rsidRPr="00AF6A2F">
        <w:rPr>
          <w:noProof/>
        </w:rPr>
        <w:tab/>
      </w:r>
      <w:r w:rsidRPr="00AF6A2F">
        <w:rPr>
          <w:noProof/>
        </w:rPr>
        <w:fldChar w:fldCharType="begin"/>
      </w:r>
      <w:r w:rsidRPr="00AF6A2F">
        <w:rPr>
          <w:noProof/>
        </w:rPr>
        <w:instrText xml:space="preserve"> PAGEREF _Toc192765497 \h </w:instrText>
      </w:r>
      <w:r w:rsidRPr="00AF6A2F">
        <w:rPr>
          <w:noProof/>
        </w:rPr>
      </w:r>
      <w:r w:rsidRPr="00AF6A2F">
        <w:rPr>
          <w:noProof/>
        </w:rPr>
        <w:fldChar w:fldCharType="separate"/>
      </w:r>
      <w:r w:rsidRPr="00AF6A2F">
        <w:rPr>
          <w:noProof/>
        </w:rPr>
        <w:t>58</w:t>
      </w:r>
      <w:r w:rsidRPr="00AF6A2F">
        <w:rPr>
          <w:noProof/>
        </w:rPr>
        <w:fldChar w:fldCharType="end"/>
      </w:r>
    </w:p>
    <w:p w:rsidRPr="00AF6A2F" w:rsidR="00AF6A2F" w:rsidRDefault="00AF6A2F" w14:paraId="15EFF231" w14:textId="30700E68">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color w:val="000000" w:themeColor="text1"/>
        </w:rPr>
        <w:t>6.4.2. Reikalavimai analizei ir projektavimui</w:t>
      </w:r>
      <w:r w:rsidRPr="00AF6A2F">
        <w:rPr>
          <w:noProof/>
        </w:rPr>
        <w:tab/>
      </w:r>
      <w:r w:rsidRPr="00AF6A2F">
        <w:rPr>
          <w:noProof/>
        </w:rPr>
        <w:fldChar w:fldCharType="begin"/>
      </w:r>
      <w:r w:rsidRPr="00AF6A2F">
        <w:rPr>
          <w:noProof/>
        </w:rPr>
        <w:instrText xml:space="preserve"> PAGEREF _Toc192765498 \h </w:instrText>
      </w:r>
      <w:r w:rsidRPr="00AF6A2F">
        <w:rPr>
          <w:noProof/>
        </w:rPr>
      </w:r>
      <w:r w:rsidRPr="00AF6A2F">
        <w:rPr>
          <w:noProof/>
        </w:rPr>
        <w:fldChar w:fldCharType="separate"/>
      </w:r>
      <w:r w:rsidRPr="00AF6A2F">
        <w:rPr>
          <w:noProof/>
        </w:rPr>
        <w:t>58</w:t>
      </w:r>
      <w:r w:rsidRPr="00AF6A2F">
        <w:rPr>
          <w:noProof/>
        </w:rPr>
        <w:fldChar w:fldCharType="end"/>
      </w:r>
    </w:p>
    <w:p w:rsidRPr="00AF6A2F" w:rsidR="00AF6A2F" w:rsidRDefault="00AF6A2F" w14:paraId="312B0550" w14:textId="77DC7EFC">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6.4.3. Reikalavimai demonstracijoms</w:t>
      </w:r>
      <w:r w:rsidRPr="00AF6A2F">
        <w:rPr>
          <w:noProof/>
        </w:rPr>
        <w:tab/>
      </w:r>
      <w:r w:rsidRPr="00AF6A2F">
        <w:rPr>
          <w:noProof/>
        </w:rPr>
        <w:fldChar w:fldCharType="begin"/>
      </w:r>
      <w:r w:rsidRPr="00AF6A2F">
        <w:rPr>
          <w:noProof/>
        </w:rPr>
        <w:instrText xml:space="preserve"> PAGEREF _Toc192765499 \h </w:instrText>
      </w:r>
      <w:r w:rsidRPr="00AF6A2F">
        <w:rPr>
          <w:noProof/>
        </w:rPr>
      </w:r>
      <w:r w:rsidRPr="00AF6A2F">
        <w:rPr>
          <w:noProof/>
        </w:rPr>
        <w:fldChar w:fldCharType="separate"/>
      </w:r>
      <w:r w:rsidRPr="00AF6A2F">
        <w:rPr>
          <w:noProof/>
        </w:rPr>
        <w:t>59</w:t>
      </w:r>
      <w:r w:rsidRPr="00AF6A2F">
        <w:rPr>
          <w:noProof/>
        </w:rPr>
        <w:fldChar w:fldCharType="end"/>
      </w:r>
    </w:p>
    <w:p w:rsidRPr="00AF6A2F" w:rsidR="00AF6A2F" w:rsidRDefault="00AF6A2F" w14:paraId="5A779ACA" w14:textId="72F3E1BA">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6.4.4. Reikalavimai diegimui</w:t>
      </w:r>
      <w:r w:rsidRPr="00AF6A2F">
        <w:rPr>
          <w:noProof/>
        </w:rPr>
        <w:tab/>
      </w:r>
      <w:r w:rsidRPr="00AF6A2F">
        <w:rPr>
          <w:noProof/>
        </w:rPr>
        <w:fldChar w:fldCharType="begin"/>
      </w:r>
      <w:r w:rsidRPr="00AF6A2F">
        <w:rPr>
          <w:noProof/>
        </w:rPr>
        <w:instrText xml:space="preserve"> PAGEREF _Toc192765500 \h </w:instrText>
      </w:r>
      <w:r w:rsidRPr="00AF6A2F">
        <w:rPr>
          <w:noProof/>
        </w:rPr>
      </w:r>
      <w:r w:rsidRPr="00AF6A2F">
        <w:rPr>
          <w:noProof/>
        </w:rPr>
        <w:fldChar w:fldCharType="separate"/>
      </w:r>
      <w:r w:rsidRPr="00AF6A2F">
        <w:rPr>
          <w:noProof/>
        </w:rPr>
        <w:t>60</w:t>
      </w:r>
      <w:r w:rsidRPr="00AF6A2F">
        <w:rPr>
          <w:noProof/>
        </w:rPr>
        <w:fldChar w:fldCharType="end"/>
      </w:r>
    </w:p>
    <w:p w:rsidRPr="00AF6A2F" w:rsidR="00AF6A2F" w:rsidRDefault="00AF6A2F" w14:paraId="397A1139" w14:textId="31E483C1">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6.4.5. Reikalavimai testavimui</w:t>
      </w:r>
      <w:r w:rsidRPr="00AF6A2F">
        <w:rPr>
          <w:noProof/>
        </w:rPr>
        <w:tab/>
      </w:r>
      <w:r w:rsidRPr="00AF6A2F">
        <w:rPr>
          <w:noProof/>
        </w:rPr>
        <w:fldChar w:fldCharType="begin"/>
      </w:r>
      <w:r w:rsidRPr="00AF6A2F">
        <w:rPr>
          <w:noProof/>
        </w:rPr>
        <w:instrText xml:space="preserve"> PAGEREF _Toc192765501 \h </w:instrText>
      </w:r>
      <w:r w:rsidRPr="00AF6A2F">
        <w:rPr>
          <w:noProof/>
        </w:rPr>
      </w:r>
      <w:r w:rsidRPr="00AF6A2F">
        <w:rPr>
          <w:noProof/>
        </w:rPr>
        <w:fldChar w:fldCharType="separate"/>
      </w:r>
      <w:r w:rsidRPr="00AF6A2F">
        <w:rPr>
          <w:noProof/>
        </w:rPr>
        <w:t>60</w:t>
      </w:r>
      <w:r w:rsidRPr="00AF6A2F">
        <w:rPr>
          <w:noProof/>
        </w:rPr>
        <w:fldChar w:fldCharType="end"/>
      </w:r>
    </w:p>
    <w:p w:rsidRPr="00AF6A2F" w:rsidR="00AF6A2F" w:rsidRDefault="00AF6A2F" w14:paraId="1AF38962" w14:textId="3993073B">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6.4.6. Reikalavimai mokymams</w:t>
      </w:r>
      <w:r w:rsidRPr="00AF6A2F">
        <w:rPr>
          <w:noProof/>
        </w:rPr>
        <w:tab/>
      </w:r>
      <w:r w:rsidRPr="00AF6A2F">
        <w:rPr>
          <w:noProof/>
        </w:rPr>
        <w:fldChar w:fldCharType="begin"/>
      </w:r>
      <w:r w:rsidRPr="00AF6A2F">
        <w:rPr>
          <w:noProof/>
        </w:rPr>
        <w:instrText xml:space="preserve"> PAGEREF _Toc192765502 \h </w:instrText>
      </w:r>
      <w:r w:rsidRPr="00AF6A2F">
        <w:rPr>
          <w:noProof/>
        </w:rPr>
      </w:r>
      <w:r w:rsidRPr="00AF6A2F">
        <w:rPr>
          <w:noProof/>
        </w:rPr>
        <w:fldChar w:fldCharType="separate"/>
      </w:r>
      <w:r w:rsidRPr="00AF6A2F">
        <w:rPr>
          <w:noProof/>
        </w:rPr>
        <w:t>62</w:t>
      </w:r>
      <w:r w:rsidRPr="00AF6A2F">
        <w:rPr>
          <w:noProof/>
        </w:rPr>
        <w:fldChar w:fldCharType="end"/>
      </w:r>
    </w:p>
    <w:p w:rsidRPr="00AF6A2F" w:rsidR="00AF6A2F" w:rsidRDefault="00AF6A2F" w14:paraId="0BEA27A2" w14:textId="403BFEB2">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 xml:space="preserve">6.4.7. </w:t>
      </w:r>
      <w:r w:rsidRPr="00AF6A2F">
        <w:rPr>
          <w:rFonts w:ascii="Tahoma" w:hAnsi="Tahoma" w:cs="Tahoma"/>
          <w:noProof/>
          <w:color w:val="000000" w:themeColor="text1"/>
        </w:rPr>
        <w:t>Reikalavimai bandomajai eksploatacijai</w:t>
      </w:r>
      <w:r w:rsidRPr="00AF6A2F">
        <w:rPr>
          <w:noProof/>
        </w:rPr>
        <w:tab/>
      </w:r>
      <w:r w:rsidRPr="00AF6A2F">
        <w:rPr>
          <w:noProof/>
        </w:rPr>
        <w:fldChar w:fldCharType="begin"/>
      </w:r>
      <w:r w:rsidRPr="00AF6A2F">
        <w:rPr>
          <w:noProof/>
        </w:rPr>
        <w:instrText xml:space="preserve"> PAGEREF _Toc192765503 \h </w:instrText>
      </w:r>
      <w:r w:rsidRPr="00AF6A2F">
        <w:rPr>
          <w:noProof/>
        </w:rPr>
      </w:r>
      <w:r w:rsidRPr="00AF6A2F">
        <w:rPr>
          <w:noProof/>
        </w:rPr>
        <w:fldChar w:fldCharType="separate"/>
      </w:r>
      <w:r w:rsidRPr="00AF6A2F">
        <w:rPr>
          <w:noProof/>
        </w:rPr>
        <w:t>63</w:t>
      </w:r>
      <w:r w:rsidRPr="00AF6A2F">
        <w:rPr>
          <w:noProof/>
        </w:rPr>
        <w:fldChar w:fldCharType="end"/>
      </w:r>
    </w:p>
    <w:p w:rsidRPr="00AF6A2F" w:rsidR="00AF6A2F" w:rsidRDefault="00AF6A2F" w14:paraId="30FF19B7" w14:textId="2506726A">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6.5. Reikalavimai Sistemos priėmimui</w:t>
      </w:r>
      <w:r w:rsidRPr="00AF6A2F">
        <w:rPr>
          <w:noProof/>
        </w:rPr>
        <w:tab/>
      </w:r>
      <w:r w:rsidRPr="00AF6A2F">
        <w:rPr>
          <w:noProof/>
        </w:rPr>
        <w:fldChar w:fldCharType="begin"/>
      </w:r>
      <w:r w:rsidRPr="00AF6A2F">
        <w:rPr>
          <w:noProof/>
        </w:rPr>
        <w:instrText xml:space="preserve"> PAGEREF _Toc192765504 \h </w:instrText>
      </w:r>
      <w:r w:rsidRPr="00AF6A2F">
        <w:rPr>
          <w:noProof/>
        </w:rPr>
      </w:r>
      <w:r w:rsidRPr="00AF6A2F">
        <w:rPr>
          <w:noProof/>
        </w:rPr>
        <w:fldChar w:fldCharType="separate"/>
      </w:r>
      <w:r w:rsidRPr="00AF6A2F">
        <w:rPr>
          <w:noProof/>
        </w:rPr>
        <w:t>63</w:t>
      </w:r>
      <w:r w:rsidRPr="00AF6A2F">
        <w:rPr>
          <w:noProof/>
        </w:rPr>
        <w:fldChar w:fldCharType="end"/>
      </w:r>
    </w:p>
    <w:p w:rsidRPr="00AF6A2F" w:rsidR="00AF6A2F" w:rsidRDefault="00AF6A2F" w14:paraId="458A4D3C" w14:textId="4E98ECF2">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6.6. Reikalavimai garantinei priežiūrai</w:t>
      </w:r>
      <w:r w:rsidRPr="00AF6A2F">
        <w:rPr>
          <w:noProof/>
        </w:rPr>
        <w:tab/>
      </w:r>
      <w:r w:rsidRPr="00AF6A2F">
        <w:rPr>
          <w:noProof/>
        </w:rPr>
        <w:fldChar w:fldCharType="begin"/>
      </w:r>
      <w:r w:rsidRPr="00AF6A2F">
        <w:rPr>
          <w:noProof/>
        </w:rPr>
        <w:instrText xml:space="preserve"> PAGEREF _Toc192765505 \h </w:instrText>
      </w:r>
      <w:r w:rsidRPr="00AF6A2F">
        <w:rPr>
          <w:noProof/>
        </w:rPr>
      </w:r>
      <w:r w:rsidRPr="00AF6A2F">
        <w:rPr>
          <w:noProof/>
        </w:rPr>
        <w:fldChar w:fldCharType="separate"/>
      </w:r>
      <w:r w:rsidRPr="00AF6A2F">
        <w:rPr>
          <w:noProof/>
        </w:rPr>
        <w:t>64</w:t>
      </w:r>
      <w:r w:rsidRPr="00AF6A2F">
        <w:rPr>
          <w:noProof/>
        </w:rPr>
        <w:fldChar w:fldCharType="end"/>
      </w:r>
    </w:p>
    <w:p w:rsidRPr="00AF6A2F" w:rsidR="00AF6A2F" w:rsidRDefault="00AF6A2F" w14:paraId="65C1C2C6" w14:textId="405F0961">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6.7. Reikalavimai Projekto valdymui</w:t>
      </w:r>
      <w:r w:rsidRPr="00AF6A2F">
        <w:rPr>
          <w:noProof/>
        </w:rPr>
        <w:tab/>
      </w:r>
      <w:r w:rsidRPr="00AF6A2F">
        <w:rPr>
          <w:noProof/>
        </w:rPr>
        <w:fldChar w:fldCharType="begin"/>
      </w:r>
      <w:r w:rsidRPr="00AF6A2F">
        <w:rPr>
          <w:noProof/>
        </w:rPr>
        <w:instrText xml:space="preserve"> PAGEREF _Toc192765506 \h </w:instrText>
      </w:r>
      <w:r w:rsidRPr="00AF6A2F">
        <w:rPr>
          <w:noProof/>
        </w:rPr>
      </w:r>
      <w:r w:rsidRPr="00AF6A2F">
        <w:rPr>
          <w:noProof/>
        </w:rPr>
        <w:fldChar w:fldCharType="separate"/>
      </w:r>
      <w:r w:rsidRPr="00AF6A2F">
        <w:rPr>
          <w:noProof/>
        </w:rPr>
        <w:t>65</w:t>
      </w:r>
      <w:r w:rsidRPr="00AF6A2F">
        <w:rPr>
          <w:noProof/>
        </w:rPr>
        <w:fldChar w:fldCharType="end"/>
      </w:r>
    </w:p>
    <w:p w:rsidRPr="00AF6A2F" w:rsidR="00AF6A2F" w:rsidRDefault="00AF6A2F" w14:paraId="555A06D0" w14:textId="4F31B844">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6.8. Reikalavimai pakeitimų valdymui</w:t>
      </w:r>
      <w:r w:rsidRPr="00AF6A2F">
        <w:rPr>
          <w:noProof/>
        </w:rPr>
        <w:tab/>
      </w:r>
      <w:r w:rsidRPr="00AF6A2F">
        <w:rPr>
          <w:noProof/>
        </w:rPr>
        <w:fldChar w:fldCharType="begin"/>
      </w:r>
      <w:r w:rsidRPr="00AF6A2F">
        <w:rPr>
          <w:noProof/>
        </w:rPr>
        <w:instrText xml:space="preserve"> PAGEREF _Toc192765507 \h </w:instrText>
      </w:r>
      <w:r w:rsidRPr="00AF6A2F">
        <w:rPr>
          <w:noProof/>
        </w:rPr>
      </w:r>
      <w:r w:rsidRPr="00AF6A2F">
        <w:rPr>
          <w:noProof/>
        </w:rPr>
        <w:fldChar w:fldCharType="separate"/>
      </w:r>
      <w:r w:rsidRPr="00AF6A2F">
        <w:rPr>
          <w:noProof/>
        </w:rPr>
        <w:t>66</w:t>
      </w:r>
      <w:r w:rsidRPr="00AF6A2F">
        <w:rPr>
          <w:noProof/>
        </w:rPr>
        <w:fldChar w:fldCharType="end"/>
      </w:r>
    </w:p>
    <w:p w:rsidRPr="00AF6A2F" w:rsidR="00AF6A2F" w:rsidRDefault="00AF6A2F" w14:paraId="79C42E14" w14:textId="184B864E">
      <w:pPr>
        <w:pStyle w:val="TOC1"/>
        <w:rPr>
          <w:rFonts w:asciiTheme="minorHAnsi" w:hAnsiTheme="minorHAnsi" w:eastAsiaTheme="minorEastAsia" w:cstheme="minorBidi"/>
          <w:b w:val="0"/>
          <w:bCs w:val="0"/>
          <w:kern w:val="2"/>
          <w:lang w:eastAsia="lt-LT"/>
          <w14:ligatures w14:val="standardContextual"/>
        </w:rPr>
      </w:pPr>
      <w:r w:rsidRPr="00AF6A2F">
        <w:rPr>
          <w:b w:val="0"/>
          <w:bCs w:val="0"/>
        </w:rPr>
        <w:t>7. SPECIALIEJI REIKALAVIMAI PASLAUGŲ TEIKIMUI</w:t>
      </w:r>
      <w:r w:rsidRPr="00AF6A2F">
        <w:rPr>
          <w:b w:val="0"/>
          <w:bCs w:val="0"/>
        </w:rPr>
        <w:tab/>
      </w:r>
      <w:r w:rsidRPr="00AF6A2F">
        <w:rPr>
          <w:b w:val="0"/>
          <w:bCs w:val="0"/>
        </w:rPr>
        <w:fldChar w:fldCharType="begin"/>
      </w:r>
      <w:r w:rsidRPr="00AF6A2F">
        <w:rPr>
          <w:b w:val="0"/>
          <w:bCs w:val="0"/>
        </w:rPr>
        <w:instrText xml:space="preserve"> PAGEREF _Toc192765508 \h </w:instrText>
      </w:r>
      <w:r w:rsidRPr="00AF6A2F">
        <w:rPr>
          <w:b w:val="0"/>
          <w:bCs w:val="0"/>
        </w:rPr>
      </w:r>
      <w:r w:rsidRPr="00AF6A2F">
        <w:rPr>
          <w:b w:val="0"/>
          <w:bCs w:val="0"/>
        </w:rPr>
        <w:fldChar w:fldCharType="separate"/>
      </w:r>
      <w:r w:rsidRPr="00AF6A2F">
        <w:rPr>
          <w:b w:val="0"/>
          <w:bCs w:val="0"/>
        </w:rPr>
        <w:t>67</w:t>
      </w:r>
      <w:r w:rsidRPr="00AF6A2F">
        <w:rPr>
          <w:b w:val="0"/>
          <w:bCs w:val="0"/>
        </w:rPr>
        <w:fldChar w:fldCharType="end"/>
      </w:r>
    </w:p>
    <w:p w:rsidRPr="00AF6A2F" w:rsidR="00AF6A2F" w:rsidRDefault="00AF6A2F" w14:paraId="7628B145" w14:textId="768AD48A">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7.1. Reikalavimai saugai</w:t>
      </w:r>
      <w:r w:rsidRPr="00AF6A2F">
        <w:rPr>
          <w:noProof/>
        </w:rPr>
        <w:tab/>
      </w:r>
      <w:r w:rsidRPr="00AF6A2F">
        <w:rPr>
          <w:noProof/>
        </w:rPr>
        <w:fldChar w:fldCharType="begin"/>
      </w:r>
      <w:r w:rsidRPr="00AF6A2F">
        <w:rPr>
          <w:noProof/>
        </w:rPr>
        <w:instrText xml:space="preserve"> PAGEREF _Toc192765509 \h </w:instrText>
      </w:r>
      <w:r w:rsidRPr="00AF6A2F">
        <w:rPr>
          <w:noProof/>
        </w:rPr>
      </w:r>
      <w:r w:rsidRPr="00AF6A2F">
        <w:rPr>
          <w:noProof/>
        </w:rPr>
        <w:fldChar w:fldCharType="separate"/>
      </w:r>
      <w:r w:rsidRPr="00AF6A2F">
        <w:rPr>
          <w:noProof/>
        </w:rPr>
        <w:t>67</w:t>
      </w:r>
      <w:r w:rsidRPr="00AF6A2F">
        <w:rPr>
          <w:noProof/>
        </w:rPr>
        <w:fldChar w:fldCharType="end"/>
      </w:r>
    </w:p>
    <w:p w:rsidRPr="00AF6A2F" w:rsidR="00AF6A2F" w:rsidRDefault="00AF6A2F" w14:paraId="12259596" w14:textId="024D4407">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7.1.1. Reikalavimai duomenų apsaugai ir informacijos saugumo valdymui</w:t>
      </w:r>
      <w:r w:rsidRPr="00AF6A2F">
        <w:rPr>
          <w:noProof/>
        </w:rPr>
        <w:tab/>
      </w:r>
      <w:r w:rsidRPr="00AF6A2F">
        <w:rPr>
          <w:noProof/>
        </w:rPr>
        <w:fldChar w:fldCharType="begin"/>
      </w:r>
      <w:r w:rsidRPr="00AF6A2F">
        <w:rPr>
          <w:noProof/>
        </w:rPr>
        <w:instrText xml:space="preserve"> PAGEREF _Toc192765510 \h </w:instrText>
      </w:r>
      <w:r w:rsidRPr="00AF6A2F">
        <w:rPr>
          <w:noProof/>
        </w:rPr>
      </w:r>
      <w:r w:rsidRPr="00AF6A2F">
        <w:rPr>
          <w:noProof/>
        </w:rPr>
        <w:fldChar w:fldCharType="separate"/>
      </w:r>
      <w:r w:rsidRPr="00AF6A2F">
        <w:rPr>
          <w:noProof/>
        </w:rPr>
        <w:t>67</w:t>
      </w:r>
      <w:r w:rsidRPr="00AF6A2F">
        <w:rPr>
          <w:noProof/>
        </w:rPr>
        <w:fldChar w:fldCharType="end"/>
      </w:r>
    </w:p>
    <w:p w:rsidRPr="00AF6A2F" w:rsidR="00AF6A2F" w:rsidRDefault="00AF6A2F" w14:paraId="46E85629" w14:textId="43326A84">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7.1.2. Reikalavimai saugą reglamentuojančių teisės aktų taikymui</w:t>
      </w:r>
      <w:r w:rsidRPr="00AF6A2F">
        <w:rPr>
          <w:noProof/>
        </w:rPr>
        <w:tab/>
      </w:r>
      <w:r w:rsidRPr="00AF6A2F">
        <w:rPr>
          <w:noProof/>
        </w:rPr>
        <w:fldChar w:fldCharType="begin"/>
      </w:r>
      <w:r w:rsidRPr="00AF6A2F">
        <w:rPr>
          <w:noProof/>
        </w:rPr>
        <w:instrText xml:space="preserve"> PAGEREF _Toc192765511 \h </w:instrText>
      </w:r>
      <w:r w:rsidRPr="00AF6A2F">
        <w:rPr>
          <w:noProof/>
        </w:rPr>
      </w:r>
      <w:r w:rsidRPr="00AF6A2F">
        <w:rPr>
          <w:noProof/>
        </w:rPr>
        <w:fldChar w:fldCharType="separate"/>
      </w:r>
      <w:r w:rsidRPr="00AF6A2F">
        <w:rPr>
          <w:noProof/>
        </w:rPr>
        <w:t>68</w:t>
      </w:r>
      <w:r w:rsidRPr="00AF6A2F">
        <w:rPr>
          <w:noProof/>
        </w:rPr>
        <w:fldChar w:fldCharType="end"/>
      </w:r>
    </w:p>
    <w:p w:rsidRPr="00AF6A2F" w:rsidR="00AF6A2F" w:rsidRDefault="00AF6A2F" w14:paraId="5A3E4559" w14:textId="4319E10B">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 xml:space="preserve">7.1.3. </w:t>
      </w:r>
      <w:r w:rsidRPr="00AF6A2F">
        <w:rPr>
          <w:rFonts w:ascii="Tahoma" w:hAnsi="Tahoma" w:eastAsia="Calibri" w:cs="Tahoma"/>
          <w:noProof/>
          <w:lang w:eastAsia="lt-LT"/>
        </w:rPr>
        <w:t>Paslaugų teikimo duomenų saugos reikalavimai</w:t>
      </w:r>
      <w:r w:rsidRPr="00AF6A2F">
        <w:rPr>
          <w:noProof/>
        </w:rPr>
        <w:tab/>
      </w:r>
      <w:r w:rsidRPr="00AF6A2F">
        <w:rPr>
          <w:noProof/>
        </w:rPr>
        <w:fldChar w:fldCharType="begin"/>
      </w:r>
      <w:r w:rsidRPr="00AF6A2F">
        <w:rPr>
          <w:noProof/>
        </w:rPr>
        <w:instrText xml:space="preserve"> PAGEREF _Toc192765512 \h </w:instrText>
      </w:r>
      <w:r w:rsidRPr="00AF6A2F">
        <w:rPr>
          <w:noProof/>
        </w:rPr>
      </w:r>
      <w:r w:rsidRPr="00AF6A2F">
        <w:rPr>
          <w:noProof/>
        </w:rPr>
        <w:fldChar w:fldCharType="separate"/>
      </w:r>
      <w:r w:rsidRPr="00AF6A2F">
        <w:rPr>
          <w:noProof/>
        </w:rPr>
        <w:t>69</w:t>
      </w:r>
      <w:r w:rsidRPr="00AF6A2F">
        <w:rPr>
          <w:noProof/>
        </w:rPr>
        <w:fldChar w:fldCharType="end"/>
      </w:r>
    </w:p>
    <w:p w:rsidRPr="00AF6A2F" w:rsidR="00AF6A2F" w:rsidRDefault="00AF6A2F" w14:paraId="21F75B19" w14:textId="387462BF">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7.1.4. Reikalavimai naudotojų valdymo saugumui</w:t>
      </w:r>
      <w:r w:rsidRPr="00AF6A2F">
        <w:rPr>
          <w:noProof/>
        </w:rPr>
        <w:tab/>
      </w:r>
      <w:r w:rsidRPr="00AF6A2F">
        <w:rPr>
          <w:noProof/>
        </w:rPr>
        <w:fldChar w:fldCharType="begin"/>
      </w:r>
      <w:r w:rsidRPr="00AF6A2F">
        <w:rPr>
          <w:noProof/>
        </w:rPr>
        <w:instrText xml:space="preserve"> PAGEREF _Toc192765513 \h </w:instrText>
      </w:r>
      <w:r w:rsidRPr="00AF6A2F">
        <w:rPr>
          <w:noProof/>
        </w:rPr>
      </w:r>
      <w:r w:rsidRPr="00AF6A2F">
        <w:rPr>
          <w:noProof/>
        </w:rPr>
        <w:fldChar w:fldCharType="separate"/>
      </w:r>
      <w:r w:rsidRPr="00AF6A2F">
        <w:rPr>
          <w:noProof/>
        </w:rPr>
        <w:t>69</w:t>
      </w:r>
      <w:r w:rsidRPr="00AF6A2F">
        <w:rPr>
          <w:noProof/>
        </w:rPr>
        <w:fldChar w:fldCharType="end"/>
      </w:r>
    </w:p>
    <w:p w:rsidRPr="00AF6A2F" w:rsidR="00AF6A2F" w:rsidRDefault="00AF6A2F" w14:paraId="296E99E9" w14:textId="0D6715AB">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7.1.5. Reikalavimai auditavimui</w:t>
      </w:r>
      <w:r w:rsidRPr="00AF6A2F">
        <w:rPr>
          <w:noProof/>
        </w:rPr>
        <w:tab/>
      </w:r>
      <w:r w:rsidRPr="00AF6A2F">
        <w:rPr>
          <w:noProof/>
        </w:rPr>
        <w:fldChar w:fldCharType="begin"/>
      </w:r>
      <w:r w:rsidRPr="00AF6A2F">
        <w:rPr>
          <w:noProof/>
        </w:rPr>
        <w:instrText xml:space="preserve"> PAGEREF _Toc192765514 \h </w:instrText>
      </w:r>
      <w:r w:rsidRPr="00AF6A2F">
        <w:rPr>
          <w:noProof/>
        </w:rPr>
      </w:r>
      <w:r w:rsidRPr="00AF6A2F">
        <w:rPr>
          <w:noProof/>
        </w:rPr>
        <w:fldChar w:fldCharType="separate"/>
      </w:r>
      <w:r w:rsidRPr="00AF6A2F">
        <w:rPr>
          <w:noProof/>
        </w:rPr>
        <w:t>70</w:t>
      </w:r>
      <w:r w:rsidRPr="00AF6A2F">
        <w:rPr>
          <w:noProof/>
        </w:rPr>
        <w:fldChar w:fldCharType="end"/>
      </w:r>
    </w:p>
    <w:p w:rsidRPr="00AF6A2F" w:rsidR="00AF6A2F" w:rsidRDefault="00AF6A2F" w14:paraId="13135298" w14:textId="08DBF219">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7.1.6. Reikalavimai rizikų, grėsmių ir pažeidžiamumų valdymui</w:t>
      </w:r>
      <w:r w:rsidRPr="00AF6A2F">
        <w:rPr>
          <w:noProof/>
        </w:rPr>
        <w:tab/>
      </w:r>
      <w:r w:rsidRPr="00AF6A2F">
        <w:rPr>
          <w:noProof/>
        </w:rPr>
        <w:fldChar w:fldCharType="begin"/>
      </w:r>
      <w:r w:rsidRPr="00AF6A2F">
        <w:rPr>
          <w:noProof/>
        </w:rPr>
        <w:instrText xml:space="preserve"> PAGEREF _Toc192765515 \h </w:instrText>
      </w:r>
      <w:r w:rsidRPr="00AF6A2F">
        <w:rPr>
          <w:noProof/>
        </w:rPr>
      </w:r>
      <w:r w:rsidRPr="00AF6A2F">
        <w:rPr>
          <w:noProof/>
        </w:rPr>
        <w:fldChar w:fldCharType="separate"/>
      </w:r>
      <w:r w:rsidRPr="00AF6A2F">
        <w:rPr>
          <w:noProof/>
        </w:rPr>
        <w:t>71</w:t>
      </w:r>
      <w:r w:rsidRPr="00AF6A2F">
        <w:rPr>
          <w:noProof/>
        </w:rPr>
        <w:fldChar w:fldCharType="end"/>
      </w:r>
    </w:p>
    <w:p w:rsidRPr="00AF6A2F" w:rsidR="00AF6A2F" w:rsidRDefault="00AF6A2F" w14:paraId="6754479D" w14:textId="4A11D59D">
      <w:pPr>
        <w:pStyle w:val="TOC3"/>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7.1.7. Reikalavimai susiję su nacionaliniu saugumu</w:t>
      </w:r>
      <w:r w:rsidRPr="00AF6A2F">
        <w:rPr>
          <w:noProof/>
        </w:rPr>
        <w:tab/>
      </w:r>
      <w:r w:rsidRPr="00AF6A2F">
        <w:rPr>
          <w:noProof/>
        </w:rPr>
        <w:fldChar w:fldCharType="begin"/>
      </w:r>
      <w:r w:rsidRPr="00AF6A2F">
        <w:rPr>
          <w:noProof/>
        </w:rPr>
        <w:instrText xml:space="preserve"> PAGEREF _Toc192765516 \h </w:instrText>
      </w:r>
      <w:r w:rsidRPr="00AF6A2F">
        <w:rPr>
          <w:noProof/>
        </w:rPr>
      </w:r>
      <w:r w:rsidRPr="00AF6A2F">
        <w:rPr>
          <w:noProof/>
        </w:rPr>
        <w:fldChar w:fldCharType="separate"/>
      </w:r>
      <w:r w:rsidRPr="00AF6A2F">
        <w:rPr>
          <w:noProof/>
        </w:rPr>
        <w:t>72</w:t>
      </w:r>
      <w:r w:rsidRPr="00AF6A2F">
        <w:rPr>
          <w:noProof/>
        </w:rPr>
        <w:fldChar w:fldCharType="end"/>
      </w:r>
    </w:p>
    <w:p w:rsidRPr="00AF6A2F" w:rsidR="00AF6A2F" w:rsidRDefault="00AF6A2F" w14:paraId="274C4D4B" w14:textId="19D126EC">
      <w:pPr>
        <w:pStyle w:val="TOC1"/>
        <w:rPr>
          <w:rFonts w:asciiTheme="minorHAnsi" w:hAnsiTheme="minorHAnsi" w:eastAsiaTheme="minorEastAsia" w:cstheme="minorBidi"/>
          <w:b w:val="0"/>
          <w:bCs w:val="0"/>
          <w:kern w:val="2"/>
          <w:lang w:eastAsia="lt-LT"/>
          <w14:ligatures w14:val="standardContextual"/>
        </w:rPr>
      </w:pPr>
      <w:r w:rsidRPr="00AF6A2F">
        <w:rPr>
          <w:b w:val="0"/>
          <w:bCs w:val="0"/>
        </w:rPr>
        <w:t>8. PRIEDAI</w:t>
      </w:r>
      <w:r w:rsidRPr="00AF6A2F">
        <w:rPr>
          <w:b w:val="0"/>
          <w:bCs w:val="0"/>
        </w:rPr>
        <w:tab/>
      </w:r>
      <w:r w:rsidRPr="00AF6A2F">
        <w:rPr>
          <w:b w:val="0"/>
          <w:bCs w:val="0"/>
        </w:rPr>
        <w:fldChar w:fldCharType="begin"/>
      </w:r>
      <w:r w:rsidRPr="00AF6A2F">
        <w:rPr>
          <w:b w:val="0"/>
          <w:bCs w:val="0"/>
        </w:rPr>
        <w:instrText xml:space="preserve"> PAGEREF _Toc192765517 \h </w:instrText>
      </w:r>
      <w:r w:rsidRPr="00AF6A2F">
        <w:rPr>
          <w:b w:val="0"/>
          <w:bCs w:val="0"/>
        </w:rPr>
      </w:r>
      <w:r w:rsidRPr="00AF6A2F">
        <w:rPr>
          <w:b w:val="0"/>
          <w:bCs w:val="0"/>
        </w:rPr>
        <w:fldChar w:fldCharType="separate"/>
      </w:r>
      <w:r w:rsidRPr="00AF6A2F">
        <w:rPr>
          <w:b w:val="0"/>
          <w:bCs w:val="0"/>
        </w:rPr>
        <w:t>74</w:t>
      </w:r>
      <w:r w:rsidRPr="00AF6A2F">
        <w:rPr>
          <w:b w:val="0"/>
          <w:bCs w:val="0"/>
        </w:rPr>
        <w:fldChar w:fldCharType="end"/>
      </w:r>
    </w:p>
    <w:p w:rsidRPr="00AF6A2F" w:rsidR="00AF6A2F" w:rsidRDefault="00AF6A2F" w14:paraId="353E085E" w14:textId="1BA65D18">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1 priedas. IS sąrašas su kuriomis reikalingos integracinės sąsajos, iš kurių turi būti surinkti ir ESPBI IS išsaugoti medicininių klasterių rodiklių apskaičiavimui reikalingi pirminiai duomenys</w:t>
      </w:r>
      <w:r w:rsidRPr="00AF6A2F">
        <w:rPr>
          <w:noProof/>
        </w:rPr>
        <w:tab/>
      </w:r>
      <w:r w:rsidRPr="00AF6A2F">
        <w:rPr>
          <w:noProof/>
        </w:rPr>
        <w:fldChar w:fldCharType="begin"/>
      </w:r>
      <w:r w:rsidRPr="00AF6A2F">
        <w:rPr>
          <w:noProof/>
        </w:rPr>
        <w:instrText xml:space="preserve"> PAGEREF _Toc192765518 \h </w:instrText>
      </w:r>
      <w:r w:rsidRPr="00AF6A2F">
        <w:rPr>
          <w:noProof/>
        </w:rPr>
      </w:r>
      <w:r w:rsidRPr="00AF6A2F">
        <w:rPr>
          <w:noProof/>
        </w:rPr>
        <w:fldChar w:fldCharType="separate"/>
      </w:r>
      <w:r w:rsidRPr="00AF6A2F">
        <w:rPr>
          <w:noProof/>
        </w:rPr>
        <w:t>74</w:t>
      </w:r>
      <w:r w:rsidRPr="00AF6A2F">
        <w:rPr>
          <w:noProof/>
        </w:rPr>
        <w:fldChar w:fldCharType="end"/>
      </w:r>
    </w:p>
    <w:p w:rsidRPr="00AF6A2F" w:rsidR="00AF6A2F" w:rsidRDefault="00AF6A2F" w14:paraId="27D3DAFD" w14:textId="652FAA29">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2 priedas. Medicininių klasterių rodiklių aprašymai</w:t>
      </w:r>
      <w:r w:rsidRPr="00AF6A2F">
        <w:rPr>
          <w:noProof/>
        </w:rPr>
        <w:tab/>
      </w:r>
      <w:r w:rsidRPr="00AF6A2F">
        <w:rPr>
          <w:noProof/>
        </w:rPr>
        <w:fldChar w:fldCharType="begin"/>
      </w:r>
      <w:r w:rsidRPr="00AF6A2F">
        <w:rPr>
          <w:noProof/>
        </w:rPr>
        <w:instrText xml:space="preserve"> PAGEREF _Toc192765519 \h </w:instrText>
      </w:r>
      <w:r w:rsidRPr="00AF6A2F">
        <w:rPr>
          <w:noProof/>
        </w:rPr>
      </w:r>
      <w:r w:rsidRPr="00AF6A2F">
        <w:rPr>
          <w:noProof/>
        </w:rPr>
        <w:fldChar w:fldCharType="separate"/>
      </w:r>
      <w:r w:rsidRPr="00AF6A2F">
        <w:rPr>
          <w:noProof/>
        </w:rPr>
        <w:t>74</w:t>
      </w:r>
      <w:r w:rsidRPr="00AF6A2F">
        <w:rPr>
          <w:noProof/>
        </w:rPr>
        <w:fldChar w:fldCharType="end"/>
      </w:r>
    </w:p>
    <w:p w:rsidRPr="00AF6A2F" w:rsidR="00AF6A2F" w:rsidRDefault="00AF6A2F" w14:paraId="0584D16A" w14:textId="342F0287">
      <w:pPr>
        <w:pStyle w:val="TOC2"/>
        <w:tabs>
          <w:tab w:val="right" w:leader="dot" w:pos="9628"/>
        </w:tabs>
        <w:rPr>
          <w:rFonts w:asciiTheme="minorHAnsi" w:hAnsiTheme="minorHAnsi" w:eastAsiaTheme="minorEastAsia" w:cstheme="minorBidi"/>
          <w:noProof/>
          <w:kern w:val="2"/>
          <w:lang w:eastAsia="lt-LT"/>
          <w14:ligatures w14:val="standardContextual"/>
        </w:rPr>
      </w:pPr>
      <w:r w:rsidRPr="00AF6A2F">
        <w:rPr>
          <w:rFonts w:ascii="Tahoma" w:hAnsi="Tahoma" w:cs="Tahoma"/>
          <w:noProof/>
        </w:rPr>
        <w:t>3 priedas. Papildomų paslaugų užsakymo forma</w:t>
      </w:r>
      <w:r w:rsidRPr="00AF6A2F">
        <w:rPr>
          <w:noProof/>
        </w:rPr>
        <w:tab/>
      </w:r>
      <w:r w:rsidRPr="00AF6A2F">
        <w:rPr>
          <w:noProof/>
        </w:rPr>
        <w:fldChar w:fldCharType="begin"/>
      </w:r>
      <w:r w:rsidRPr="00AF6A2F">
        <w:rPr>
          <w:noProof/>
        </w:rPr>
        <w:instrText xml:space="preserve"> PAGEREF _Toc192765520 \h </w:instrText>
      </w:r>
      <w:r w:rsidRPr="00AF6A2F">
        <w:rPr>
          <w:noProof/>
        </w:rPr>
      </w:r>
      <w:r w:rsidRPr="00AF6A2F">
        <w:rPr>
          <w:noProof/>
        </w:rPr>
        <w:fldChar w:fldCharType="separate"/>
      </w:r>
      <w:r w:rsidRPr="00AF6A2F">
        <w:rPr>
          <w:noProof/>
        </w:rPr>
        <w:t>74</w:t>
      </w:r>
      <w:r w:rsidRPr="00AF6A2F">
        <w:rPr>
          <w:noProof/>
        </w:rPr>
        <w:fldChar w:fldCharType="end"/>
      </w:r>
    </w:p>
    <w:p w:rsidRPr="00AF6A2F" w:rsidR="005D3CA5" w:rsidP="005D3CA5" w:rsidRDefault="00992D85" w14:paraId="031BC270" w14:textId="53627725">
      <w:pPr>
        <w:pStyle w:val="TableofFigures"/>
        <w:tabs>
          <w:tab w:val="right" w:leader="underscore" w:pos="9628"/>
        </w:tabs>
        <w:rPr>
          <w:rFonts w:ascii="Tahoma" w:hAnsi="Tahoma" w:cs="Tahoma"/>
          <w:caps/>
          <w:sz w:val="22"/>
          <w:szCs w:val="22"/>
        </w:rPr>
      </w:pPr>
      <w:r w:rsidRPr="00AF6A2F">
        <w:rPr>
          <w:rFonts w:ascii="Tahoma" w:hAnsi="Tahoma" w:cs="Tahoma"/>
          <w:caps/>
          <w:sz w:val="22"/>
          <w:szCs w:val="22"/>
        </w:rPr>
        <w:fldChar w:fldCharType="end"/>
      </w:r>
      <w:bookmarkStart w:name="_Toc138240822" w:id="2"/>
      <w:bookmarkStart w:name="_Toc138240315" w:id="3"/>
      <w:bookmarkEnd w:id="0"/>
      <w:bookmarkEnd w:id="1"/>
    </w:p>
    <w:p w:rsidRPr="000403D2" w:rsidR="005D3CA5" w:rsidP="005D3CA5" w:rsidRDefault="005D3CA5" w14:paraId="388AFBAC" w14:textId="5AFF018D">
      <w:pPr>
        <w:pStyle w:val="TableofFigures"/>
        <w:tabs>
          <w:tab w:val="right" w:leader="underscore" w:pos="9628"/>
        </w:tabs>
        <w:rPr>
          <w:rFonts w:ascii="Tahoma" w:hAnsi="Tahoma" w:cs="Tahoma"/>
          <w:iCs w:val="0"/>
          <w:sz w:val="22"/>
          <w:szCs w:val="22"/>
        </w:rPr>
      </w:pPr>
      <w:r w:rsidRPr="000403D2">
        <w:rPr>
          <w:rFonts w:ascii="Tahoma" w:hAnsi="Tahoma" w:cs="Tahoma"/>
          <w:iCs w:val="0"/>
          <w:sz w:val="22"/>
          <w:szCs w:val="22"/>
        </w:rPr>
        <w:t>PAVEIKSLŲ SĄRAŠAS</w:t>
      </w:r>
    </w:p>
    <w:p w:rsidR="00427158" w:rsidRDefault="00DF6560" w14:paraId="04153D31" w14:textId="2D783084">
      <w:pPr>
        <w:pStyle w:val="TableofFigures"/>
        <w:tabs>
          <w:tab w:val="right" w:leader="dot" w:pos="9628"/>
        </w:tabs>
        <w:rPr>
          <w:rFonts w:asciiTheme="minorHAnsi" w:hAnsiTheme="minorHAnsi" w:eastAsiaTheme="minorEastAsia" w:cstheme="minorBidi"/>
          <w:iCs w:val="0"/>
          <w:noProof/>
          <w:kern w:val="2"/>
          <w:lang w:eastAsia="lt-LT"/>
          <w14:ligatures w14:val="standardContextual"/>
        </w:rPr>
      </w:pPr>
      <w:r w:rsidRPr="00120FB8">
        <w:rPr>
          <w:rStyle w:val="ListParagraphChar1"/>
          <w:rFonts w:ascii="Tahoma" w:hAnsi="Tahoma" w:cs="Tahoma"/>
          <w:i w:val="0"/>
          <w:iCs w:val="0"/>
          <w:sz w:val="22"/>
        </w:rPr>
        <w:fldChar w:fldCharType="begin"/>
      </w:r>
      <w:r w:rsidRPr="00120FB8">
        <w:rPr>
          <w:rStyle w:val="ListParagraphChar1"/>
          <w:rFonts w:ascii="Tahoma" w:hAnsi="Tahoma" w:cs="Tahoma"/>
          <w:i w:val="0"/>
          <w:iCs w:val="0"/>
          <w:sz w:val="22"/>
        </w:rPr>
        <w:instrText xml:space="preserve"> TOC \h \z \c "I pav." </w:instrText>
      </w:r>
      <w:r w:rsidRPr="00120FB8">
        <w:rPr>
          <w:rStyle w:val="ListParagraphChar1"/>
          <w:rFonts w:ascii="Tahoma" w:hAnsi="Tahoma" w:cs="Tahoma"/>
          <w:i w:val="0"/>
          <w:iCs w:val="0"/>
          <w:sz w:val="22"/>
        </w:rPr>
        <w:fldChar w:fldCharType="separate"/>
      </w:r>
      <w:hyperlink w:history="1" w:anchor="_Toc192764659">
        <w:r w:rsidRPr="00AA10B2" w:rsidR="00427158">
          <w:rPr>
            <w:rStyle w:val="Hyperlink"/>
            <w:rFonts w:ascii="Tahoma" w:hAnsi="Tahoma" w:cs="Tahoma"/>
            <w:bCs/>
            <w:noProof/>
          </w:rPr>
          <w:t>1 pav. Sistemos naudotojų schema</w:t>
        </w:r>
        <w:r w:rsidR="00427158">
          <w:rPr>
            <w:noProof/>
            <w:webHidden/>
          </w:rPr>
          <w:tab/>
        </w:r>
        <w:r w:rsidR="00427158">
          <w:rPr>
            <w:noProof/>
            <w:webHidden/>
          </w:rPr>
          <w:fldChar w:fldCharType="begin"/>
        </w:r>
        <w:r w:rsidR="00427158">
          <w:rPr>
            <w:noProof/>
            <w:webHidden/>
          </w:rPr>
          <w:instrText xml:space="preserve"> PAGEREF _Toc192764659 \h </w:instrText>
        </w:r>
        <w:r w:rsidR="00427158">
          <w:rPr>
            <w:noProof/>
            <w:webHidden/>
          </w:rPr>
        </w:r>
        <w:r w:rsidR="00427158">
          <w:rPr>
            <w:noProof/>
            <w:webHidden/>
          </w:rPr>
          <w:fldChar w:fldCharType="separate"/>
        </w:r>
        <w:r w:rsidR="00AF6A2F">
          <w:rPr>
            <w:noProof/>
            <w:webHidden/>
          </w:rPr>
          <w:t>10</w:t>
        </w:r>
        <w:r w:rsidR="00427158">
          <w:rPr>
            <w:noProof/>
            <w:webHidden/>
          </w:rPr>
          <w:fldChar w:fldCharType="end"/>
        </w:r>
      </w:hyperlink>
    </w:p>
    <w:p w:rsidR="00427158" w:rsidRDefault="00427158" w14:paraId="3DD93061" w14:textId="09CB2C2D">
      <w:pPr>
        <w:pStyle w:val="TableofFigures"/>
        <w:tabs>
          <w:tab w:val="right" w:leader="dot" w:pos="9628"/>
        </w:tabs>
        <w:rPr>
          <w:rFonts w:asciiTheme="minorHAnsi" w:hAnsiTheme="minorHAnsi" w:eastAsiaTheme="minorEastAsia" w:cstheme="minorBidi"/>
          <w:iCs w:val="0"/>
          <w:noProof/>
          <w:kern w:val="2"/>
          <w:lang w:eastAsia="lt-LT"/>
          <w14:ligatures w14:val="standardContextual"/>
        </w:rPr>
      </w:pPr>
      <w:hyperlink w:history="1" w:anchor="_Toc192764660">
        <w:r w:rsidRPr="00AA10B2">
          <w:rPr>
            <w:rStyle w:val="Hyperlink"/>
            <w:rFonts w:ascii="Tahoma" w:hAnsi="Tahoma"/>
            <w:noProof/>
          </w:rPr>
          <w:t>2 pav. Sistemos funkcinės architektūros komponentų diagrama</w:t>
        </w:r>
        <w:r>
          <w:rPr>
            <w:noProof/>
            <w:webHidden/>
          </w:rPr>
          <w:tab/>
        </w:r>
        <w:r>
          <w:rPr>
            <w:noProof/>
            <w:webHidden/>
          </w:rPr>
          <w:fldChar w:fldCharType="begin"/>
        </w:r>
        <w:r>
          <w:rPr>
            <w:noProof/>
            <w:webHidden/>
          </w:rPr>
          <w:instrText xml:space="preserve"> PAGEREF _Toc192764660 \h </w:instrText>
        </w:r>
        <w:r>
          <w:rPr>
            <w:noProof/>
            <w:webHidden/>
          </w:rPr>
        </w:r>
        <w:r>
          <w:rPr>
            <w:noProof/>
            <w:webHidden/>
          </w:rPr>
          <w:fldChar w:fldCharType="separate"/>
        </w:r>
        <w:r w:rsidR="00AF6A2F">
          <w:rPr>
            <w:noProof/>
            <w:webHidden/>
          </w:rPr>
          <w:t>13</w:t>
        </w:r>
        <w:r>
          <w:rPr>
            <w:noProof/>
            <w:webHidden/>
          </w:rPr>
          <w:fldChar w:fldCharType="end"/>
        </w:r>
      </w:hyperlink>
    </w:p>
    <w:p w:rsidR="00427158" w:rsidRDefault="00427158" w14:paraId="5021E030" w14:textId="582C4783">
      <w:pPr>
        <w:pStyle w:val="TableofFigures"/>
        <w:tabs>
          <w:tab w:val="right" w:leader="dot" w:pos="9628"/>
        </w:tabs>
        <w:rPr>
          <w:rFonts w:asciiTheme="minorHAnsi" w:hAnsiTheme="minorHAnsi" w:eastAsiaTheme="minorEastAsia" w:cstheme="minorBidi"/>
          <w:iCs w:val="0"/>
          <w:noProof/>
          <w:kern w:val="2"/>
          <w:lang w:eastAsia="lt-LT"/>
          <w14:ligatures w14:val="standardContextual"/>
        </w:rPr>
      </w:pPr>
      <w:hyperlink w:history="1" w:anchor="_Toc192764661">
        <w:r w:rsidRPr="00AA10B2">
          <w:rPr>
            <w:rStyle w:val="Hyperlink"/>
            <w:rFonts w:ascii="Tahoma" w:hAnsi="Tahoma" w:cs="Tahoma"/>
            <w:bCs/>
            <w:noProof/>
          </w:rPr>
          <w:t xml:space="preserve">3 pav. </w:t>
        </w:r>
        <w:r w:rsidRPr="00AA10B2">
          <w:rPr>
            <w:rStyle w:val="Hyperlink"/>
            <w:rFonts w:ascii="Tahoma" w:hAnsi="Tahoma" w:cs="Tahoma"/>
            <w:noProof/>
          </w:rPr>
          <w:t xml:space="preserve"> ESPBI IS funkcinės architektūros pageidaujamos būsenos diagrama</w:t>
        </w:r>
        <w:r>
          <w:rPr>
            <w:noProof/>
            <w:webHidden/>
          </w:rPr>
          <w:tab/>
        </w:r>
        <w:r>
          <w:rPr>
            <w:noProof/>
            <w:webHidden/>
          </w:rPr>
          <w:fldChar w:fldCharType="begin"/>
        </w:r>
        <w:r>
          <w:rPr>
            <w:noProof/>
            <w:webHidden/>
          </w:rPr>
          <w:instrText xml:space="preserve"> PAGEREF _Toc192764661 \h </w:instrText>
        </w:r>
        <w:r>
          <w:rPr>
            <w:noProof/>
            <w:webHidden/>
          </w:rPr>
        </w:r>
        <w:r>
          <w:rPr>
            <w:noProof/>
            <w:webHidden/>
          </w:rPr>
          <w:fldChar w:fldCharType="separate"/>
        </w:r>
        <w:r w:rsidR="00AF6A2F">
          <w:rPr>
            <w:noProof/>
            <w:webHidden/>
          </w:rPr>
          <w:t>24</w:t>
        </w:r>
        <w:r>
          <w:rPr>
            <w:noProof/>
            <w:webHidden/>
          </w:rPr>
          <w:fldChar w:fldCharType="end"/>
        </w:r>
      </w:hyperlink>
    </w:p>
    <w:p w:rsidRPr="00120FB8" w:rsidR="00DF6560" w:rsidP="002B5876" w:rsidRDefault="00DF6560" w14:paraId="58F9DDF2" w14:textId="3EA2814E">
      <w:pPr>
        <w:tabs>
          <w:tab w:val="left" w:pos="142"/>
          <w:tab w:val="num" w:pos="851"/>
        </w:tabs>
        <w:spacing w:line="360" w:lineRule="auto"/>
        <w:rPr>
          <w:rStyle w:val="ListParagraphChar1"/>
          <w:rFonts w:ascii="Tahoma" w:hAnsi="Tahoma" w:cs="Tahoma"/>
          <w:i w:val="0"/>
          <w:sz w:val="20"/>
          <w:szCs w:val="20"/>
        </w:rPr>
      </w:pPr>
      <w:r w:rsidRPr="00120FB8">
        <w:rPr>
          <w:rStyle w:val="ListParagraphChar1"/>
          <w:rFonts w:ascii="Tahoma" w:hAnsi="Tahoma" w:cs="Tahoma"/>
          <w:i w:val="0"/>
          <w:sz w:val="22"/>
        </w:rPr>
        <w:fldChar w:fldCharType="end"/>
      </w:r>
    </w:p>
    <w:p w:rsidR="00AF6A2F" w:rsidP="00AB1667" w:rsidRDefault="00DF6560" w14:paraId="31692498" w14:textId="77777777">
      <w:pPr>
        <w:pStyle w:val="TableofFigures"/>
        <w:tabs>
          <w:tab w:val="right" w:leader="dot" w:pos="9628"/>
        </w:tabs>
        <w:rPr>
          <w:noProof/>
        </w:rPr>
      </w:pPr>
      <w:r w:rsidRPr="00120FB8">
        <w:rPr>
          <w:rFonts w:ascii="Tahoma" w:hAnsi="Tahoma" w:cs="Tahoma"/>
          <w:sz w:val="22"/>
          <w:szCs w:val="22"/>
        </w:rPr>
        <w:t>LENTELIŲ SĄRAŠAS</w:t>
      </w:r>
      <w:r w:rsidRPr="00AB1667">
        <w:rPr>
          <w:rStyle w:val="Hyperlink"/>
          <w:bCs/>
          <w:noProof/>
        </w:rPr>
        <w:fldChar w:fldCharType="begin"/>
      </w:r>
      <w:r w:rsidRPr="00AB1667">
        <w:rPr>
          <w:rStyle w:val="Hyperlink"/>
          <w:bCs/>
          <w:noProof/>
        </w:rPr>
        <w:instrText xml:space="preserve"> TOC \h \z \c "lentelė" </w:instrText>
      </w:r>
      <w:r w:rsidRPr="00AB1667">
        <w:rPr>
          <w:rStyle w:val="Hyperlink"/>
          <w:bCs/>
          <w:noProof/>
        </w:rPr>
        <w:fldChar w:fldCharType="separate"/>
      </w:r>
    </w:p>
    <w:p w:rsidR="00AF6A2F" w:rsidRDefault="00AF6A2F" w14:paraId="29ADB62F" w14:textId="02C25A0F">
      <w:pPr>
        <w:pStyle w:val="TableofFigures"/>
        <w:tabs>
          <w:tab w:val="right" w:leader="dot" w:pos="9628"/>
        </w:tabs>
        <w:rPr>
          <w:rFonts w:asciiTheme="minorHAnsi" w:hAnsiTheme="minorHAnsi" w:eastAsiaTheme="minorEastAsia" w:cstheme="minorBidi"/>
          <w:iCs w:val="0"/>
          <w:noProof/>
          <w:kern w:val="2"/>
          <w:lang w:eastAsia="lt-LT"/>
          <w14:ligatures w14:val="standardContextual"/>
        </w:rPr>
      </w:pPr>
      <w:hyperlink w:history="1" w:anchor="_Toc192765521">
        <w:r w:rsidRPr="008C1F34">
          <w:rPr>
            <w:rStyle w:val="Hyperlink"/>
            <w:rFonts w:ascii="Tahoma" w:hAnsi="Tahoma" w:cs="Tahoma"/>
            <w:bCs/>
            <w:noProof/>
          </w:rPr>
          <w:t>1 lentelė. Naudojamos sąvokos ir sutrumpinimai</w:t>
        </w:r>
        <w:r>
          <w:rPr>
            <w:noProof/>
            <w:webHidden/>
          </w:rPr>
          <w:tab/>
        </w:r>
        <w:r>
          <w:rPr>
            <w:noProof/>
            <w:webHidden/>
          </w:rPr>
          <w:fldChar w:fldCharType="begin"/>
        </w:r>
        <w:r>
          <w:rPr>
            <w:noProof/>
            <w:webHidden/>
          </w:rPr>
          <w:instrText xml:space="preserve"> PAGEREF _Toc192765521 \h </w:instrText>
        </w:r>
        <w:r>
          <w:rPr>
            <w:noProof/>
            <w:webHidden/>
          </w:rPr>
        </w:r>
        <w:r>
          <w:rPr>
            <w:noProof/>
            <w:webHidden/>
          </w:rPr>
          <w:fldChar w:fldCharType="separate"/>
        </w:r>
        <w:r>
          <w:rPr>
            <w:noProof/>
            <w:webHidden/>
          </w:rPr>
          <w:t>5</w:t>
        </w:r>
        <w:r>
          <w:rPr>
            <w:noProof/>
            <w:webHidden/>
          </w:rPr>
          <w:fldChar w:fldCharType="end"/>
        </w:r>
      </w:hyperlink>
    </w:p>
    <w:p w:rsidR="00AF6A2F" w:rsidRDefault="00AF6A2F" w14:paraId="0832F02F" w14:textId="689826AF">
      <w:pPr>
        <w:pStyle w:val="TableofFigures"/>
        <w:tabs>
          <w:tab w:val="right" w:leader="dot" w:pos="9628"/>
        </w:tabs>
        <w:rPr>
          <w:rFonts w:asciiTheme="minorHAnsi" w:hAnsiTheme="minorHAnsi" w:eastAsiaTheme="minorEastAsia" w:cstheme="minorBidi"/>
          <w:iCs w:val="0"/>
          <w:noProof/>
          <w:kern w:val="2"/>
          <w:lang w:eastAsia="lt-LT"/>
          <w14:ligatures w14:val="standardContextual"/>
        </w:rPr>
      </w:pPr>
      <w:hyperlink w:history="1" w:anchor="_Toc192765522">
        <w:r w:rsidRPr="008C1F34">
          <w:rPr>
            <w:rStyle w:val="Hyperlink"/>
            <w:rFonts w:ascii="Tahoma" w:hAnsi="Tahoma" w:cs="Tahoma"/>
            <w:noProof/>
            <w:lang w:val="en-US"/>
          </w:rPr>
          <w:t>2 lentelė. Sistemos naudotojų aprašymas</w:t>
        </w:r>
        <w:r>
          <w:rPr>
            <w:noProof/>
            <w:webHidden/>
          </w:rPr>
          <w:tab/>
        </w:r>
        <w:r>
          <w:rPr>
            <w:noProof/>
            <w:webHidden/>
          </w:rPr>
          <w:fldChar w:fldCharType="begin"/>
        </w:r>
        <w:r>
          <w:rPr>
            <w:noProof/>
            <w:webHidden/>
          </w:rPr>
          <w:instrText xml:space="preserve"> PAGEREF _Toc192765522 \h </w:instrText>
        </w:r>
        <w:r>
          <w:rPr>
            <w:noProof/>
            <w:webHidden/>
          </w:rPr>
        </w:r>
        <w:r>
          <w:rPr>
            <w:noProof/>
            <w:webHidden/>
          </w:rPr>
          <w:fldChar w:fldCharType="separate"/>
        </w:r>
        <w:r>
          <w:rPr>
            <w:noProof/>
            <w:webHidden/>
          </w:rPr>
          <w:t>11</w:t>
        </w:r>
        <w:r>
          <w:rPr>
            <w:noProof/>
            <w:webHidden/>
          </w:rPr>
          <w:fldChar w:fldCharType="end"/>
        </w:r>
      </w:hyperlink>
    </w:p>
    <w:p w:rsidR="00AF6A2F" w:rsidRDefault="00AF6A2F" w14:paraId="2534FD03" w14:textId="38EA4D4F">
      <w:pPr>
        <w:pStyle w:val="TableofFigures"/>
        <w:tabs>
          <w:tab w:val="right" w:leader="dot" w:pos="9628"/>
        </w:tabs>
        <w:rPr>
          <w:rFonts w:asciiTheme="minorHAnsi" w:hAnsiTheme="minorHAnsi" w:eastAsiaTheme="minorEastAsia" w:cstheme="minorBidi"/>
          <w:iCs w:val="0"/>
          <w:noProof/>
          <w:kern w:val="2"/>
          <w:lang w:eastAsia="lt-LT"/>
          <w14:ligatures w14:val="standardContextual"/>
        </w:rPr>
      </w:pPr>
      <w:hyperlink w:history="1" w:anchor="_Toc192765523">
        <w:r w:rsidRPr="008C1F34">
          <w:rPr>
            <w:rStyle w:val="Hyperlink"/>
            <w:rFonts w:ascii="Tahoma" w:hAnsi="Tahoma" w:cs="Tahoma"/>
            <w:bCs/>
            <w:noProof/>
          </w:rPr>
          <w:t>3 lentelė. Paslaugų įgyvendinimo etapai</w:t>
        </w:r>
        <w:r>
          <w:rPr>
            <w:noProof/>
            <w:webHidden/>
          </w:rPr>
          <w:tab/>
        </w:r>
        <w:r>
          <w:rPr>
            <w:noProof/>
            <w:webHidden/>
          </w:rPr>
          <w:fldChar w:fldCharType="begin"/>
        </w:r>
        <w:r>
          <w:rPr>
            <w:noProof/>
            <w:webHidden/>
          </w:rPr>
          <w:instrText xml:space="preserve"> PAGEREF _Toc192765523 \h </w:instrText>
        </w:r>
        <w:r>
          <w:rPr>
            <w:noProof/>
            <w:webHidden/>
          </w:rPr>
        </w:r>
        <w:r>
          <w:rPr>
            <w:noProof/>
            <w:webHidden/>
          </w:rPr>
          <w:fldChar w:fldCharType="separate"/>
        </w:r>
        <w:r>
          <w:rPr>
            <w:noProof/>
            <w:webHidden/>
          </w:rPr>
          <w:t>49</w:t>
        </w:r>
        <w:r>
          <w:rPr>
            <w:noProof/>
            <w:webHidden/>
          </w:rPr>
          <w:fldChar w:fldCharType="end"/>
        </w:r>
      </w:hyperlink>
    </w:p>
    <w:p w:rsidRPr="00DA5A79" w:rsidR="00DF6560" w:rsidP="00AB1667" w:rsidRDefault="00DF6560" w14:paraId="57804993" w14:textId="086B9656">
      <w:pPr>
        <w:pStyle w:val="TableofFigures"/>
        <w:tabs>
          <w:tab w:val="right" w:leader="dot" w:pos="9628"/>
        </w:tabs>
        <w:rPr>
          <w:rFonts w:ascii="Tahoma" w:hAnsi="Tahoma" w:cs="Tahoma"/>
        </w:rPr>
      </w:pPr>
      <w:r w:rsidRPr="00AB1667">
        <w:rPr>
          <w:rStyle w:val="Hyperlink"/>
          <w:bCs/>
          <w:noProof/>
        </w:rPr>
        <w:fldChar w:fldCharType="end"/>
      </w:r>
    </w:p>
    <w:p w:rsidRPr="00DA5A79" w:rsidR="00EE59E4" w:rsidP="002B5876" w:rsidRDefault="00EE59E4" w14:paraId="6F935E4C" w14:textId="77C03E73">
      <w:pPr>
        <w:tabs>
          <w:tab w:val="left" w:pos="142"/>
          <w:tab w:val="num" w:pos="851"/>
        </w:tabs>
        <w:spacing w:line="259" w:lineRule="auto"/>
        <w:ind w:firstLine="1247"/>
        <w:rPr>
          <w:rFonts w:ascii="Tahoma" w:hAnsi="Tahoma" w:cs="Tahoma"/>
        </w:rPr>
      </w:pPr>
      <w:r w:rsidRPr="00DA5A79">
        <w:rPr>
          <w:rFonts w:ascii="Tahoma" w:hAnsi="Tahoma" w:cs="Tahoma"/>
        </w:rPr>
        <w:br w:type="page"/>
      </w:r>
    </w:p>
    <w:p w:rsidRPr="000403D2" w:rsidR="00DF6560" w:rsidP="002B5876" w:rsidRDefault="0021440E" w14:paraId="04975F48" w14:textId="3F84D423">
      <w:pPr>
        <w:pStyle w:val="Heading1"/>
        <w:tabs>
          <w:tab w:val="left" w:pos="142"/>
          <w:tab w:val="num" w:pos="851"/>
        </w:tabs>
        <w:rPr>
          <w:rFonts w:ascii="Tahoma" w:hAnsi="Tahoma" w:cs="Tahoma"/>
          <w:b/>
          <w:bCs/>
          <w:color w:val="auto"/>
          <w:sz w:val="24"/>
          <w:szCs w:val="24"/>
        </w:rPr>
      </w:pPr>
      <w:bookmarkStart w:name="_Toc192110747" w:id="4"/>
      <w:bookmarkStart w:name="_Toc192689969" w:id="5"/>
      <w:bookmarkStart w:name="_Toc192765447" w:id="6"/>
      <w:bookmarkEnd w:id="2"/>
      <w:bookmarkEnd w:id="3"/>
      <w:r>
        <w:rPr>
          <w:rFonts w:ascii="Tahoma" w:hAnsi="Tahoma" w:cs="Tahoma"/>
          <w:b/>
          <w:bCs/>
          <w:color w:val="auto"/>
          <w:sz w:val="24"/>
          <w:szCs w:val="24"/>
        </w:rPr>
        <w:t>PIRKIMO</w:t>
      </w:r>
      <w:r w:rsidRPr="000403D2" w:rsidR="00DF6560">
        <w:rPr>
          <w:rFonts w:ascii="Tahoma" w:hAnsi="Tahoma" w:cs="Tahoma"/>
          <w:b/>
          <w:bCs/>
          <w:color w:val="auto"/>
          <w:sz w:val="24"/>
          <w:szCs w:val="24"/>
        </w:rPr>
        <w:t xml:space="preserve"> TIKSLAS IR UŽDAVINIAI</w:t>
      </w:r>
      <w:bookmarkEnd w:id="4"/>
      <w:bookmarkEnd w:id="5"/>
      <w:bookmarkEnd w:id="6"/>
    </w:p>
    <w:p w:rsidRPr="000403D2" w:rsidR="00DF6560" w:rsidP="002B5876" w:rsidRDefault="008A5CC2" w14:paraId="3E2EF52B" w14:textId="352FAB68">
      <w:pPr>
        <w:tabs>
          <w:tab w:val="left" w:pos="142"/>
          <w:tab w:val="num" w:pos="851"/>
        </w:tabs>
        <w:spacing w:line="276" w:lineRule="auto"/>
        <w:rPr>
          <w:rFonts w:ascii="Tahoma" w:hAnsi="Tahoma" w:cs="Tahoma"/>
        </w:rPr>
      </w:pPr>
      <w:r w:rsidRPr="000403D2">
        <w:rPr>
          <w:rFonts w:ascii="Tahoma" w:hAnsi="Tahoma" w:cs="Tahoma"/>
        </w:rPr>
        <w:t xml:space="preserve">                                                                                                                                                                                                                                                    </w:t>
      </w:r>
    </w:p>
    <w:p w:rsidRPr="00622E0B" w:rsidR="00DF6560" w:rsidP="002B5876" w:rsidRDefault="00DF6560" w14:paraId="2A804C50" w14:textId="77777777">
      <w:pPr>
        <w:pStyle w:val="Heading2"/>
        <w:tabs>
          <w:tab w:val="left" w:pos="142"/>
          <w:tab w:val="num" w:pos="851"/>
        </w:tabs>
        <w:spacing w:before="0" w:line="276" w:lineRule="auto"/>
        <w:rPr>
          <w:rFonts w:ascii="Tahoma" w:hAnsi="Tahoma" w:cs="Tahoma"/>
          <w:b/>
          <w:bCs/>
          <w:color w:val="auto"/>
          <w:sz w:val="22"/>
          <w:szCs w:val="22"/>
        </w:rPr>
      </w:pPr>
      <w:bookmarkStart w:name="_Toc192110748" w:id="7"/>
      <w:bookmarkStart w:name="_Toc192689970" w:id="8"/>
      <w:bookmarkStart w:name="_Toc192765448" w:id="9"/>
      <w:r w:rsidRPr="00622E0B">
        <w:rPr>
          <w:rFonts w:ascii="Tahoma" w:hAnsi="Tahoma" w:cs="Tahoma"/>
          <w:b/>
          <w:bCs/>
          <w:color w:val="auto"/>
          <w:sz w:val="22"/>
          <w:szCs w:val="22"/>
        </w:rPr>
        <w:t>1.1. Santrauka</w:t>
      </w:r>
      <w:bookmarkEnd w:id="7"/>
      <w:bookmarkEnd w:id="8"/>
      <w:bookmarkEnd w:id="9"/>
    </w:p>
    <w:p w:rsidRPr="000403D2" w:rsidR="00DF6560" w:rsidP="002B5876" w:rsidRDefault="00DF6560" w14:paraId="16FC5CCD" w14:textId="77777777">
      <w:pPr>
        <w:pStyle w:val="Heading3"/>
        <w:tabs>
          <w:tab w:val="left" w:pos="142"/>
          <w:tab w:val="num" w:pos="851"/>
        </w:tabs>
        <w:spacing w:before="0" w:line="276" w:lineRule="auto"/>
        <w:rPr>
          <w:rFonts w:ascii="Tahoma" w:hAnsi="Tahoma" w:cs="Tahoma"/>
        </w:rPr>
      </w:pPr>
    </w:p>
    <w:p w:rsidRPr="00F33369" w:rsidR="005F6548" w:rsidP="00F75F41" w:rsidRDefault="00DF6560" w14:paraId="1CE23ACE" w14:textId="6641B04E">
      <w:pPr>
        <w:pStyle w:val="AAAAAAAAAAAAAAAAAAA"/>
        <w:numPr>
          <w:ilvl w:val="0"/>
          <w:numId w:val="418"/>
        </w:numPr>
      </w:pPr>
      <w:r w:rsidRPr="00F33369">
        <w:t>Sistemos modernizavimo paslaugų pirkimo sąlygų techninės specifikacijos reikalavimų pirkimo objektui  (toliau – Reikalavimai pirkimo objekt</w:t>
      </w:r>
      <w:r w:rsidR="00112FC7">
        <w:t xml:space="preserve">ui </w:t>
      </w:r>
      <w:r w:rsidRPr="00F33369">
        <w:t xml:space="preserve">arba RPO) pateikiami reikalavimai, pagal kuriuos turi būti </w:t>
      </w:r>
      <w:r w:rsidRPr="00B041A2" w:rsidR="00335991">
        <w:t>modernizuojam</w:t>
      </w:r>
      <w:r w:rsidRPr="00B041A2">
        <w:t>a Sistema.</w:t>
      </w:r>
    </w:p>
    <w:p w:rsidRPr="00043921" w:rsidR="00DF6560" w:rsidP="005313A2" w:rsidRDefault="00DF6560" w14:paraId="6D14497F" w14:textId="24BA5C2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3921">
        <w:rPr>
          <w:rFonts w:ascii="Tahoma" w:hAnsi="Tahoma" w:cs="Tahoma"/>
        </w:rPr>
        <w:t xml:space="preserve">RPO pateikiama informacija apie teisės aktus ir standartus, kuriais turi vadovautis Sistemos modernizavimo paslaugų Teikėjas modernizuojant Sistemą, įvardijami Pirkimo </w:t>
      </w:r>
      <w:r w:rsidRPr="00043921" w:rsidR="004D52EE">
        <w:rPr>
          <w:rFonts w:ascii="Tahoma" w:hAnsi="Tahoma" w:cs="Tahoma"/>
        </w:rPr>
        <w:t xml:space="preserve">tikslas ir </w:t>
      </w:r>
      <w:r w:rsidRPr="00043921">
        <w:rPr>
          <w:rFonts w:ascii="Tahoma" w:hAnsi="Tahoma" w:cs="Tahoma"/>
        </w:rPr>
        <w:t>uždaviniai</w:t>
      </w:r>
      <w:r w:rsidRPr="00043921" w:rsidR="00C762F9">
        <w:rPr>
          <w:rFonts w:ascii="Tahoma" w:hAnsi="Tahoma" w:cs="Tahoma"/>
        </w:rPr>
        <w:t>, veiklos</w:t>
      </w:r>
      <w:r w:rsidRPr="00043921">
        <w:rPr>
          <w:rFonts w:ascii="Tahoma" w:hAnsi="Tahoma" w:cs="Tahoma"/>
        </w:rPr>
        <w:t xml:space="preserve">, pateikiama numatoma Sistemos funkcinė architektūra ir jos aprašymas, aprašoma siekiama būsena bei nurodomi funkciniai ir nefunkciniai reikalavimai, modernizuojant Sistemą. </w:t>
      </w:r>
      <w:bookmarkStart w:name="_Toc138240321" w:id="10"/>
      <w:bookmarkStart w:name="_Toc138240828" w:id="11"/>
    </w:p>
    <w:p w:rsidRPr="000403D2" w:rsidR="00DF6560" w:rsidP="002B5876" w:rsidRDefault="00DF6560" w14:paraId="3E54864C"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sz w:val="24"/>
          <w:szCs w:val="24"/>
        </w:rPr>
      </w:pPr>
    </w:p>
    <w:p w:rsidRPr="000403D2" w:rsidR="00DF6560" w:rsidP="002B5876" w:rsidRDefault="00DF6560" w14:paraId="4BB0E082" w14:textId="77777777">
      <w:pPr>
        <w:pStyle w:val="Heading2"/>
        <w:tabs>
          <w:tab w:val="left" w:pos="142"/>
          <w:tab w:val="num" w:pos="851"/>
        </w:tabs>
        <w:spacing w:before="0" w:line="276" w:lineRule="auto"/>
        <w:rPr>
          <w:rFonts w:ascii="Tahoma" w:hAnsi="Tahoma" w:cs="Tahoma"/>
          <w:b/>
          <w:bCs/>
          <w:color w:val="auto"/>
          <w:sz w:val="22"/>
          <w:szCs w:val="22"/>
        </w:rPr>
      </w:pPr>
      <w:bookmarkStart w:name="_Toc144274507" w:id="12"/>
      <w:bookmarkStart w:name="_Toc192110749" w:id="13"/>
      <w:bookmarkStart w:name="_Toc192689971" w:id="14"/>
      <w:bookmarkStart w:name="_Toc192765449" w:id="15"/>
      <w:r w:rsidRPr="000403D2">
        <w:rPr>
          <w:rFonts w:ascii="Tahoma" w:hAnsi="Tahoma" w:cs="Tahoma"/>
          <w:b/>
          <w:bCs/>
          <w:color w:val="auto"/>
          <w:sz w:val="22"/>
          <w:szCs w:val="22"/>
        </w:rPr>
        <w:t>1.2</w:t>
      </w:r>
      <w:r w:rsidRPr="004E2C1D">
        <w:rPr>
          <w:rFonts w:ascii="Tahoma" w:hAnsi="Tahoma" w:cs="Tahoma"/>
          <w:b/>
          <w:bCs/>
          <w:color w:val="auto"/>
          <w:sz w:val="22"/>
          <w:szCs w:val="22"/>
        </w:rPr>
        <w:t>. Sąvokos ir sutrumpinimai</w:t>
      </w:r>
      <w:bookmarkEnd w:id="10"/>
      <w:bookmarkEnd w:id="11"/>
      <w:bookmarkEnd w:id="12"/>
      <w:bookmarkEnd w:id="13"/>
      <w:bookmarkEnd w:id="14"/>
      <w:bookmarkEnd w:id="15"/>
    </w:p>
    <w:p w:rsidRPr="000403D2" w:rsidR="00DF6560" w:rsidP="002B5876" w:rsidRDefault="00DF6560" w14:paraId="5BA1BF54"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sz w:val="24"/>
          <w:szCs w:val="24"/>
        </w:rPr>
      </w:pPr>
    </w:p>
    <w:p w:rsidRPr="000403D2" w:rsidR="00DF6560" w:rsidP="005313A2" w:rsidRDefault="00DF6560" w14:paraId="1AD6EF3F" w14:textId="1C48822D">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RPO naudojamos sąvokos ir sutrumpinimai pateikti </w:t>
      </w:r>
      <w:r w:rsidRPr="000403D2">
        <w:rPr>
          <w:rFonts w:ascii="Tahoma" w:hAnsi="Tahoma" w:cs="Tahoma"/>
        </w:rPr>
        <w:fldChar w:fldCharType="begin"/>
      </w:r>
      <w:r w:rsidRPr="000403D2">
        <w:rPr>
          <w:rFonts w:ascii="Tahoma" w:hAnsi="Tahoma" w:cs="Tahoma"/>
        </w:rPr>
        <w:instrText xml:space="preserve"> REF _Ref39676870 \h  \* MERGEFORMAT </w:instrText>
      </w:r>
      <w:r w:rsidRPr="000403D2">
        <w:rPr>
          <w:rFonts w:ascii="Tahoma" w:hAnsi="Tahoma" w:cs="Tahoma"/>
        </w:rPr>
      </w:r>
      <w:r w:rsidRPr="000403D2">
        <w:rPr>
          <w:rFonts w:ascii="Tahoma" w:hAnsi="Tahoma" w:cs="Tahoma"/>
        </w:rPr>
        <w:fldChar w:fldCharType="separate"/>
      </w:r>
      <w:r w:rsidRPr="000403D2">
        <w:rPr>
          <w:rFonts w:ascii="Tahoma" w:hAnsi="Tahoma" w:cs="Tahoma"/>
        </w:rPr>
        <w:t>1 lentelė</w:t>
      </w:r>
      <w:r w:rsidRPr="000403D2">
        <w:rPr>
          <w:rFonts w:ascii="Tahoma" w:hAnsi="Tahoma" w:cs="Tahoma"/>
        </w:rPr>
        <w:fldChar w:fldCharType="end"/>
      </w:r>
      <w:r w:rsidRPr="000403D2">
        <w:rPr>
          <w:rFonts w:ascii="Tahoma" w:hAnsi="Tahoma" w:cs="Tahoma"/>
        </w:rPr>
        <w:t>je „Naudojamos sąvokos ir sutrumpinimai“.</w:t>
      </w:r>
    </w:p>
    <w:bookmarkStart w:name="_Ref39676870" w:id="16"/>
    <w:p w:rsidRPr="000403D2" w:rsidR="00DF6560" w:rsidP="002B5876" w:rsidRDefault="00DF6560" w14:paraId="6F3F0B24" w14:textId="114BF3E9">
      <w:pPr>
        <w:pStyle w:val="Lentel"/>
        <w:tabs>
          <w:tab w:val="left" w:pos="142"/>
          <w:tab w:val="num" w:pos="851"/>
        </w:tabs>
        <w:spacing w:line="276" w:lineRule="auto"/>
        <w:rPr>
          <w:rFonts w:ascii="Tahoma" w:hAnsi="Tahoma" w:cs="Tahoma"/>
          <w:b w:val="0"/>
          <w:bCs/>
          <w:i w:val="0"/>
          <w:sz w:val="22"/>
          <w:szCs w:val="22"/>
          <w:lang w:val="lt-LT"/>
        </w:rPr>
      </w:pPr>
      <w:r w:rsidRPr="000403D2">
        <w:rPr>
          <w:rFonts w:ascii="Tahoma" w:hAnsi="Tahoma" w:cs="Tahoma"/>
          <w:b w:val="0"/>
          <w:bCs/>
          <w:i w:val="0"/>
          <w:sz w:val="22"/>
          <w:szCs w:val="22"/>
        </w:rPr>
        <w:fldChar w:fldCharType="begin"/>
      </w:r>
      <w:r w:rsidRPr="000403D2">
        <w:rPr>
          <w:rFonts w:ascii="Tahoma" w:hAnsi="Tahoma" w:cs="Tahoma"/>
          <w:b w:val="0"/>
          <w:bCs/>
          <w:i w:val="0"/>
          <w:sz w:val="22"/>
          <w:szCs w:val="22"/>
        </w:rPr>
        <w:instrText xml:space="preserve"> SEQ lentelė \* ARABIC </w:instrText>
      </w:r>
      <w:r w:rsidRPr="000403D2">
        <w:rPr>
          <w:rFonts w:ascii="Tahoma" w:hAnsi="Tahoma" w:cs="Tahoma"/>
          <w:b w:val="0"/>
          <w:bCs/>
          <w:i w:val="0"/>
          <w:sz w:val="22"/>
          <w:szCs w:val="22"/>
        </w:rPr>
        <w:fldChar w:fldCharType="separate"/>
      </w:r>
      <w:bookmarkStart w:name="_Toc157080029" w:id="17"/>
      <w:bookmarkStart w:name="_Toc192765521" w:id="18"/>
      <w:r w:rsidR="00DA7E9E">
        <w:rPr>
          <w:rFonts w:ascii="Tahoma" w:hAnsi="Tahoma" w:cs="Tahoma"/>
          <w:b w:val="0"/>
          <w:bCs/>
          <w:i w:val="0"/>
          <w:noProof/>
          <w:sz w:val="22"/>
          <w:szCs w:val="22"/>
        </w:rPr>
        <w:t>1</w:t>
      </w:r>
      <w:r w:rsidRPr="000403D2">
        <w:rPr>
          <w:rFonts w:ascii="Tahoma" w:hAnsi="Tahoma" w:cs="Tahoma"/>
          <w:b w:val="0"/>
          <w:bCs/>
          <w:i w:val="0"/>
          <w:noProof/>
          <w:sz w:val="22"/>
          <w:szCs w:val="22"/>
        </w:rPr>
        <w:fldChar w:fldCharType="end"/>
      </w:r>
      <w:r w:rsidRPr="000403D2">
        <w:rPr>
          <w:rFonts w:ascii="Tahoma" w:hAnsi="Tahoma" w:cs="Tahoma"/>
          <w:b w:val="0"/>
          <w:bCs/>
          <w:i w:val="0"/>
          <w:sz w:val="22"/>
          <w:szCs w:val="22"/>
        </w:rPr>
        <w:t xml:space="preserve"> lentelė</w:t>
      </w:r>
      <w:bookmarkEnd w:id="16"/>
      <w:r w:rsidRPr="000403D2">
        <w:rPr>
          <w:rFonts w:ascii="Tahoma" w:hAnsi="Tahoma" w:cs="Tahoma"/>
          <w:b w:val="0"/>
          <w:bCs/>
          <w:i w:val="0"/>
          <w:sz w:val="22"/>
          <w:szCs w:val="22"/>
        </w:rPr>
        <w:t>. Naudojamos sąvokos</w:t>
      </w:r>
      <w:r w:rsidRPr="000403D2">
        <w:rPr>
          <w:rFonts w:ascii="Tahoma" w:hAnsi="Tahoma" w:cs="Tahoma"/>
          <w:b w:val="0"/>
          <w:bCs/>
          <w:i w:val="0"/>
          <w:sz w:val="22"/>
          <w:szCs w:val="22"/>
          <w:lang w:val="lt-LT"/>
        </w:rPr>
        <w:t xml:space="preserve"> ir sutrumpinimai</w:t>
      </w:r>
      <w:bookmarkEnd w:id="17"/>
      <w:bookmarkEnd w:id="18"/>
    </w:p>
    <w:tbl>
      <w:tblPr>
        <w:tblW w:w="5000" w:type="pct"/>
        <w:tblInd w:w="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2800"/>
        <w:gridCol w:w="6828"/>
      </w:tblGrid>
      <w:tr w:rsidRPr="000403D2" w:rsidR="00B212BC" w:rsidTr="4413961E" w14:paraId="674959E3" w14:textId="77777777">
        <w:trPr>
          <w:cantSplit/>
          <w:trHeight w:val="1134"/>
          <w:tblHeader/>
        </w:trPr>
        <w:tc>
          <w:tcPr>
            <w:tcW w:w="1454" w:type="pct"/>
            <w:shd w:val="clear" w:color="auto" w:fill="6BA1F1"/>
          </w:tcPr>
          <w:p w:rsidRPr="000403D2" w:rsidR="00B212BC" w:rsidP="002B5876" w:rsidRDefault="00B212BC" w14:paraId="2A832067" w14:textId="77777777">
            <w:pPr>
              <w:pStyle w:val="Tableheader"/>
              <w:tabs>
                <w:tab w:val="left" w:pos="142"/>
                <w:tab w:val="num" w:pos="851"/>
              </w:tabs>
              <w:jc w:val="center"/>
              <w:rPr>
                <w:rFonts w:ascii="Tahoma" w:hAnsi="Tahoma" w:cs="Tahoma"/>
                <w:sz w:val="22"/>
              </w:rPr>
            </w:pPr>
          </w:p>
          <w:p w:rsidRPr="000403D2" w:rsidR="00B212BC" w:rsidP="002B5876" w:rsidRDefault="00B212BC" w14:paraId="037EE943" w14:textId="2DAE1743">
            <w:pPr>
              <w:pStyle w:val="Tableheader"/>
              <w:tabs>
                <w:tab w:val="left" w:pos="142"/>
                <w:tab w:val="num" w:pos="851"/>
              </w:tabs>
              <w:jc w:val="center"/>
              <w:rPr>
                <w:rFonts w:ascii="Tahoma" w:hAnsi="Tahoma" w:cs="Tahoma"/>
                <w:sz w:val="22"/>
              </w:rPr>
            </w:pPr>
            <w:r w:rsidRPr="000403D2">
              <w:rPr>
                <w:rFonts w:ascii="Tahoma" w:hAnsi="Tahoma" w:cs="Tahoma"/>
                <w:sz w:val="22"/>
              </w:rPr>
              <w:t>S</w:t>
            </w:r>
            <w:r w:rsidRPr="000403D2" w:rsidR="00495EF9">
              <w:rPr>
                <w:rFonts w:ascii="Tahoma" w:hAnsi="Tahoma" w:cs="Tahoma"/>
                <w:sz w:val="22"/>
              </w:rPr>
              <w:t>ą</w:t>
            </w:r>
            <w:r w:rsidRPr="000403D2">
              <w:rPr>
                <w:rFonts w:ascii="Tahoma" w:hAnsi="Tahoma" w:cs="Tahoma"/>
                <w:sz w:val="22"/>
              </w:rPr>
              <w:t>voka/sutrumpinimas</w:t>
            </w:r>
          </w:p>
        </w:tc>
        <w:tc>
          <w:tcPr>
            <w:tcW w:w="3546" w:type="pct"/>
            <w:shd w:val="clear" w:color="auto" w:fill="6BA1F1"/>
          </w:tcPr>
          <w:p w:rsidRPr="000403D2" w:rsidR="00B212BC" w:rsidP="002B5876" w:rsidRDefault="00B212BC" w14:paraId="36C75AA6" w14:textId="77777777">
            <w:pPr>
              <w:pStyle w:val="Tableheader"/>
              <w:tabs>
                <w:tab w:val="left" w:pos="142"/>
                <w:tab w:val="num" w:pos="851"/>
              </w:tabs>
              <w:jc w:val="center"/>
              <w:rPr>
                <w:rFonts w:ascii="Tahoma" w:hAnsi="Tahoma" w:cs="Tahoma"/>
                <w:sz w:val="22"/>
              </w:rPr>
            </w:pPr>
          </w:p>
          <w:p w:rsidRPr="000403D2" w:rsidR="00B212BC" w:rsidP="002B5876" w:rsidRDefault="00B212BC" w14:paraId="18ED6BB2" w14:textId="7475F0D7">
            <w:pPr>
              <w:pStyle w:val="Tableheader"/>
              <w:tabs>
                <w:tab w:val="left" w:pos="142"/>
                <w:tab w:val="num" w:pos="851"/>
              </w:tabs>
              <w:jc w:val="center"/>
              <w:rPr>
                <w:rFonts w:ascii="Tahoma" w:hAnsi="Tahoma" w:cs="Tahoma"/>
                <w:sz w:val="22"/>
              </w:rPr>
            </w:pPr>
            <w:r w:rsidRPr="000403D2">
              <w:rPr>
                <w:rFonts w:ascii="Tahoma" w:hAnsi="Tahoma" w:cs="Tahoma"/>
                <w:sz w:val="22"/>
              </w:rPr>
              <w:t>Paaiškinimas</w:t>
            </w:r>
          </w:p>
        </w:tc>
      </w:tr>
      <w:tr w:rsidRPr="000403D2" w:rsidR="00B212BC" w:rsidTr="4413961E" w14:paraId="7B9A370E" w14:textId="77777777">
        <w:trPr>
          <w:cantSplit/>
          <w:trHeight w:val="375"/>
        </w:trPr>
        <w:tc>
          <w:tcPr>
            <w:tcW w:w="1454" w:type="pct"/>
            <w:shd w:val="clear" w:color="auto" w:fill="auto"/>
          </w:tcPr>
          <w:p w:rsidRPr="00EC3105" w:rsidR="00B212BC" w:rsidP="002B5876" w:rsidRDefault="00D827F4" w14:paraId="040A4B96" w14:textId="158C027C">
            <w:pPr>
              <w:pStyle w:val="ListParagraph"/>
              <w:tabs>
                <w:tab w:val="left" w:pos="142"/>
                <w:tab w:val="left" w:pos="227"/>
                <w:tab w:val="num" w:pos="851"/>
              </w:tabs>
              <w:spacing w:line="276" w:lineRule="auto"/>
              <w:ind w:left="0"/>
              <w:rPr>
                <w:rFonts w:ascii="Tahoma" w:hAnsi="Tahoma" w:cs="Tahoma"/>
              </w:rPr>
            </w:pPr>
            <w:r w:rsidRPr="00D827F4">
              <w:rPr>
                <w:rFonts w:ascii="Tahoma" w:hAnsi="Tahoma" w:cs="Tahoma"/>
              </w:rPr>
              <w:t>ASPĮ</w:t>
            </w:r>
          </w:p>
        </w:tc>
        <w:tc>
          <w:tcPr>
            <w:tcW w:w="3546" w:type="pct"/>
          </w:tcPr>
          <w:p w:rsidRPr="00EC3105" w:rsidR="00B212BC" w:rsidP="2F8DE99E" w:rsidRDefault="10008034" w14:paraId="704AAB4A" w14:textId="7171911D">
            <w:pPr>
              <w:pStyle w:val="ListParagraph"/>
              <w:tabs>
                <w:tab w:val="left" w:pos="142"/>
                <w:tab w:val="left" w:pos="212"/>
                <w:tab w:val="num" w:pos="851"/>
              </w:tabs>
              <w:spacing w:line="276" w:lineRule="auto"/>
              <w:ind w:left="0"/>
              <w:rPr>
                <w:rFonts w:ascii="Tahoma" w:hAnsi="Tahoma" w:cs="Tahoma"/>
                <w:b/>
                <w:bCs/>
                <w:i/>
                <w:iCs/>
              </w:rPr>
            </w:pPr>
            <w:r w:rsidRPr="2F8DE99E">
              <w:rPr>
                <w:rFonts w:ascii="Tahoma" w:hAnsi="Tahoma" w:cs="Tahoma"/>
              </w:rPr>
              <w:t>A</w:t>
            </w:r>
            <w:r w:rsidRPr="2F8DE99E" w:rsidR="00224695">
              <w:rPr>
                <w:rFonts w:ascii="Tahoma" w:hAnsi="Tahoma" w:cs="Tahoma"/>
              </w:rPr>
              <w:t>smens sveikatos priežiūros įstaiga</w:t>
            </w:r>
          </w:p>
        </w:tc>
      </w:tr>
      <w:tr w:rsidRPr="000403D2" w:rsidR="00B212BC" w:rsidTr="4413961E" w14:paraId="0DC374B3" w14:textId="77777777">
        <w:trPr>
          <w:cantSplit/>
          <w:trHeight w:val="372"/>
        </w:trPr>
        <w:tc>
          <w:tcPr>
            <w:tcW w:w="1454" w:type="pct"/>
            <w:shd w:val="clear" w:color="auto" w:fill="auto"/>
          </w:tcPr>
          <w:p w:rsidRPr="00EC3105" w:rsidR="00B212BC" w:rsidP="002B5876" w:rsidRDefault="005A39D0" w14:paraId="30742D0F" w14:textId="31914583">
            <w:pPr>
              <w:pStyle w:val="ListParagraph"/>
              <w:tabs>
                <w:tab w:val="left" w:pos="142"/>
                <w:tab w:val="left" w:pos="227"/>
                <w:tab w:val="num" w:pos="851"/>
              </w:tabs>
              <w:spacing w:line="276" w:lineRule="auto"/>
              <w:ind w:left="0"/>
              <w:rPr>
                <w:rFonts w:ascii="Tahoma" w:hAnsi="Tahoma" w:cs="Tahoma"/>
              </w:rPr>
            </w:pPr>
            <w:r w:rsidRPr="005A39D0">
              <w:rPr>
                <w:rFonts w:ascii="Tahoma" w:hAnsi="Tahoma" w:cs="Tahoma"/>
              </w:rPr>
              <w:t>DB</w:t>
            </w:r>
          </w:p>
        </w:tc>
        <w:tc>
          <w:tcPr>
            <w:tcW w:w="3546" w:type="pct"/>
          </w:tcPr>
          <w:p w:rsidRPr="00EC3105" w:rsidR="00B212BC" w:rsidP="002B5876" w:rsidRDefault="001D3735" w14:paraId="73F15E81" w14:textId="7390C9F7">
            <w:pPr>
              <w:pStyle w:val="ListParagraph"/>
              <w:tabs>
                <w:tab w:val="left" w:pos="142"/>
                <w:tab w:val="left" w:pos="212"/>
                <w:tab w:val="num" w:pos="851"/>
              </w:tabs>
              <w:spacing w:line="276" w:lineRule="auto"/>
              <w:ind w:left="0"/>
              <w:rPr>
                <w:rFonts w:ascii="Tahoma" w:hAnsi="Tahoma" w:cs="Tahoma"/>
              </w:rPr>
            </w:pPr>
            <w:r w:rsidRPr="001D3735">
              <w:rPr>
                <w:rFonts w:ascii="Tahoma" w:hAnsi="Tahoma" w:cs="Tahoma"/>
              </w:rPr>
              <w:t>Duomenų bazė</w:t>
            </w:r>
          </w:p>
        </w:tc>
      </w:tr>
      <w:tr w:rsidRPr="000403D2" w:rsidR="00B212BC" w:rsidTr="4413961E" w14:paraId="1CB4EADA" w14:textId="77777777">
        <w:trPr>
          <w:cantSplit/>
          <w:trHeight w:val="419"/>
        </w:trPr>
        <w:tc>
          <w:tcPr>
            <w:tcW w:w="1454" w:type="pct"/>
            <w:shd w:val="clear" w:color="auto" w:fill="auto"/>
          </w:tcPr>
          <w:p w:rsidRPr="00EC3105" w:rsidR="00B212BC" w:rsidP="002B5876" w:rsidRDefault="00EF19EF" w14:paraId="2393B74E" w14:textId="696F8FD2">
            <w:pPr>
              <w:pStyle w:val="ListParagraph"/>
              <w:tabs>
                <w:tab w:val="left" w:pos="142"/>
                <w:tab w:val="left" w:pos="227"/>
                <w:tab w:val="num" w:pos="851"/>
              </w:tabs>
              <w:spacing w:line="276" w:lineRule="auto"/>
              <w:ind w:left="0"/>
              <w:rPr>
                <w:rFonts w:ascii="Tahoma" w:hAnsi="Tahoma" w:cs="Tahoma"/>
              </w:rPr>
            </w:pPr>
            <w:r w:rsidRPr="00EF19EF">
              <w:rPr>
                <w:rFonts w:ascii="Tahoma" w:hAnsi="Tahoma" w:cs="Tahoma"/>
              </w:rPr>
              <w:t>DBVS</w:t>
            </w:r>
          </w:p>
        </w:tc>
        <w:tc>
          <w:tcPr>
            <w:tcW w:w="3546" w:type="pct"/>
          </w:tcPr>
          <w:p w:rsidRPr="00EC3105" w:rsidR="00B212BC" w:rsidP="002B5876" w:rsidRDefault="000832C9" w14:paraId="74EBFF7A" w14:textId="2BF07FDA">
            <w:pPr>
              <w:pStyle w:val="ListParagraph"/>
              <w:tabs>
                <w:tab w:val="left" w:pos="142"/>
                <w:tab w:val="left" w:pos="212"/>
                <w:tab w:val="num" w:pos="851"/>
              </w:tabs>
              <w:spacing w:line="276" w:lineRule="auto"/>
              <w:ind w:left="0"/>
              <w:rPr>
                <w:rFonts w:ascii="Tahoma" w:hAnsi="Tahoma" w:cs="Tahoma"/>
              </w:rPr>
            </w:pPr>
            <w:r w:rsidRPr="000832C9">
              <w:rPr>
                <w:rFonts w:ascii="Tahoma" w:hAnsi="Tahoma" w:cs="Tahoma"/>
              </w:rPr>
              <w:t>Duomenų bazių valdymo sistema</w:t>
            </w:r>
          </w:p>
        </w:tc>
      </w:tr>
      <w:tr w:rsidRPr="000403D2" w:rsidR="00B212BC" w:rsidTr="4413961E" w14:paraId="15124567" w14:textId="77777777">
        <w:trPr>
          <w:cantSplit/>
          <w:trHeight w:val="444"/>
        </w:trPr>
        <w:tc>
          <w:tcPr>
            <w:tcW w:w="1454" w:type="pct"/>
            <w:shd w:val="clear" w:color="auto" w:fill="auto"/>
          </w:tcPr>
          <w:p w:rsidRPr="004564B0" w:rsidR="00B212BC" w:rsidP="002B5876" w:rsidRDefault="005229DD" w14:paraId="6A8DBCA3" w14:textId="04F410C6">
            <w:pPr>
              <w:pStyle w:val="ListParagraph"/>
              <w:tabs>
                <w:tab w:val="left" w:pos="142"/>
                <w:tab w:val="left" w:pos="227"/>
                <w:tab w:val="num" w:pos="851"/>
              </w:tabs>
              <w:spacing w:line="276" w:lineRule="auto"/>
              <w:ind w:left="0"/>
              <w:rPr>
                <w:rFonts w:ascii="Tahoma" w:hAnsi="Tahoma" w:cs="Tahoma"/>
              </w:rPr>
            </w:pPr>
            <w:r w:rsidRPr="004564B0">
              <w:rPr>
                <w:rFonts w:ascii="Tahoma" w:hAnsi="Tahoma" w:cs="Tahoma"/>
              </w:rPr>
              <w:t>DEV</w:t>
            </w:r>
          </w:p>
        </w:tc>
        <w:tc>
          <w:tcPr>
            <w:tcW w:w="3546" w:type="pct"/>
          </w:tcPr>
          <w:p w:rsidRPr="004564B0" w:rsidR="00B212BC" w:rsidP="002B5876" w:rsidRDefault="004564B0" w14:paraId="5A8AACC1" w14:textId="3231B52C">
            <w:pPr>
              <w:pStyle w:val="ListParagraph"/>
              <w:tabs>
                <w:tab w:val="left" w:pos="142"/>
                <w:tab w:val="left" w:pos="212"/>
                <w:tab w:val="num" w:pos="851"/>
              </w:tabs>
              <w:spacing w:line="276" w:lineRule="auto"/>
              <w:ind w:left="0"/>
              <w:rPr>
                <w:rFonts w:ascii="Tahoma" w:hAnsi="Tahoma" w:cs="Tahoma"/>
              </w:rPr>
            </w:pPr>
            <w:r w:rsidRPr="004564B0">
              <w:rPr>
                <w:rFonts w:ascii="Tahoma" w:hAnsi="Tahoma" w:cs="Tahoma"/>
              </w:rPr>
              <w:t xml:space="preserve">RC informacinių technologijų infrastruktūros kūrimo (angl. </w:t>
            </w:r>
            <w:proofErr w:type="spellStart"/>
            <w:r w:rsidRPr="004564B0">
              <w:rPr>
                <w:rFonts w:ascii="Tahoma" w:hAnsi="Tahoma" w:cs="Tahoma"/>
              </w:rPr>
              <w:t>Development</w:t>
            </w:r>
            <w:proofErr w:type="spellEnd"/>
            <w:r w:rsidRPr="004564B0">
              <w:rPr>
                <w:rFonts w:ascii="Tahoma" w:hAnsi="Tahoma" w:cs="Tahoma"/>
              </w:rPr>
              <w:t xml:space="preserve"> </w:t>
            </w:r>
            <w:proofErr w:type="spellStart"/>
            <w:r w:rsidRPr="004564B0">
              <w:rPr>
                <w:rFonts w:ascii="Tahoma" w:hAnsi="Tahoma" w:cs="Tahoma"/>
              </w:rPr>
              <w:t>environment</w:t>
            </w:r>
            <w:proofErr w:type="spellEnd"/>
            <w:r w:rsidRPr="004564B0">
              <w:rPr>
                <w:rFonts w:ascii="Tahoma" w:hAnsi="Tahoma" w:cs="Tahoma"/>
              </w:rPr>
              <w:t>) aplinka, kurioje vyksta sistemos kūrimas ir vidinis testavimas</w:t>
            </w:r>
          </w:p>
        </w:tc>
      </w:tr>
      <w:tr w:rsidRPr="000403D2" w:rsidR="00B212BC" w:rsidTr="4413961E" w14:paraId="483EAC20" w14:textId="77777777">
        <w:trPr>
          <w:cantSplit/>
          <w:trHeight w:val="340"/>
        </w:trPr>
        <w:tc>
          <w:tcPr>
            <w:tcW w:w="1454" w:type="pct"/>
            <w:shd w:val="clear" w:color="auto" w:fill="auto"/>
          </w:tcPr>
          <w:p w:rsidRPr="00EC3105" w:rsidR="00B212BC" w:rsidP="002B5876" w:rsidRDefault="00421651" w14:paraId="0030A37D" w14:textId="46459C7F">
            <w:pPr>
              <w:pStyle w:val="ListParagraph"/>
              <w:tabs>
                <w:tab w:val="left" w:pos="142"/>
                <w:tab w:val="left" w:pos="227"/>
                <w:tab w:val="num" w:pos="851"/>
              </w:tabs>
              <w:spacing w:line="276" w:lineRule="auto"/>
              <w:ind w:left="0"/>
              <w:rPr>
                <w:rFonts w:ascii="Tahoma" w:hAnsi="Tahoma" w:cs="Tahoma"/>
              </w:rPr>
            </w:pPr>
            <w:r w:rsidRPr="00421651">
              <w:rPr>
                <w:rFonts w:ascii="Tahoma" w:hAnsi="Tahoma" w:cs="Tahoma"/>
              </w:rPr>
              <w:t>ESI</w:t>
            </w:r>
          </w:p>
        </w:tc>
        <w:tc>
          <w:tcPr>
            <w:tcW w:w="3546" w:type="pct"/>
          </w:tcPr>
          <w:p w:rsidRPr="00EC3105" w:rsidR="00B212BC" w:rsidP="002B5876" w:rsidRDefault="00623E7F" w14:paraId="64FC9074" w14:textId="0E340FD1">
            <w:pPr>
              <w:pStyle w:val="ListParagraph"/>
              <w:tabs>
                <w:tab w:val="left" w:pos="142"/>
                <w:tab w:val="left" w:pos="212"/>
                <w:tab w:val="num" w:pos="851"/>
              </w:tabs>
              <w:spacing w:line="276" w:lineRule="auto"/>
              <w:ind w:left="0"/>
              <w:rPr>
                <w:rFonts w:ascii="Tahoma" w:hAnsi="Tahoma" w:cs="Tahoma"/>
              </w:rPr>
            </w:pPr>
            <w:r>
              <w:rPr>
                <w:rFonts w:ascii="Tahoma" w:hAnsi="Tahoma" w:cs="Tahoma"/>
              </w:rPr>
              <w:t>E</w:t>
            </w:r>
            <w:r w:rsidRPr="5A99906E" w:rsidR="31C38B06">
              <w:rPr>
                <w:rFonts w:ascii="Tahoma" w:hAnsi="Tahoma" w:cs="Tahoma"/>
              </w:rPr>
              <w:t>lektroninė</w:t>
            </w:r>
            <w:r w:rsidR="00230F2C">
              <w:rPr>
                <w:rFonts w:ascii="Tahoma" w:hAnsi="Tahoma" w:cs="Tahoma"/>
              </w:rPr>
              <w:t xml:space="preserve"> </w:t>
            </w:r>
            <w:r w:rsidRPr="00B63CBA" w:rsidR="00B63CBA">
              <w:rPr>
                <w:rFonts w:ascii="Tahoma" w:hAnsi="Tahoma" w:cs="Tahoma"/>
              </w:rPr>
              <w:t>sveikatos istorija</w:t>
            </w:r>
          </w:p>
        </w:tc>
      </w:tr>
      <w:tr w:rsidRPr="000403D2" w:rsidR="00B212BC" w:rsidTr="4413961E" w14:paraId="5D9903A9" w14:textId="77777777">
        <w:trPr>
          <w:cantSplit/>
          <w:trHeight w:val="696"/>
        </w:trPr>
        <w:tc>
          <w:tcPr>
            <w:tcW w:w="1454" w:type="pct"/>
            <w:shd w:val="clear" w:color="auto" w:fill="auto"/>
          </w:tcPr>
          <w:p w:rsidRPr="00EC3105" w:rsidR="00B212BC" w:rsidP="002B5876" w:rsidRDefault="00E0036C" w14:paraId="59A98616" w14:textId="5867E1DE">
            <w:pPr>
              <w:pStyle w:val="ListParagraph"/>
              <w:tabs>
                <w:tab w:val="left" w:pos="142"/>
                <w:tab w:val="left" w:pos="227"/>
                <w:tab w:val="num" w:pos="851"/>
              </w:tabs>
              <w:spacing w:line="276" w:lineRule="auto"/>
              <w:ind w:left="0"/>
              <w:rPr>
                <w:rFonts w:ascii="Tahoma" w:hAnsi="Tahoma" w:cs="Tahoma"/>
              </w:rPr>
            </w:pPr>
            <w:r w:rsidRPr="00E0036C">
              <w:rPr>
                <w:rFonts w:ascii="Tahoma" w:hAnsi="Tahoma" w:cs="Tahoma"/>
              </w:rPr>
              <w:t>ESPBI IS</w:t>
            </w:r>
          </w:p>
        </w:tc>
        <w:tc>
          <w:tcPr>
            <w:tcW w:w="3546" w:type="pct"/>
          </w:tcPr>
          <w:p w:rsidRPr="00EC3105" w:rsidR="00B212BC" w:rsidP="002B5876" w:rsidRDefault="00140AE0" w14:paraId="5789D40E" w14:textId="4A184E15">
            <w:pPr>
              <w:pStyle w:val="ListParagraph"/>
              <w:tabs>
                <w:tab w:val="left" w:pos="142"/>
                <w:tab w:val="left" w:pos="212"/>
                <w:tab w:val="num" w:pos="851"/>
              </w:tabs>
              <w:spacing w:line="276" w:lineRule="auto"/>
              <w:ind w:left="0"/>
              <w:rPr>
                <w:rFonts w:ascii="Tahoma" w:hAnsi="Tahoma" w:cs="Tahoma"/>
              </w:rPr>
            </w:pPr>
            <w:r w:rsidRPr="00140AE0">
              <w:rPr>
                <w:rFonts w:ascii="Tahoma" w:hAnsi="Tahoma" w:cs="Tahoma"/>
              </w:rPr>
              <w:t>Elektroninė sveikatos paslaugų ir bendradarbiavimo infrastruktūros informacinė sistema</w:t>
            </w:r>
          </w:p>
        </w:tc>
      </w:tr>
      <w:tr w:rsidRPr="000403D2" w:rsidR="00F36DFD" w:rsidTr="4413961E" w14:paraId="784B826C" w14:textId="77777777">
        <w:trPr>
          <w:cantSplit/>
          <w:trHeight w:val="696"/>
        </w:trPr>
        <w:tc>
          <w:tcPr>
            <w:tcW w:w="1454" w:type="pct"/>
            <w:shd w:val="clear" w:color="auto" w:fill="auto"/>
          </w:tcPr>
          <w:p w:rsidRPr="00EC3105" w:rsidR="00F36DFD" w:rsidP="002B5876" w:rsidRDefault="00AC1E31" w14:paraId="72657C69" w14:textId="76D877A3">
            <w:pPr>
              <w:pStyle w:val="ListParagraph"/>
              <w:tabs>
                <w:tab w:val="left" w:pos="142"/>
                <w:tab w:val="left" w:pos="227"/>
                <w:tab w:val="num" w:pos="851"/>
              </w:tabs>
              <w:spacing w:line="276" w:lineRule="auto"/>
              <w:ind w:left="0"/>
              <w:rPr>
                <w:rFonts w:ascii="Tahoma" w:hAnsi="Tahoma" w:cs="Tahoma"/>
              </w:rPr>
            </w:pPr>
            <w:r w:rsidRPr="00AC1E31">
              <w:rPr>
                <w:rFonts w:ascii="Tahoma" w:hAnsi="Tahoma" w:cs="Tahoma"/>
              </w:rPr>
              <w:t>FHIR</w:t>
            </w:r>
          </w:p>
        </w:tc>
        <w:tc>
          <w:tcPr>
            <w:tcW w:w="3546" w:type="pct"/>
          </w:tcPr>
          <w:p w:rsidRPr="005A6725" w:rsidR="00F36DFD" w:rsidP="002B5876" w:rsidRDefault="00F836C5" w14:paraId="3A62B877" w14:textId="5F9E58DD">
            <w:pPr>
              <w:pStyle w:val="ListParagraph"/>
              <w:tabs>
                <w:tab w:val="left" w:pos="142"/>
                <w:tab w:val="left" w:pos="212"/>
                <w:tab w:val="num" w:pos="851"/>
              </w:tabs>
              <w:spacing w:line="276" w:lineRule="auto"/>
              <w:ind w:left="0"/>
              <w:rPr>
                <w:rFonts w:ascii="Tahoma" w:hAnsi="Tahoma" w:cs="Tahoma"/>
                <w:color w:val="0070C0"/>
              </w:rPr>
            </w:pPr>
            <w:r w:rsidRPr="00F836C5">
              <w:rPr>
                <w:rFonts w:ascii="Tahoma" w:hAnsi="Tahoma" w:cs="Tahoma"/>
              </w:rPr>
              <w:t>FHIR technologinį standartą aprašanti specifikacija (angl. „</w:t>
            </w:r>
            <w:proofErr w:type="spellStart"/>
            <w:r w:rsidRPr="00F836C5">
              <w:rPr>
                <w:rFonts w:ascii="Tahoma" w:hAnsi="Tahoma" w:cs="Tahoma"/>
              </w:rPr>
              <w:t>Fast</w:t>
            </w:r>
            <w:proofErr w:type="spellEnd"/>
            <w:r w:rsidRPr="00F836C5">
              <w:rPr>
                <w:rFonts w:ascii="Tahoma" w:hAnsi="Tahoma" w:cs="Tahoma"/>
              </w:rPr>
              <w:t xml:space="preserve"> </w:t>
            </w:r>
            <w:proofErr w:type="spellStart"/>
            <w:r w:rsidRPr="00F836C5">
              <w:rPr>
                <w:rFonts w:ascii="Tahoma" w:hAnsi="Tahoma" w:cs="Tahoma"/>
              </w:rPr>
              <w:t>Healthcare</w:t>
            </w:r>
            <w:proofErr w:type="spellEnd"/>
            <w:r w:rsidRPr="00F836C5">
              <w:rPr>
                <w:rFonts w:ascii="Tahoma" w:hAnsi="Tahoma" w:cs="Tahoma"/>
              </w:rPr>
              <w:t xml:space="preserve"> </w:t>
            </w:r>
            <w:proofErr w:type="spellStart"/>
            <w:r w:rsidRPr="00F836C5">
              <w:rPr>
                <w:rFonts w:ascii="Tahoma" w:hAnsi="Tahoma" w:cs="Tahoma"/>
              </w:rPr>
              <w:t>Interoperability</w:t>
            </w:r>
            <w:proofErr w:type="spellEnd"/>
            <w:r w:rsidRPr="00F836C5">
              <w:rPr>
                <w:rFonts w:ascii="Tahoma" w:hAnsi="Tahoma" w:cs="Tahoma"/>
              </w:rPr>
              <w:t xml:space="preserve"> </w:t>
            </w:r>
            <w:proofErr w:type="spellStart"/>
            <w:r w:rsidRPr="00F836C5">
              <w:rPr>
                <w:rFonts w:ascii="Tahoma" w:hAnsi="Tahoma" w:cs="Tahoma"/>
              </w:rPr>
              <w:t>Resources</w:t>
            </w:r>
            <w:proofErr w:type="spellEnd"/>
            <w:r w:rsidRPr="00F836C5">
              <w:rPr>
                <w:rFonts w:ascii="Tahoma" w:hAnsi="Tahoma" w:cs="Tahoma"/>
              </w:rPr>
              <w:t xml:space="preserve">“ </w:t>
            </w:r>
            <w:proofErr w:type="spellStart"/>
            <w:r w:rsidRPr="00F836C5">
              <w:rPr>
                <w:rFonts w:ascii="Tahoma" w:hAnsi="Tahoma" w:cs="Tahoma"/>
              </w:rPr>
              <w:t>standard</w:t>
            </w:r>
            <w:proofErr w:type="spellEnd"/>
            <w:r w:rsidRPr="00F836C5">
              <w:rPr>
                <w:rFonts w:ascii="Tahoma" w:hAnsi="Tahoma" w:cs="Tahoma"/>
              </w:rPr>
              <w:t>)</w:t>
            </w:r>
          </w:p>
        </w:tc>
      </w:tr>
      <w:tr w:rsidRPr="000403D2" w:rsidR="00F36DFD" w:rsidTr="4413961E" w14:paraId="6DDED0AA" w14:textId="77777777">
        <w:trPr>
          <w:cantSplit/>
          <w:trHeight w:val="696"/>
        </w:trPr>
        <w:tc>
          <w:tcPr>
            <w:tcW w:w="1454" w:type="pct"/>
            <w:shd w:val="clear" w:color="auto" w:fill="auto"/>
          </w:tcPr>
          <w:p w:rsidRPr="00EC3105" w:rsidR="00F36DFD" w:rsidP="002B5876" w:rsidRDefault="00083C5D" w14:paraId="6F4D0895" w14:textId="4D6D4B0E">
            <w:pPr>
              <w:pStyle w:val="ListParagraph"/>
              <w:tabs>
                <w:tab w:val="left" w:pos="142"/>
                <w:tab w:val="left" w:pos="227"/>
                <w:tab w:val="num" w:pos="851"/>
              </w:tabs>
              <w:spacing w:line="276" w:lineRule="auto"/>
              <w:ind w:left="0"/>
              <w:rPr>
                <w:rFonts w:ascii="Tahoma" w:hAnsi="Tahoma" w:cs="Tahoma"/>
              </w:rPr>
            </w:pPr>
            <w:r w:rsidRPr="00083C5D">
              <w:rPr>
                <w:rFonts w:ascii="Tahoma" w:hAnsi="Tahoma" w:cs="Tahoma"/>
              </w:rPr>
              <w:t>HIS</w:t>
            </w:r>
          </w:p>
        </w:tc>
        <w:tc>
          <w:tcPr>
            <w:tcW w:w="3546" w:type="pct"/>
          </w:tcPr>
          <w:p w:rsidRPr="00EC3105" w:rsidR="00F36DFD" w:rsidP="002B5876" w:rsidRDefault="56EF9C4A" w14:paraId="794F2F84" w14:textId="6C8438C0">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L</w:t>
            </w:r>
            <w:r w:rsidRPr="4413961E" w:rsidR="79B293B6">
              <w:rPr>
                <w:rFonts w:ascii="Tahoma" w:hAnsi="Tahoma" w:cs="Tahoma"/>
              </w:rPr>
              <w:t>igoninės informacinė sistema (angl. „</w:t>
            </w:r>
            <w:proofErr w:type="spellStart"/>
            <w:r w:rsidRPr="4413961E" w:rsidR="79B293B6">
              <w:rPr>
                <w:rFonts w:ascii="Tahoma" w:hAnsi="Tahoma" w:cs="Tahoma"/>
              </w:rPr>
              <w:t>hospital</w:t>
            </w:r>
            <w:proofErr w:type="spellEnd"/>
            <w:r w:rsidRPr="4413961E" w:rsidR="79B293B6">
              <w:rPr>
                <w:rFonts w:ascii="Tahoma" w:hAnsi="Tahoma" w:cs="Tahoma"/>
              </w:rPr>
              <w:t xml:space="preserve"> </w:t>
            </w:r>
            <w:proofErr w:type="spellStart"/>
            <w:r w:rsidRPr="4413961E" w:rsidR="79B293B6">
              <w:rPr>
                <w:rFonts w:ascii="Tahoma" w:hAnsi="Tahoma" w:cs="Tahoma"/>
              </w:rPr>
              <w:t>information</w:t>
            </w:r>
            <w:proofErr w:type="spellEnd"/>
            <w:r w:rsidRPr="4413961E" w:rsidR="79B293B6">
              <w:rPr>
                <w:rFonts w:ascii="Tahoma" w:hAnsi="Tahoma" w:cs="Tahoma"/>
              </w:rPr>
              <w:t xml:space="preserve"> </w:t>
            </w:r>
            <w:proofErr w:type="spellStart"/>
            <w:r w:rsidRPr="4413961E" w:rsidR="79B293B6">
              <w:rPr>
                <w:rFonts w:ascii="Tahoma" w:hAnsi="Tahoma" w:cs="Tahoma"/>
              </w:rPr>
              <w:t>system</w:t>
            </w:r>
            <w:proofErr w:type="spellEnd"/>
            <w:r w:rsidRPr="4413961E" w:rsidR="79B293B6">
              <w:rPr>
                <w:rFonts w:ascii="Tahoma" w:hAnsi="Tahoma" w:cs="Tahoma"/>
              </w:rPr>
              <w:t>“)</w:t>
            </w:r>
          </w:p>
        </w:tc>
      </w:tr>
      <w:tr w:rsidRPr="000403D2" w:rsidR="00F36DFD" w:rsidTr="4413961E" w14:paraId="55C1F183" w14:textId="77777777">
        <w:trPr>
          <w:cantSplit/>
          <w:trHeight w:val="417"/>
        </w:trPr>
        <w:tc>
          <w:tcPr>
            <w:tcW w:w="1454" w:type="pct"/>
            <w:shd w:val="clear" w:color="auto" w:fill="auto"/>
          </w:tcPr>
          <w:p w:rsidRPr="00EC3105" w:rsidR="00F36DFD" w:rsidP="002B5876" w:rsidRDefault="003851C3" w14:paraId="4CCEC9B5" w14:textId="7B2ED47A">
            <w:pPr>
              <w:pStyle w:val="ListParagraph"/>
              <w:tabs>
                <w:tab w:val="left" w:pos="142"/>
                <w:tab w:val="left" w:pos="227"/>
                <w:tab w:val="num" w:pos="851"/>
              </w:tabs>
              <w:spacing w:line="276" w:lineRule="auto"/>
              <w:ind w:left="0"/>
              <w:rPr>
                <w:rFonts w:ascii="Tahoma" w:hAnsi="Tahoma" w:cs="Tahoma"/>
              </w:rPr>
            </w:pPr>
            <w:r w:rsidRPr="003851C3">
              <w:rPr>
                <w:rFonts w:ascii="Tahoma" w:hAnsi="Tahoma" w:cs="Tahoma"/>
              </w:rPr>
              <w:t>IS</w:t>
            </w:r>
          </w:p>
        </w:tc>
        <w:tc>
          <w:tcPr>
            <w:tcW w:w="3546" w:type="pct"/>
          </w:tcPr>
          <w:p w:rsidRPr="00EC3105" w:rsidR="00F36DFD" w:rsidP="002B5876" w:rsidRDefault="00AF2724" w14:paraId="341CF3CE" w14:textId="3F1E8E71">
            <w:pPr>
              <w:pStyle w:val="ListParagraph"/>
              <w:tabs>
                <w:tab w:val="left" w:pos="142"/>
                <w:tab w:val="left" w:pos="212"/>
                <w:tab w:val="num" w:pos="851"/>
              </w:tabs>
              <w:spacing w:line="276" w:lineRule="auto"/>
              <w:ind w:left="0"/>
              <w:rPr>
                <w:rFonts w:ascii="Tahoma" w:hAnsi="Tahoma" w:cs="Tahoma"/>
              </w:rPr>
            </w:pPr>
            <w:r w:rsidRPr="00AF2724">
              <w:rPr>
                <w:rFonts w:ascii="Tahoma" w:hAnsi="Tahoma" w:cs="Tahoma"/>
              </w:rPr>
              <w:t>Informacinė sistema</w:t>
            </w:r>
          </w:p>
        </w:tc>
      </w:tr>
      <w:tr w:rsidRPr="000403D2" w:rsidR="00BF108B" w:rsidTr="4413961E" w14:paraId="4B8684DD" w14:textId="77777777">
        <w:trPr>
          <w:cantSplit/>
          <w:trHeight w:val="417"/>
        </w:trPr>
        <w:tc>
          <w:tcPr>
            <w:tcW w:w="1454" w:type="pct"/>
            <w:shd w:val="clear" w:color="auto" w:fill="auto"/>
          </w:tcPr>
          <w:p w:rsidRPr="003851C3" w:rsidR="00BF108B" w:rsidP="002B5876" w:rsidRDefault="00BF108B" w14:paraId="6C6E3D3F" w14:textId="7E7EED04">
            <w:pPr>
              <w:pStyle w:val="ListParagraph"/>
              <w:tabs>
                <w:tab w:val="left" w:pos="142"/>
                <w:tab w:val="left" w:pos="227"/>
                <w:tab w:val="num" w:pos="851"/>
              </w:tabs>
              <w:spacing w:line="276" w:lineRule="auto"/>
              <w:ind w:left="0"/>
              <w:rPr>
                <w:rFonts w:ascii="Tahoma" w:hAnsi="Tahoma" w:cs="Tahoma"/>
              </w:rPr>
            </w:pPr>
            <w:r>
              <w:rPr>
                <w:rFonts w:ascii="Tahoma" w:hAnsi="Tahoma" w:cs="Tahoma"/>
              </w:rPr>
              <w:t>LNKC</w:t>
            </w:r>
          </w:p>
        </w:tc>
        <w:tc>
          <w:tcPr>
            <w:tcW w:w="3546" w:type="pct"/>
          </w:tcPr>
          <w:p w:rsidRPr="00AF2724" w:rsidR="00BF108B" w:rsidP="002B5876" w:rsidRDefault="00BF108B" w14:paraId="5C307F0A" w14:textId="13BBF590">
            <w:pPr>
              <w:pStyle w:val="ListParagraph"/>
              <w:tabs>
                <w:tab w:val="left" w:pos="142"/>
                <w:tab w:val="left" w:pos="212"/>
                <w:tab w:val="num" w:pos="851"/>
              </w:tabs>
              <w:spacing w:line="276" w:lineRule="auto"/>
              <w:ind w:left="0"/>
              <w:rPr>
                <w:rFonts w:ascii="Tahoma" w:hAnsi="Tahoma" w:cs="Tahoma"/>
              </w:rPr>
            </w:pPr>
            <w:r w:rsidRPr="00BF108B">
              <w:rPr>
                <w:rFonts w:ascii="Tahoma" w:hAnsi="Tahoma" w:cs="Tahoma"/>
              </w:rPr>
              <w:t>Lietuvos nacionalinis elektroninės sveikatos kontaktų centras</w:t>
            </w:r>
          </w:p>
        </w:tc>
      </w:tr>
      <w:tr w:rsidRPr="000403D2" w:rsidR="00BE1B70" w:rsidTr="4413961E" w14:paraId="5BA49AA3" w14:textId="77777777">
        <w:trPr>
          <w:cantSplit/>
          <w:trHeight w:val="417"/>
        </w:trPr>
        <w:tc>
          <w:tcPr>
            <w:tcW w:w="1454" w:type="pct"/>
            <w:shd w:val="clear" w:color="auto" w:fill="auto"/>
          </w:tcPr>
          <w:p w:rsidR="00BE1B70" w:rsidP="002B5876" w:rsidRDefault="00AA1ADB" w14:paraId="279A851C" w14:textId="0AD695D4">
            <w:pPr>
              <w:pStyle w:val="ListParagraph"/>
              <w:tabs>
                <w:tab w:val="left" w:pos="142"/>
                <w:tab w:val="left" w:pos="227"/>
                <w:tab w:val="num" w:pos="851"/>
              </w:tabs>
              <w:spacing w:line="276" w:lineRule="auto"/>
              <w:ind w:left="0"/>
              <w:rPr>
                <w:rFonts w:ascii="Tahoma" w:hAnsi="Tahoma" w:cs="Tahoma"/>
              </w:rPr>
            </w:pPr>
            <w:r w:rsidRPr="00AA1ADB">
              <w:rPr>
                <w:rFonts w:ascii="Tahoma" w:hAnsi="Tahoma" w:cs="Tahoma"/>
              </w:rPr>
              <w:t>LOINC</w:t>
            </w:r>
          </w:p>
        </w:tc>
        <w:tc>
          <w:tcPr>
            <w:tcW w:w="3546" w:type="pct"/>
          </w:tcPr>
          <w:p w:rsidRPr="00BF108B" w:rsidR="00BE1B70" w:rsidP="002B5876" w:rsidRDefault="00BE1B70" w14:paraId="6DF14302" w14:textId="5AEFEFFF">
            <w:pPr>
              <w:pStyle w:val="ListParagraph"/>
              <w:tabs>
                <w:tab w:val="left" w:pos="142"/>
                <w:tab w:val="left" w:pos="212"/>
                <w:tab w:val="num" w:pos="851"/>
              </w:tabs>
              <w:spacing w:line="276" w:lineRule="auto"/>
              <w:ind w:left="0"/>
              <w:rPr>
                <w:rFonts w:ascii="Tahoma" w:hAnsi="Tahoma" w:cs="Tahoma"/>
              </w:rPr>
            </w:pPr>
            <w:r w:rsidRPr="001A114F">
              <w:rPr>
                <w:rFonts w:ascii="Tahoma" w:hAnsi="Tahoma" w:cs="Tahoma"/>
              </w:rPr>
              <w:t>Loginių stebinių identifikatorių, pavadinimų ir kodų sistem</w:t>
            </w:r>
            <w:r>
              <w:rPr>
                <w:rFonts w:ascii="Tahoma" w:hAnsi="Tahoma" w:cs="Tahoma"/>
              </w:rPr>
              <w:t>a</w:t>
            </w:r>
          </w:p>
        </w:tc>
      </w:tr>
      <w:tr w:rsidRPr="000403D2" w:rsidR="00F27075" w:rsidTr="4413961E" w14:paraId="746B69FC" w14:textId="77777777">
        <w:trPr>
          <w:cantSplit/>
          <w:trHeight w:val="417"/>
        </w:trPr>
        <w:tc>
          <w:tcPr>
            <w:tcW w:w="1454" w:type="pct"/>
            <w:shd w:val="clear" w:color="auto" w:fill="auto"/>
          </w:tcPr>
          <w:p w:rsidRPr="00EC3105" w:rsidR="00F27075" w:rsidP="002B5876" w:rsidRDefault="000F639F" w14:paraId="3BDD9A05" w14:textId="7CCC5C6D">
            <w:pPr>
              <w:pStyle w:val="ListParagraph"/>
              <w:tabs>
                <w:tab w:val="left" w:pos="142"/>
                <w:tab w:val="left" w:pos="227"/>
                <w:tab w:val="num" w:pos="851"/>
              </w:tabs>
              <w:spacing w:line="276" w:lineRule="auto"/>
              <w:ind w:left="0"/>
              <w:rPr>
                <w:rFonts w:ascii="Tahoma" w:hAnsi="Tahoma" w:cs="Tahoma"/>
              </w:rPr>
            </w:pPr>
            <w:proofErr w:type="spellStart"/>
            <w:r w:rsidRPr="000F639F">
              <w:rPr>
                <w:rFonts w:ascii="Tahoma" w:hAnsi="Tahoma" w:cs="Tahoma"/>
              </w:rPr>
              <w:t>MedVAIS</w:t>
            </w:r>
            <w:proofErr w:type="spellEnd"/>
          </w:p>
        </w:tc>
        <w:tc>
          <w:tcPr>
            <w:tcW w:w="3546" w:type="pct"/>
          </w:tcPr>
          <w:p w:rsidRPr="00EC3105" w:rsidR="00F27075" w:rsidP="002B5876" w:rsidRDefault="23E8DB23" w14:paraId="3F6A848A" w14:textId="2ED057AC">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N</w:t>
            </w:r>
            <w:r w:rsidRPr="4413961E" w:rsidR="2534A9F1">
              <w:rPr>
                <w:rFonts w:ascii="Tahoma" w:hAnsi="Tahoma" w:cs="Tahoma"/>
              </w:rPr>
              <w:t>acionalinė medicininių vaizdų archyvavimo ir mainų informacinė sistema</w:t>
            </w:r>
          </w:p>
        </w:tc>
      </w:tr>
      <w:tr w:rsidRPr="000403D2" w:rsidR="008B4B77" w:rsidTr="4413961E" w14:paraId="15D3C4A4" w14:textId="77777777">
        <w:trPr>
          <w:cantSplit/>
          <w:trHeight w:val="417"/>
        </w:trPr>
        <w:tc>
          <w:tcPr>
            <w:tcW w:w="1454" w:type="pct"/>
            <w:shd w:val="clear" w:color="auto" w:fill="auto"/>
          </w:tcPr>
          <w:p w:rsidRPr="00EC3105" w:rsidR="008B4B77" w:rsidP="002B5876" w:rsidRDefault="00A331E6" w14:paraId="35013EB0" w14:textId="7C03C2FE">
            <w:pPr>
              <w:pStyle w:val="ListParagraph"/>
              <w:tabs>
                <w:tab w:val="left" w:pos="142"/>
                <w:tab w:val="left" w:pos="227"/>
                <w:tab w:val="num" w:pos="851"/>
              </w:tabs>
              <w:spacing w:line="276" w:lineRule="auto"/>
              <w:ind w:left="0"/>
              <w:rPr>
                <w:rFonts w:ascii="Tahoma" w:hAnsi="Tahoma" w:cs="Tahoma"/>
              </w:rPr>
            </w:pPr>
            <w:r w:rsidRPr="00A331E6">
              <w:rPr>
                <w:rFonts w:ascii="Tahoma" w:hAnsi="Tahoma" w:cs="Tahoma"/>
              </w:rPr>
              <w:t>MPP</w:t>
            </w:r>
          </w:p>
        </w:tc>
        <w:tc>
          <w:tcPr>
            <w:tcW w:w="3546" w:type="pct"/>
          </w:tcPr>
          <w:p w:rsidRPr="00EC3105" w:rsidR="008B4B77" w:rsidP="002B5876" w:rsidRDefault="68B42590" w14:paraId="0BCEC121" w14:textId="501C1D70">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M</w:t>
            </w:r>
            <w:r w:rsidRPr="4413961E" w:rsidR="2B9FEF54">
              <w:rPr>
                <w:rFonts w:ascii="Tahoma" w:hAnsi="Tahoma" w:cs="Tahoma"/>
              </w:rPr>
              <w:t>edicinos pagalbos priemonės</w:t>
            </w:r>
          </w:p>
        </w:tc>
      </w:tr>
      <w:tr w:rsidRPr="000403D2" w:rsidR="0055430A" w:rsidTr="4413961E" w14:paraId="1DC1AA31" w14:textId="77777777">
        <w:trPr>
          <w:cantSplit/>
          <w:trHeight w:val="417"/>
        </w:trPr>
        <w:tc>
          <w:tcPr>
            <w:tcW w:w="1454" w:type="pct"/>
            <w:shd w:val="clear" w:color="auto" w:fill="auto"/>
          </w:tcPr>
          <w:p w:rsidR="0055430A" w:rsidP="002B5876" w:rsidRDefault="0078633A" w14:paraId="5FAA0528" w14:textId="69C9617F">
            <w:pPr>
              <w:pStyle w:val="ListParagraph"/>
              <w:tabs>
                <w:tab w:val="left" w:pos="142"/>
                <w:tab w:val="left" w:pos="227"/>
                <w:tab w:val="num" w:pos="851"/>
              </w:tabs>
              <w:spacing w:line="276" w:lineRule="auto"/>
              <w:ind w:left="0"/>
              <w:rPr>
                <w:rFonts w:ascii="Tahoma" w:hAnsi="Tahoma" w:cs="Tahoma"/>
              </w:rPr>
            </w:pPr>
            <w:r w:rsidRPr="0078633A">
              <w:rPr>
                <w:rFonts w:ascii="Tahoma" w:hAnsi="Tahoma" w:cs="Tahoma"/>
              </w:rPr>
              <w:t>PĮ</w:t>
            </w:r>
          </w:p>
        </w:tc>
        <w:tc>
          <w:tcPr>
            <w:tcW w:w="3546" w:type="pct"/>
          </w:tcPr>
          <w:p w:rsidR="0055430A" w:rsidP="002B5876" w:rsidRDefault="007B0917" w14:paraId="1894C120" w14:textId="2690AAB1">
            <w:pPr>
              <w:pStyle w:val="ListParagraph"/>
              <w:tabs>
                <w:tab w:val="left" w:pos="142"/>
                <w:tab w:val="left" w:pos="212"/>
                <w:tab w:val="num" w:pos="851"/>
              </w:tabs>
              <w:spacing w:line="276" w:lineRule="auto"/>
              <w:ind w:left="0"/>
              <w:rPr>
                <w:rFonts w:ascii="Tahoma" w:hAnsi="Tahoma" w:cs="Tahoma"/>
              </w:rPr>
            </w:pPr>
            <w:r w:rsidRPr="007B0917">
              <w:rPr>
                <w:rFonts w:ascii="Tahoma" w:hAnsi="Tahoma" w:cs="Tahoma"/>
              </w:rPr>
              <w:t>Programinė įranga</w:t>
            </w:r>
          </w:p>
        </w:tc>
      </w:tr>
      <w:tr w:rsidRPr="000403D2" w:rsidR="00680989" w:rsidTr="4413961E" w14:paraId="6BF4FBC2" w14:textId="77777777">
        <w:trPr>
          <w:cantSplit/>
          <w:trHeight w:val="417"/>
        </w:trPr>
        <w:tc>
          <w:tcPr>
            <w:tcW w:w="1454" w:type="pct"/>
            <w:shd w:val="clear" w:color="auto" w:fill="auto"/>
          </w:tcPr>
          <w:p w:rsidR="00680989" w:rsidP="002B5876" w:rsidRDefault="00396298" w14:paraId="7CE36B23" w14:textId="134D3000">
            <w:pPr>
              <w:pStyle w:val="ListParagraph"/>
              <w:tabs>
                <w:tab w:val="left" w:pos="142"/>
                <w:tab w:val="left" w:pos="227"/>
                <w:tab w:val="num" w:pos="851"/>
              </w:tabs>
              <w:spacing w:line="276" w:lineRule="auto"/>
              <w:ind w:left="0"/>
              <w:rPr>
                <w:rFonts w:ascii="Tahoma" w:hAnsi="Tahoma" w:cs="Tahoma"/>
              </w:rPr>
            </w:pPr>
            <w:r w:rsidRPr="00396298">
              <w:rPr>
                <w:rFonts w:ascii="Tahoma" w:hAnsi="Tahoma" w:cs="Tahoma"/>
              </w:rPr>
              <w:t xml:space="preserve">RC </w:t>
            </w:r>
            <w:proofErr w:type="spellStart"/>
            <w:r w:rsidRPr="00396298">
              <w:rPr>
                <w:rFonts w:ascii="Tahoma" w:hAnsi="Tahoma" w:cs="Tahoma"/>
              </w:rPr>
              <w:t>testinė</w:t>
            </w:r>
            <w:proofErr w:type="spellEnd"/>
            <w:r w:rsidRPr="00396298">
              <w:rPr>
                <w:rFonts w:ascii="Tahoma" w:hAnsi="Tahoma" w:cs="Tahoma"/>
              </w:rPr>
              <w:t xml:space="preserve"> aplinka</w:t>
            </w:r>
            <w:r w:rsidR="0029704F">
              <w:rPr>
                <w:rFonts w:ascii="Tahoma" w:hAnsi="Tahoma" w:cs="Tahoma"/>
              </w:rPr>
              <w:t>, TEST</w:t>
            </w:r>
          </w:p>
        </w:tc>
        <w:tc>
          <w:tcPr>
            <w:tcW w:w="3546" w:type="pct"/>
          </w:tcPr>
          <w:p w:rsidR="00680989" w:rsidP="002B5876" w:rsidRDefault="00E86454" w14:paraId="3B9205CA" w14:textId="1657F419">
            <w:pPr>
              <w:pStyle w:val="ListParagraph"/>
              <w:tabs>
                <w:tab w:val="left" w:pos="142"/>
                <w:tab w:val="left" w:pos="212"/>
                <w:tab w:val="num" w:pos="851"/>
              </w:tabs>
              <w:spacing w:line="276" w:lineRule="auto"/>
              <w:ind w:left="0"/>
              <w:rPr>
                <w:rFonts w:ascii="Tahoma" w:hAnsi="Tahoma" w:cs="Tahoma"/>
              </w:rPr>
            </w:pPr>
            <w:r w:rsidRPr="00E86454">
              <w:rPr>
                <w:rFonts w:ascii="Tahoma" w:hAnsi="Tahoma" w:cs="Tahoma"/>
              </w:rPr>
              <w:t xml:space="preserve">RC informacinių technologijų infrastruktūros aplinka skirta programinei įrangai testuoti (angl. </w:t>
            </w:r>
            <w:proofErr w:type="spellStart"/>
            <w:r w:rsidRPr="00E86454">
              <w:rPr>
                <w:rFonts w:ascii="Tahoma" w:hAnsi="Tahoma" w:cs="Tahoma"/>
              </w:rPr>
              <w:t>Testing</w:t>
            </w:r>
            <w:proofErr w:type="spellEnd"/>
            <w:r w:rsidRPr="00E86454">
              <w:rPr>
                <w:rFonts w:ascii="Tahoma" w:hAnsi="Tahoma" w:cs="Tahoma"/>
              </w:rPr>
              <w:t xml:space="preserve"> </w:t>
            </w:r>
            <w:proofErr w:type="spellStart"/>
            <w:r w:rsidRPr="00E86454">
              <w:rPr>
                <w:rFonts w:ascii="Tahoma" w:hAnsi="Tahoma" w:cs="Tahoma"/>
              </w:rPr>
              <w:t>environment</w:t>
            </w:r>
            <w:proofErr w:type="spellEnd"/>
            <w:r w:rsidRPr="00E86454">
              <w:rPr>
                <w:rFonts w:ascii="Tahoma" w:hAnsi="Tahoma" w:cs="Tahoma"/>
              </w:rPr>
              <w:t>) aplinka, kurioje vyksta sistemos priėmimo testavimas, TEST</w:t>
            </w:r>
          </w:p>
        </w:tc>
      </w:tr>
      <w:tr w:rsidRPr="000403D2" w:rsidR="00F05109" w:rsidTr="4413961E" w14:paraId="324A6AF6" w14:textId="77777777">
        <w:trPr>
          <w:cantSplit/>
          <w:trHeight w:val="417"/>
        </w:trPr>
        <w:tc>
          <w:tcPr>
            <w:tcW w:w="1454" w:type="pct"/>
            <w:shd w:val="clear" w:color="auto" w:fill="auto"/>
          </w:tcPr>
          <w:p w:rsidR="00F05109" w:rsidP="002B5876" w:rsidRDefault="00685211" w14:paraId="1B3D282C" w14:textId="28E82678">
            <w:pPr>
              <w:pStyle w:val="ListParagraph"/>
              <w:tabs>
                <w:tab w:val="left" w:pos="142"/>
                <w:tab w:val="left" w:pos="227"/>
                <w:tab w:val="num" w:pos="851"/>
              </w:tabs>
              <w:spacing w:line="276" w:lineRule="auto"/>
              <w:ind w:left="0"/>
              <w:rPr>
                <w:rFonts w:ascii="Tahoma" w:hAnsi="Tahoma" w:cs="Tahoma"/>
              </w:rPr>
            </w:pPr>
            <w:r w:rsidRPr="00685211">
              <w:rPr>
                <w:rFonts w:ascii="Tahoma" w:hAnsi="Tahoma" w:cs="Tahoma"/>
              </w:rPr>
              <w:t>RPO</w:t>
            </w:r>
          </w:p>
        </w:tc>
        <w:tc>
          <w:tcPr>
            <w:tcW w:w="3546" w:type="pct"/>
          </w:tcPr>
          <w:p w:rsidR="00F05109" w:rsidP="002B5876" w:rsidRDefault="000C5D0A" w14:paraId="143AE406" w14:textId="6CF75C72">
            <w:pPr>
              <w:pStyle w:val="ListParagraph"/>
              <w:tabs>
                <w:tab w:val="left" w:pos="142"/>
                <w:tab w:val="left" w:pos="212"/>
                <w:tab w:val="num" w:pos="851"/>
              </w:tabs>
              <w:spacing w:line="276" w:lineRule="auto"/>
              <w:ind w:left="0"/>
              <w:rPr>
                <w:rFonts w:ascii="Tahoma" w:hAnsi="Tahoma" w:cs="Tahoma"/>
              </w:rPr>
            </w:pPr>
            <w:r w:rsidRPr="000C5D0A">
              <w:rPr>
                <w:rFonts w:ascii="Tahoma" w:hAnsi="Tahoma" w:cs="Tahoma"/>
              </w:rPr>
              <w:t>Reikalavimai pirkimo objektui</w:t>
            </w:r>
          </w:p>
        </w:tc>
      </w:tr>
      <w:tr w:rsidRPr="000403D2" w:rsidR="00E345CC" w:rsidTr="4413961E" w14:paraId="0A190D43" w14:textId="77777777">
        <w:trPr>
          <w:cantSplit/>
          <w:trHeight w:val="417"/>
        </w:trPr>
        <w:tc>
          <w:tcPr>
            <w:tcW w:w="1454" w:type="pct"/>
            <w:shd w:val="clear" w:color="auto" w:fill="auto"/>
          </w:tcPr>
          <w:p w:rsidR="00E345CC" w:rsidP="002B5876" w:rsidRDefault="00503986" w14:paraId="643C612E" w14:textId="4F98A912">
            <w:pPr>
              <w:pStyle w:val="ListParagraph"/>
              <w:tabs>
                <w:tab w:val="left" w:pos="142"/>
                <w:tab w:val="left" w:pos="227"/>
                <w:tab w:val="num" w:pos="851"/>
              </w:tabs>
              <w:spacing w:line="276" w:lineRule="auto"/>
              <w:ind w:left="0"/>
              <w:rPr>
                <w:rFonts w:ascii="Tahoma" w:hAnsi="Tahoma" w:cs="Tahoma"/>
              </w:rPr>
            </w:pPr>
            <w:r w:rsidRPr="00503986">
              <w:rPr>
                <w:rFonts w:ascii="Tahoma" w:hAnsi="Tahoma" w:cs="Tahoma"/>
              </w:rPr>
              <w:t>Sistema</w:t>
            </w:r>
          </w:p>
        </w:tc>
        <w:tc>
          <w:tcPr>
            <w:tcW w:w="3546" w:type="pct"/>
          </w:tcPr>
          <w:p w:rsidR="00E345CC" w:rsidP="002B5876" w:rsidRDefault="008B0A80" w14:paraId="7B691A0B" w14:textId="2FC85CFB">
            <w:pPr>
              <w:pStyle w:val="ListParagraph"/>
              <w:tabs>
                <w:tab w:val="left" w:pos="142"/>
                <w:tab w:val="left" w:pos="212"/>
                <w:tab w:val="num" w:pos="851"/>
              </w:tabs>
              <w:spacing w:line="276" w:lineRule="auto"/>
              <w:ind w:left="0"/>
              <w:rPr>
                <w:rFonts w:ascii="Tahoma" w:hAnsi="Tahoma" w:cs="Tahoma"/>
              </w:rPr>
            </w:pPr>
            <w:r w:rsidRPr="008B0A80">
              <w:rPr>
                <w:rFonts w:ascii="Tahoma" w:hAnsi="Tahoma" w:cs="Tahoma"/>
              </w:rPr>
              <w:t>„ESPBI IS“ informacinė sistema</w:t>
            </w:r>
          </w:p>
        </w:tc>
      </w:tr>
      <w:tr w:rsidRPr="000403D2" w:rsidR="008C57C9" w:rsidTr="4413961E" w14:paraId="3CF5C473" w14:textId="77777777">
        <w:trPr>
          <w:cantSplit/>
          <w:trHeight w:val="417"/>
        </w:trPr>
        <w:tc>
          <w:tcPr>
            <w:tcW w:w="1454" w:type="pct"/>
            <w:shd w:val="clear" w:color="auto" w:fill="auto"/>
          </w:tcPr>
          <w:p w:rsidR="008C57C9" w:rsidP="002B5876" w:rsidRDefault="00E53830" w14:paraId="5C868F09" w14:textId="46440AA1">
            <w:pPr>
              <w:pStyle w:val="ListParagraph"/>
              <w:tabs>
                <w:tab w:val="left" w:pos="142"/>
                <w:tab w:val="left" w:pos="227"/>
                <w:tab w:val="num" w:pos="851"/>
              </w:tabs>
              <w:spacing w:line="276" w:lineRule="auto"/>
              <w:ind w:left="0"/>
              <w:rPr>
                <w:rFonts w:ascii="Tahoma" w:hAnsi="Tahoma" w:cs="Tahoma"/>
              </w:rPr>
            </w:pPr>
            <w:r w:rsidRPr="00E53830">
              <w:rPr>
                <w:rFonts w:ascii="Tahoma" w:hAnsi="Tahoma" w:cs="Tahoma"/>
              </w:rPr>
              <w:t>SPĮ IS</w:t>
            </w:r>
          </w:p>
        </w:tc>
        <w:tc>
          <w:tcPr>
            <w:tcW w:w="3546" w:type="pct"/>
          </w:tcPr>
          <w:p w:rsidRPr="008F5016" w:rsidR="008C57C9" w:rsidP="002B5876" w:rsidRDefault="622AF63A" w14:paraId="312A4069" w14:textId="765B9FA3">
            <w:pPr>
              <w:pStyle w:val="ListParagraph"/>
              <w:tabs>
                <w:tab w:val="left" w:pos="142"/>
                <w:tab w:val="left" w:pos="212"/>
                <w:tab w:val="num" w:pos="851"/>
              </w:tabs>
              <w:spacing w:line="276" w:lineRule="auto"/>
              <w:ind w:left="0"/>
              <w:rPr>
                <w:rFonts w:ascii="Tahoma" w:hAnsi="Tahoma" w:cs="Tahoma"/>
                <w:color w:val="000000"/>
              </w:rPr>
            </w:pPr>
            <w:r w:rsidRPr="4413961E">
              <w:rPr>
                <w:rFonts w:ascii="Tahoma" w:hAnsi="Tahoma" w:cs="Tahoma"/>
                <w:color w:val="000000" w:themeColor="text1"/>
              </w:rPr>
              <w:t>S</w:t>
            </w:r>
            <w:r w:rsidRPr="00B9499C" w:rsidR="1AF8183B">
              <w:rPr>
                <w:rFonts w:ascii="Tahoma" w:hAnsi="Tahoma"/>
                <w:color w:val="000000" w:themeColor="text1"/>
              </w:rPr>
              <w:t xml:space="preserve">veikatos priežiūros įstaigos informacinė sistema (angl. </w:t>
            </w:r>
            <w:proofErr w:type="spellStart"/>
            <w:r w:rsidRPr="00B9499C" w:rsidR="1AF8183B">
              <w:rPr>
                <w:rFonts w:ascii="Tahoma" w:hAnsi="Tahoma"/>
                <w:color w:val="000000" w:themeColor="text1"/>
              </w:rPr>
              <w:t>hospital</w:t>
            </w:r>
            <w:proofErr w:type="spellEnd"/>
            <w:r w:rsidRPr="00B9499C" w:rsidR="1AF8183B">
              <w:rPr>
                <w:rFonts w:ascii="Tahoma" w:hAnsi="Tahoma"/>
                <w:color w:val="000000" w:themeColor="text1"/>
              </w:rPr>
              <w:t xml:space="preserve"> </w:t>
            </w:r>
            <w:proofErr w:type="spellStart"/>
            <w:r w:rsidRPr="00B9499C" w:rsidR="1AF8183B">
              <w:rPr>
                <w:rFonts w:ascii="Tahoma" w:hAnsi="Tahoma"/>
                <w:color w:val="000000" w:themeColor="text1"/>
              </w:rPr>
              <w:t>information</w:t>
            </w:r>
            <w:proofErr w:type="spellEnd"/>
            <w:r w:rsidRPr="00B9499C" w:rsidR="1AF8183B">
              <w:rPr>
                <w:rFonts w:ascii="Tahoma" w:hAnsi="Tahoma"/>
                <w:color w:val="000000" w:themeColor="text1"/>
              </w:rPr>
              <w:t xml:space="preserve"> </w:t>
            </w:r>
            <w:proofErr w:type="spellStart"/>
            <w:r w:rsidRPr="00B9499C" w:rsidR="1AF8183B">
              <w:rPr>
                <w:rFonts w:ascii="Tahoma" w:hAnsi="Tahoma"/>
                <w:color w:val="000000" w:themeColor="text1"/>
              </w:rPr>
              <w:t>system</w:t>
            </w:r>
            <w:proofErr w:type="spellEnd"/>
            <w:r w:rsidRPr="00B9499C" w:rsidR="1AF8183B">
              <w:rPr>
                <w:rFonts w:ascii="Tahoma" w:hAnsi="Tahoma"/>
                <w:color w:val="000000" w:themeColor="text1"/>
              </w:rPr>
              <w:t>)</w:t>
            </w:r>
          </w:p>
        </w:tc>
      </w:tr>
      <w:tr w:rsidRPr="000403D2" w:rsidR="00E345CC" w:rsidTr="4413961E" w14:paraId="61BF18D2" w14:textId="77777777">
        <w:trPr>
          <w:cantSplit/>
          <w:trHeight w:val="417"/>
        </w:trPr>
        <w:tc>
          <w:tcPr>
            <w:tcW w:w="1454" w:type="pct"/>
            <w:shd w:val="clear" w:color="auto" w:fill="auto"/>
          </w:tcPr>
          <w:p w:rsidR="00E345CC" w:rsidP="002B5876" w:rsidRDefault="00695379" w14:paraId="500EE29F" w14:textId="21C0658C">
            <w:pPr>
              <w:pStyle w:val="ListParagraph"/>
              <w:tabs>
                <w:tab w:val="left" w:pos="142"/>
                <w:tab w:val="left" w:pos="227"/>
                <w:tab w:val="num" w:pos="851"/>
              </w:tabs>
              <w:spacing w:line="276" w:lineRule="auto"/>
              <w:ind w:left="0"/>
              <w:rPr>
                <w:rFonts w:ascii="Tahoma" w:hAnsi="Tahoma" w:cs="Tahoma"/>
              </w:rPr>
            </w:pPr>
            <w:r w:rsidRPr="00695379">
              <w:rPr>
                <w:rFonts w:ascii="Tahoma" w:hAnsi="Tahoma" w:cs="Tahoma"/>
              </w:rPr>
              <w:t>TP</w:t>
            </w:r>
          </w:p>
        </w:tc>
        <w:tc>
          <w:tcPr>
            <w:tcW w:w="3546" w:type="pct"/>
          </w:tcPr>
          <w:p w:rsidR="00E345CC" w:rsidP="002B5876" w:rsidRDefault="49B915B8" w14:paraId="6618D563" w14:textId="6CB546B2">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Techninė priežiūra, Projekto techninę priežiūr</w:t>
            </w:r>
            <w:r w:rsidRPr="4413961E" w:rsidR="30E7471A">
              <w:rPr>
                <w:rFonts w:ascii="Tahoma" w:hAnsi="Tahoma" w:cs="Tahoma"/>
              </w:rPr>
              <w:t>ą</w:t>
            </w:r>
            <w:r w:rsidRPr="4413961E">
              <w:rPr>
                <w:rFonts w:ascii="Tahoma" w:hAnsi="Tahoma" w:cs="Tahoma"/>
              </w:rPr>
              <w:t xml:space="preserve"> atliekantis teikėjas</w:t>
            </w:r>
          </w:p>
        </w:tc>
      </w:tr>
      <w:tr w:rsidRPr="000403D2" w:rsidR="00E345CC" w:rsidTr="4413961E" w14:paraId="2857C2B5" w14:textId="77777777">
        <w:trPr>
          <w:cantSplit/>
          <w:trHeight w:val="417"/>
        </w:trPr>
        <w:tc>
          <w:tcPr>
            <w:tcW w:w="1454" w:type="pct"/>
            <w:shd w:val="clear" w:color="auto" w:fill="auto"/>
          </w:tcPr>
          <w:p w:rsidR="00E345CC" w:rsidP="002B5876" w:rsidRDefault="00EA16DB" w14:paraId="66B90551" w14:textId="2847A475">
            <w:pPr>
              <w:pStyle w:val="ListParagraph"/>
              <w:tabs>
                <w:tab w:val="left" w:pos="142"/>
                <w:tab w:val="left" w:pos="227"/>
                <w:tab w:val="num" w:pos="851"/>
              </w:tabs>
              <w:spacing w:line="276" w:lineRule="auto"/>
              <w:ind w:left="0"/>
              <w:rPr>
                <w:rFonts w:ascii="Tahoma" w:hAnsi="Tahoma" w:cs="Tahoma"/>
              </w:rPr>
            </w:pPr>
            <w:r w:rsidRPr="00EA16DB">
              <w:rPr>
                <w:rFonts w:ascii="Tahoma" w:hAnsi="Tahoma" w:cs="Tahoma"/>
              </w:rPr>
              <w:t>TPL</w:t>
            </w:r>
          </w:p>
        </w:tc>
        <w:tc>
          <w:tcPr>
            <w:tcW w:w="3546" w:type="pct"/>
          </w:tcPr>
          <w:p w:rsidR="00E345CC" w:rsidP="002B5876" w:rsidRDefault="3FBE2119" w14:paraId="630DED5C" w14:textId="643DA4CC">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T</w:t>
            </w:r>
            <w:r w:rsidRPr="4413961E" w:rsidR="6EF302CD">
              <w:rPr>
                <w:rFonts w:ascii="Tahoma" w:hAnsi="Tahoma" w:cs="Tahoma"/>
              </w:rPr>
              <w:t>arpinė pagalbos ligoninė</w:t>
            </w:r>
          </w:p>
        </w:tc>
      </w:tr>
      <w:tr w:rsidRPr="000403D2" w:rsidR="00E345CC" w:rsidTr="4413961E" w14:paraId="71226812" w14:textId="77777777">
        <w:trPr>
          <w:cantSplit/>
          <w:trHeight w:val="417"/>
        </w:trPr>
        <w:tc>
          <w:tcPr>
            <w:tcW w:w="1454" w:type="pct"/>
            <w:shd w:val="clear" w:color="auto" w:fill="auto"/>
          </w:tcPr>
          <w:p w:rsidR="00E345CC" w:rsidP="002B5876" w:rsidRDefault="00F74E32" w14:paraId="089C5022" w14:textId="570D8C82">
            <w:pPr>
              <w:pStyle w:val="ListParagraph"/>
              <w:tabs>
                <w:tab w:val="left" w:pos="142"/>
                <w:tab w:val="left" w:pos="227"/>
                <w:tab w:val="num" w:pos="851"/>
              </w:tabs>
              <w:spacing w:line="276" w:lineRule="auto"/>
              <w:ind w:left="0"/>
              <w:rPr>
                <w:rFonts w:ascii="Tahoma" w:hAnsi="Tahoma" w:cs="Tahoma"/>
              </w:rPr>
            </w:pPr>
            <w:r w:rsidRPr="00F74E32">
              <w:rPr>
                <w:rFonts w:ascii="Tahoma" w:hAnsi="Tahoma" w:cs="Tahoma"/>
              </w:rPr>
              <w:t>VDA</w:t>
            </w:r>
          </w:p>
        </w:tc>
        <w:tc>
          <w:tcPr>
            <w:tcW w:w="3546" w:type="pct"/>
          </w:tcPr>
          <w:p w:rsidR="00E345CC" w:rsidP="002B5876" w:rsidRDefault="00947A24" w14:paraId="6FBAECFC" w14:textId="706B2ECA">
            <w:pPr>
              <w:pStyle w:val="ListParagraph"/>
              <w:tabs>
                <w:tab w:val="left" w:pos="142"/>
                <w:tab w:val="left" w:pos="212"/>
                <w:tab w:val="num" w:pos="851"/>
              </w:tabs>
              <w:spacing w:line="276" w:lineRule="auto"/>
              <w:ind w:left="0"/>
              <w:rPr>
                <w:rFonts w:ascii="Tahoma" w:hAnsi="Tahoma" w:cs="Tahoma"/>
              </w:rPr>
            </w:pPr>
            <w:r w:rsidRPr="00947A24">
              <w:rPr>
                <w:rFonts w:ascii="Tahoma" w:hAnsi="Tahoma" w:cs="Tahoma"/>
              </w:rPr>
              <w:t>Valstybinė duomenų agentūra</w:t>
            </w:r>
          </w:p>
        </w:tc>
      </w:tr>
      <w:tr w:rsidRPr="000403D2" w:rsidR="00E345CC" w:rsidTr="4413961E" w14:paraId="304FCAE4" w14:textId="77777777">
        <w:trPr>
          <w:cantSplit/>
          <w:trHeight w:val="417"/>
        </w:trPr>
        <w:tc>
          <w:tcPr>
            <w:tcW w:w="1454" w:type="pct"/>
            <w:shd w:val="clear" w:color="auto" w:fill="auto"/>
          </w:tcPr>
          <w:p w:rsidR="00E345CC" w:rsidP="002B5876" w:rsidRDefault="004C22E1" w14:paraId="26FE040A" w14:textId="772D6CEF">
            <w:pPr>
              <w:pStyle w:val="ListParagraph"/>
              <w:tabs>
                <w:tab w:val="left" w:pos="142"/>
                <w:tab w:val="left" w:pos="227"/>
                <w:tab w:val="num" w:pos="851"/>
              </w:tabs>
              <w:spacing w:line="276" w:lineRule="auto"/>
              <w:ind w:left="0"/>
              <w:rPr>
                <w:rFonts w:ascii="Tahoma" w:hAnsi="Tahoma" w:cs="Tahoma"/>
              </w:rPr>
            </w:pPr>
            <w:r w:rsidRPr="004C22E1">
              <w:rPr>
                <w:rFonts w:ascii="Tahoma" w:hAnsi="Tahoma" w:cs="Tahoma"/>
              </w:rPr>
              <w:t>VDV IS</w:t>
            </w:r>
          </w:p>
        </w:tc>
        <w:tc>
          <w:tcPr>
            <w:tcW w:w="3546" w:type="pct"/>
          </w:tcPr>
          <w:p w:rsidR="00E345CC" w:rsidP="002B5876" w:rsidRDefault="2B169766" w14:paraId="79EDBBEF" w14:textId="37177BB9">
            <w:pPr>
              <w:pStyle w:val="ListParagraph"/>
              <w:tabs>
                <w:tab w:val="left" w:pos="142"/>
                <w:tab w:val="left" w:pos="212"/>
                <w:tab w:val="num" w:pos="851"/>
              </w:tabs>
              <w:spacing w:line="276" w:lineRule="auto"/>
              <w:ind w:left="0"/>
              <w:rPr>
                <w:rFonts w:ascii="Tahoma" w:hAnsi="Tahoma" w:cs="Tahoma"/>
              </w:rPr>
            </w:pPr>
            <w:r w:rsidRPr="4413961E">
              <w:rPr>
                <w:rFonts w:ascii="Tahoma" w:hAnsi="Tahoma" w:cs="Tahoma"/>
              </w:rPr>
              <w:t>Valstybės duomenų valdysenos informacinė</w:t>
            </w:r>
            <w:r w:rsidRPr="4413961E" w:rsidR="60B3C2D3">
              <w:rPr>
                <w:rFonts w:ascii="Tahoma" w:hAnsi="Tahoma" w:cs="Tahoma"/>
              </w:rPr>
              <w:t xml:space="preserve"> </w:t>
            </w:r>
            <w:r w:rsidRPr="4413961E">
              <w:rPr>
                <w:rFonts w:ascii="Tahoma" w:hAnsi="Tahoma" w:cs="Tahoma"/>
              </w:rPr>
              <w:t>sistem</w:t>
            </w:r>
            <w:r w:rsidRPr="4413961E" w:rsidR="66558BAE">
              <w:rPr>
                <w:rFonts w:ascii="Tahoma" w:hAnsi="Tahoma" w:cs="Tahoma"/>
              </w:rPr>
              <w:t>a</w:t>
            </w:r>
          </w:p>
        </w:tc>
      </w:tr>
      <w:tr w:rsidRPr="000403D2" w:rsidR="00E345CC" w:rsidTr="4413961E" w14:paraId="780B391C" w14:textId="77777777">
        <w:trPr>
          <w:cantSplit/>
          <w:trHeight w:val="417"/>
        </w:trPr>
        <w:tc>
          <w:tcPr>
            <w:tcW w:w="1454" w:type="pct"/>
            <w:shd w:val="clear" w:color="auto" w:fill="auto"/>
          </w:tcPr>
          <w:p w:rsidR="00E345CC" w:rsidP="002B5876" w:rsidRDefault="00FF51CE" w14:paraId="0DBFE125" w14:textId="63EBDBCF">
            <w:pPr>
              <w:pStyle w:val="ListParagraph"/>
              <w:tabs>
                <w:tab w:val="left" w:pos="142"/>
                <w:tab w:val="left" w:pos="227"/>
                <w:tab w:val="num" w:pos="851"/>
              </w:tabs>
              <w:spacing w:line="276" w:lineRule="auto"/>
              <w:ind w:left="0"/>
              <w:rPr>
                <w:rFonts w:ascii="Tahoma" w:hAnsi="Tahoma" w:cs="Tahoma"/>
              </w:rPr>
            </w:pPr>
            <w:r w:rsidRPr="00FF51CE">
              <w:rPr>
                <w:rFonts w:ascii="Tahoma" w:hAnsi="Tahoma" w:cs="Tahoma"/>
              </w:rPr>
              <w:t>VIISP</w:t>
            </w:r>
          </w:p>
        </w:tc>
        <w:tc>
          <w:tcPr>
            <w:tcW w:w="3546" w:type="pct"/>
          </w:tcPr>
          <w:p w:rsidR="00E345CC" w:rsidP="002B5876" w:rsidRDefault="00DF1B5D" w14:paraId="152CF04B" w14:textId="0F909530">
            <w:pPr>
              <w:pStyle w:val="ListParagraph"/>
              <w:tabs>
                <w:tab w:val="left" w:pos="142"/>
                <w:tab w:val="left" w:pos="212"/>
                <w:tab w:val="num" w:pos="851"/>
              </w:tabs>
              <w:spacing w:line="276" w:lineRule="auto"/>
              <w:ind w:left="0"/>
              <w:rPr>
                <w:rFonts w:ascii="Tahoma" w:hAnsi="Tahoma" w:cs="Tahoma"/>
              </w:rPr>
            </w:pPr>
            <w:r w:rsidRPr="00DF1B5D">
              <w:rPr>
                <w:rFonts w:ascii="Tahoma" w:hAnsi="Tahoma" w:cs="Tahoma"/>
              </w:rPr>
              <w:t>Valstybės informacinių išteklių sąveikumo platforma</w:t>
            </w:r>
          </w:p>
        </w:tc>
      </w:tr>
      <w:tr w:rsidRPr="000403D2" w:rsidR="00E345CC" w:rsidTr="4413961E" w14:paraId="321B5680" w14:textId="77777777">
        <w:trPr>
          <w:cantSplit/>
          <w:trHeight w:val="417"/>
        </w:trPr>
        <w:tc>
          <w:tcPr>
            <w:tcW w:w="1454" w:type="pct"/>
            <w:shd w:val="clear" w:color="auto" w:fill="auto"/>
          </w:tcPr>
          <w:p w:rsidR="00E345CC" w:rsidP="002B5876" w:rsidRDefault="005B320A" w14:paraId="75F9D125" w14:textId="020129F6">
            <w:pPr>
              <w:pStyle w:val="ListParagraph"/>
              <w:tabs>
                <w:tab w:val="left" w:pos="142"/>
                <w:tab w:val="left" w:pos="227"/>
                <w:tab w:val="num" w:pos="851"/>
              </w:tabs>
              <w:spacing w:line="276" w:lineRule="auto"/>
              <w:ind w:left="0"/>
              <w:rPr>
                <w:rFonts w:ascii="Tahoma" w:hAnsi="Tahoma" w:cs="Tahoma"/>
              </w:rPr>
            </w:pPr>
            <w:r w:rsidRPr="005B320A">
              <w:rPr>
                <w:rFonts w:ascii="Tahoma" w:hAnsi="Tahoma" w:cs="Tahoma"/>
              </w:rPr>
              <w:t>Vystymo aplinka</w:t>
            </w:r>
          </w:p>
        </w:tc>
        <w:tc>
          <w:tcPr>
            <w:tcW w:w="3546" w:type="pct"/>
          </w:tcPr>
          <w:p w:rsidR="00E345CC" w:rsidP="002B5876" w:rsidRDefault="00B82A56" w14:paraId="0BD9804A" w14:textId="08D2B662">
            <w:pPr>
              <w:pStyle w:val="ListParagraph"/>
              <w:tabs>
                <w:tab w:val="left" w:pos="142"/>
                <w:tab w:val="left" w:pos="212"/>
                <w:tab w:val="num" w:pos="851"/>
              </w:tabs>
              <w:spacing w:line="276" w:lineRule="auto"/>
              <w:ind w:left="0"/>
              <w:rPr>
                <w:rFonts w:ascii="Tahoma" w:hAnsi="Tahoma" w:cs="Tahoma"/>
              </w:rPr>
            </w:pPr>
            <w:r w:rsidRPr="00B82A56">
              <w:rPr>
                <w:rFonts w:ascii="Tahoma" w:hAnsi="Tahoma" w:cs="Tahoma"/>
              </w:rPr>
              <w:t xml:space="preserve">RC infrastruktūros aplinka skirta kūrimo bei vystymo darbams vykdyti (angl. </w:t>
            </w:r>
            <w:proofErr w:type="spellStart"/>
            <w:r w:rsidRPr="00B82A56">
              <w:rPr>
                <w:rFonts w:ascii="Tahoma" w:hAnsi="Tahoma" w:cs="Tahoma"/>
              </w:rPr>
              <w:t>Development</w:t>
            </w:r>
            <w:proofErr w:type="spellEnd"/>
            <w:r w:rsidRPr="00B82A56">
              <w:rPr>
                <w:rFonts w:ascii="Tahoma" w:hAnsi="Tahoma" w:cs="Tahoma"/>
              </w:rPr>
              <w:t xml:space="preserve"> </w:t>
            </w:r>
            <w:proofErr w:type="spellStart"/>
            <w:r w:rsidRPr="00B82A56">
              <w:rPr>
                <w:rFonts w:ascii="Tahoma" w:hAnsi="Tahoma" w:cs="Tahoma"/>
              </w:rPr>
              <w:t>environment</w:t>
            </w:r>
            <w:proofErr w:type="spellEnd"/>
            <w:r w:rsidRPr="00B82A56">
              <w:rPr>
                <w:rFonts w:ascii="Tahoma" w:hAnsi="Tahoma" w:cs="Tahoma"/>
              </w:rPr>
              <w:t>)</w:t>
            </w:r>
          </w:p>
        </w:tc>
      </w:tr>
      <w:tr w:rsidRPr="000403D2" w:rsidR="00E345CC" w:rsidTr="4413961E" w14:paraId="0279B306" w14:textId="77777777">
        <w:trPr>
          <w:cantSplit/>
          <w:trHeight w:val="417"/>
        </w:trPr>
        <w:tc>
          <w:tcPr>
            <w:tcW w:w="1454" w:type="pct"/>
            <w:shd w:val="clear" w:color="auto" w:fill="auto"/>
          </w:tcPr>
          <w:p w:rsidR="00E345CC" w:rsidP="002B5876" w:rsidRDefault="009F7ED1" w14:paraId="52EC503F" w14:textId="0773AC77">
            <w:pPr>
              <w:pStyle w:val="ListParagraph"/>
              <w:tabs>
                <w:tab w:val="left" w:pos="142"/>
                <w:tab w:val="left" w:pos="227"/>
                <w:tab w:val="num" w:pos="851"/>
              </w:tabs>
              <w:spacing w:line="276" w:lineRule="auto"/>
              <w:ind w:left="0"/>
              <w:rPr>
                <w:rFonts w:ascii="Tahoma" w:hAnsi="Tahoma" w:cs="Tahoma"/>
              </w:rPr>
            </w:pPr>
            <w:r w:rsidRPr="009F7ED1">
              <w:rPr>
                <w:rFonts w:ascii="Tahoma" w:hAnsi="Tahoma" w:cs="Tahoma"/>
              </w:rPr>
              <w:t>VLK</w:t>
            </w:r>
          </w:p>
        </w:tc>
        <w:tc>
          <w:tcPr>
            <w:tcW w:w="3546" w:type="pct"/>
          </w:tcPr>
          <w:p w:rsidR="00E345CC" w:rsidP="002B5876" w:rsidRDefault="004A490A" w14:paraId="4ECF5195" w14:textId="79EDFE0F">
            <w:pPr>
              <w:pStyle w:val="ListParagraph"/>
              <w:tabs>
                <w:tab w:val="left" w:pos="142"/>
                <w:tab w:val="left" w:pos="212"/>
                <w:tab w:val="num" w:pos="851"/>
              </w:tabs>
              <w:spacing w:line="276" w:lineRule="auto"/>
              <w:ind w:left="0"/>
              <w:rPr>
                <w:rFonts w:ascii="Tahoma" w:hAnsi="Tahoma" w:cs="Tahoma"/>
              </w:rPr>
            </w:pPr>
            <w:r w:rsidRPr="004A490A">
              <w:rPr>
                <w:rFonts w:ascii="Tahoma" w:hAnsi="Tahoma" w:cs="Tahoma"/>
              </w:rPr>
              <w:t>Valstybinė ligonių kasa</w:t>
            </w:r>
          </w:p>
        </w:tc>
      </w:tr>
      <w:tr w:rsidRPr="000403D2" w:rsidR="00F72053" w:rsidTr="4413961E" w14:paraId="09F079BF" w14:textId="77777777">
        <w:trPr>
          <w:cantSplit/>
          <w:trHeight w:val="417"/>
        </w:trPr>
        <w:tc>
          <w:tcPr>
            <w:tcW w:w="1454" w:type="pct"/>
            <w:shd w:val="clear" w:color="auto" w:fill="auto"/>
          </w:tcPr>
          <w:p w:rsidR="00F72053" w:rsidP="002B5876" w:rsidRDefault="0046409E" w14:paraId="6353DDC4" w14:textId="4FBA43BF">
            <w:pPr>
              <w:pStyle w:val="ListParagraph"/>
              <w:tabs>
                <w:tab w:val="left" w:pos="142"/>
                <w:tab w:val="left" w:pos="227"/>
                <w:tab w:val="num" w:pos="851"/>
              </w:tabs>
              <w:spacing w:line="276" w:lineRule="auto"/>
              <w:ind w:left="0"/>
              <w:rPr>
                <w:rFonts w:ascii="Tahoma" w:hAnsi="Tahoma" w:cs="Tahoma"/>
              </w:rPr>
            </w:pPr>
            <w:r w:rsidRPr="0046409E">
              <w:rPr>
                <w:rFonts w:ascii="Tahoma" w:hAnsi="Tahoma" w:cs="Tahoma"/>
              </w:rPr>
              <w:t xml:space="preserve">WS, </w:t>
            </w:r>
            <w:proofErr w:type="spellStart"/>
            <w:r w:rsidRPr="0046409E">
              <w:rPr>
                <w:rFonts w:ascii="Tahoma" w:hAnsi="Tahoma" w:cs="Tahoma"/>
              </w:rPr>
              <w:t>web</w:t>
            </w:r>
            <w:proofErr w:type="spellEnd"/>
            <w:r w:rsidRPr="0046409E">
              <w:rPr>
                <w:rFonts w:ascii="Tahoma" w:hAnsi="Tahoma" w:cs="Tahoma"/>
              </w:rPr>
              <w:t xml:space="preserve"> </w:t>
            </w:r>
            <w:proofErr w:type="spellStart"/>
            <w:r w:rsidRPr="0046409E">
              <w:rPr>
                <w:rFonts w:ascii="Tahoma" w:hAnsi="Tahoma" w:cs="Tahoma"/>
              </w:rPr>
              <w:t>service</w:t>
            </w:r>
            <w:proofErr w:type="spellEnd"/>
          </w:p>
        </w:tc>
        <w:tc>
          <w:tcPr>
            <w:tcW w:w="3546" w:type="pct"/>
          </w:tcPr>
          <w:p w:rsidR="00F72053" w:rsidP="002B5876" w:rsidRDefault="004339F6" w14:paraId="236F8FE8" w14:textId="2EABB0E6">
            <w:pPr>
              <w:pStyle w:val="ListParagraph"/>
              <w:tabs>
                <w:tab w:val="left" w:pos="142"/>
                <w:tab w:val="left" w:pos="212"/>
                <w:tab w:val="num" w:pos="851"/>
              </w:tabs>
              <w:spacing w:line="276" w:lineRule="auto"/>
              <w:ind w:left="0"/>
              <w:rPr>
                <w:rFonts w:ascii="Tahoma" w:hAnsi="Tahoma" w:cs="Tahoma"/>
              </w:rPr>
            </w:pPr>
            <w:r w:rsidRPr="004339F6">
              <w:rPr>
                <w:rFonts w:ascii="Tahoma" w:hAnsi="Tahoma" w:cs="Tahoma"/>
              </w:rPr>
              <w:t xml:space="preserve">Žiniatinklio paslauga (angl. </w:t>
            </w:r>
            <w:proofErr w:type="spellStart"/>
            <w:r w:rsidRPr="004339F6">
              <w:rPr>
                <w:rFonts w:ascii="Tahoma" w:hAnsi="Tahoma" w:cs="Tahoma"/>
              </w:rPr>
              <w:t>web</w:t>
            </w:r>
            <w:proofErr w:type="spellEnd"/>
            <w:r w:rsidRPr="004339F6">
              <w:rPr>
                <w:rFonts w:ascii="Tahoma" w:hAnsi="Tahoma" w:cs="Tahoma"/>
              </w:rPr>
              <w:t xml:space="preserve"> </w:t>
            </w:r>
            <w:proofErr w:type="spellStart"/>
            <w:r w:rsidRPr="004339F6">
              <w:rPr>
                <w:rFonts w:ascii="Tahoma" w:hAnsi="Tahoma" w:cs="Tahoma"/>
              </w:rPr>
              <w:t>service</w:t>
            </w:r>
            <w:proofErr w:type="spellEnd"/>
            <w:r w:rsidRPr="004339F6">
              <w:rPr>
                <w:rFonts w:ascii="Tahoma" w:hAnsi="Tahoma" w:cs="Tahoma"/>
              </w:rPr>
              <w:t>)</w:t>
            </w:r>
          </w:p>
        </w:tc>
      </w:tr>
    </w:tbl>
    <w:p w:rsidRPr="000403D2" w:rsidR="00B212BC" w:rsidP="002B5876" w:rsidRDefault="00B212BC" w14:paraId="14876D91"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0403D2" w:rsidR="00DF6560" w:rsidP="005313A2" w:rsidRDefault="00DF6560" w14:paraId="609B513F"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Kitos RPO vartojamos sąvokos apibrėžtos žemiau išvardintuose teisės aktuose.</w:t>
      </w:r>
    </w:p>
    <w:p w:rsidRPr="000403D2" w:rsidR="00DF6560" w:rsidP="002B5876" w:rsidRDefault="00DF6560" w14:paraId="4188D0C1"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0403D2" w:rsidR="00DF6560" w:rsidP="002B5876" w:rsidRDefault="00DF6560" w14:paraId="38BD410C" w14:textId="77777777">
      <w:pPr>
        <w:pStyle w:val="Heading2"/>
        <w:tabs>
          <w:tab w:val="left" w:pos="142"/>
          <w:tab w:val="num" w:pos="851"/>
        </w:tabs>
        <w:spacing w:line="276" w:lineRule="auto"/>
        <w:rPr>
          <w:rFonts w:ascii="Tahoma" w:hAnsi="Tahoma" w:cs="Tahoma"/>
          <w:b/>
          <w:bCs/>
          <w:color w:val="auto"/>
          <w:sz w:val="22"/>
          <w:szCs w:val="22"/>
        </w:rPr>
      </w:pPr>
      <w:bookmarkStart w:name="_Toc138240322" w:id="19"/>
      <w:bookmarkStart w:name="_Toc138240829" w:id="20"/>
      <w:bookmarkStart w:name="_Toc144274508" w:id="21"/>
      <w:bookmarkStart w:name="_Toc192110750" w:id="22"/>
      <w:bookmarkStart w:name="_Toc192689972" w:id="23"/>
      <w:bookmarkStart w:name="_Toc192765450" w:id="24"/>
      <w:r w:rsidRPr="000403D2">
        <w:rPr>
          <w:rFonts w:ascii="Tahoma" w:hAnsi="Tahoma" w:cs="Tahoma"/>
          <w:b/>
          <w:bCs/>
          <w:color w:val="auto"/>
          <w:sz w:val="22"/>
          <w:szCs w:val="22"/>
        </w:rPr>
        <w:t>1.3</w:t>
      </w:r>
      <w:r w:rsidRPr="00622E0B">
        <w:rPr>
          <w:rFonts w:ascii="Tahoma" w:hAnsi="Tahoma" w:cs="Tahoma"/>
          <w:b/>
          <w:bCs/>
          <w:color w:val="auto"/>
          <w:sz w:val="22"/>
          <w:szCs w:val="22"/>
        </w:rPr>
        <w:t>. IS modernizavimą bei veikimą ir Paslaugų teikimą reglamentuojantys teisės aktai</w:t>
      </w:r>
      <w:bookmarkEnd w:id="19"/>
      <w:bookmarkEnd w:id="20"/>
      <w:bookmarkEnd w:id="21"/>
      <w:bookmarkEnd w:id="22"/>
      <w:bookmarkEnd w:id="23"/>
      <w:bookmarkEnd w:id="24"/>
    </w:p>
    <w:p w:rsidRPr="000403D2" w:rsidR="00DF6560" w:rsidP="002B5876" w:rsidRDefault="00DF6560" w14:paraId="4F754765" w14:textId="77777777">
      <w:pPr>
        <w:pStyle w:val="Heading3"/>
        <w:tabs>
          <w:tab w:val="left" w:pos="142"/>
          <w:tab w:val="num" w:pos="851"/>
        </w:tabs>
        <w:spacing w:before="0" w:line="276" w:lineRule="auto"/>
        <w:rPr>
          <w:rFonts w:ascii="Tahoma" w:hAnsi="Tahoma" w:cs="Tahoma"/>
        </w:rPr>
      </w:pPr>
    </w:p>
    <w:p w:rsidRPr="00276DFE" w:rsidR="00DF6560" w:rsidP="005313A2" w:rsidRDefault="00DF6560" w14:paraId="6140C5F5" w14:textId="73301CBD">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Valstybės Informacinės visuomenės plėtros komiteto prie Susisiekimo ministerijos direktoriaus 2013 m. kovo 25 d. </w:t>
      </w:r>
      <w:r w:rsidRPr="00EC3105" w:rsidR="000C33F0">
        <w:rPr>
          <w:rFonts w:ascii="Tahoma" w:hAnsi="Tahoma" w:cs="Tahoma"/>
        </w:rPr>
        <w:t>įsakym</w:t>
      </w:r>
      <w:r w:rsidR="000C33F0">
        <w:rPr>
          <w:rFonts w:ascii="Tahoma" w:hAnsi="Tahoma" w:cs="Tahoma"/>
        </w:rPr>
        <w:t>as</w:t>
      </w:r>
      <w:r w:rsidRPr="00EC3105" w:rsidR="000C33F0">
        <w:rPr>
          <w:rFonts w:ascii="Tahoma" w:hAnsi="Tahoma" w:cs="Tahoma"/>
        </w:rPr>
        <w:t xml:space="preserve"> </w:t>
      </w:r>
      <w:r w:rsidRPr="00EC3105">
        <w:rPr>
          <w:rFonts w:ascii="Tahoma" w:hAnsi="Tahoma" w:cs="Tahoma"/>
        </w:rPr>
        <w:t>Nr. T-36 „Dėl duomenų teikimo formatų ir standartų rekomendacijų patvirtinimo“;</w:t>
      </w:r>
    </w:p>
    <w:p w:rsidR="00DF6560" w:rsidP="005313A2" w:rsidRDefault="009732D0" w14:paraId="0CF720CC" w14:textId="555B52E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Lietuvos Respublikos </w:t>
      </w:r>
      <w:r w:rsidR="001A12A7">
        <w:rPr>
          <w:rFonts w:ascii="Tahoma" w:hAnsi="Tahoma" w:cs="Tahoma"/>
        </w:rPr>
        <w:t>s</w:t>
      </w:r>
      <w:r w:rsidRPr="00EC3105">
        <w:rPr>
          <w:rFonts w:ascii="Tahoma" w:hAnsi="Tahoma" w:cs="Tahoma"/>
        </w:rPr>
        <w:t xml:space="preserve">veikatos </w:t>
      </w:r>
      <w:r w:rsidR="001A12A7">
        <w:rPr>
          <w:rFonts w:ascii="Tahoma" w:hAnsi="Tahoma" w:cs="Tahoma"/>
        </w:rPr>
        <w:t>a</w:t>
      </w:r>
      <w:r w:rsidRPr="00EC3105">
        <w:rPr>
          <w:rFonts w:ascii="Tahoma" w:hAnsi="Tahoma" w:cs="Tahoma"/>
        </w:rPr>
        <w:t xml:space="preserve">psaugos </w:t>
      </w:r>
      <w:r w:rsidR="001A12A7">
        <w:rPr>
          <w:rFonts w:ascii="Tahoma" w:hAnsi="Tahoma" w:cs="Tahoma"/>
        </w:rPr>
        <w:t>m</w:t>
      </w:r>
      <w:r w:rsidRPr="00EC3105">
        <w:rPr>
          <w:rFonts w:ascii="Tahoma" w:hAnsi="Tahoma" w:cs="Tahoma"/>
        </w:rPr>
        <w:t xml:space="preserve">inistro </w:t>
      </w:r>
      <w:r w:rsidRPr="00EC3105" w:rsidR="003C39C0">
        <w:rPr>
          <w:rFonts w:ascii="Tahoma" w:hAnsi="Tahoma" w:cs="Tahoma"/>
        </w:rPr>
        <w:t>2019 m. spalio 2</w:t>
      </w:r>
      <w:r w:rsidR="00A13218">
        <w:rPr>
          <w:rFonts w:ascii="Tahoma" w:hAnsi="Tahoma" w:cs="Tahoma"/>
        </w:rPr>
        <w:t xml:space="preserve"> </w:t>
      </w:r>
      <w:r w:rsidRPr="00EC3105" w:rsidR="003C39C0">
        <w:rPr>
          <w:rFonts w:ascii="Tahoma" w:hAnsi="Tahoma" w:cs="Tahoma"/>
        </w:rPr>
        <w:t>d.</w:t>
      </w:r>
      <w:r w:rsidRPr="00EC3105" w:rsidDel="009732D0" w:rsidR="003C39C0">
        <w:rPr>
          <w:rFonts w:ascii="Tahoma" w:hAnsi="Tahoma" w:cs="Tahoma"/>
        </w:rPr>
        <w:t xml:space="preserve"> </w:t>
      </w:r>
      <w:r w:rsidRPr="008637B5" w:rsidR="001A12A7">
        <w:rPr>
          <w:rFonts w:ascii="Tahoma" w:hAnsi="Tahoma" w:cs="Tahoma"/>
        </w:rPr>
        <w:t xml:space="preserve">įsakymas </w:t>
      </w:r>
      <w:r w:rsidR="001A12A7">
        <w:rPr>
          <w:rFonts w:ascii="Tahoma" w:hAnsi="Tahoma" w:cs="Tahoma"/>
        </w:rPr>
        <w:t xml:space="preserve"> Nr. </w:t>
      </w:r>
      <w:r w:rsidRPr="001A12A7" w:rsidR="001A12A7">
        <w:rPr>
          <w:rFonts w:ascii="Tahoma" w:hAnsi="Tahoma" w:cs="Tahoma"/>
        </w:rPr>
        <w:t>V-1119</w:t>
      </w:r>
      <w:r w:rsidRPr="001A12A7" w:rsidDel="009732D0" w:rsidR="001A12A7">
        <w:rPr>
          <w:rFonts w:ascii="Tahoma" w:hAnsi="Tahoma" w:cs="Tahoma"/>
        </w:rPr>
        <w:t xml:space="preserve"> </w:t>
      </w:r>
      <w:r w:rsidR="001A12A7">
        <w:rPr>
          <w:rFonts w:ascii="Tahoma" w:hAnsi="Tahoma" w:cs="Tahoma"/>
        </w:rPr>
        <w:t>„</w:t>
      </w:r>
      <w:r w:rsidRPr="008D7E68" w:rsidR="008D7E68">
        <w:rPr>
          <w:rFonts w:ascii="Tahoma" w:hAnsi="Tahoma" w:cs="Tahoma"/>
        </w:rPr>
        <w:t>Dėl Skaitmeninės sveikatos sistemos funkcinės, techninės ir programinės įrangos architektūros aprašo patvirtinimo</w:t>
      </w:r>
      <w:r w:rsidR="00F16C61">
        <w:rPr>
          <w:rFonts w:ascii="Tahoma" w:hAnsi="Tahoma" w:cs="Tahoma"/>
        </w:rPr>
        <w:t>“</w:t>
      </w:r>
      <w:r w:rsidRPr="003C39C0" w:rsidR="00DF6560">
        <w:rPr>
          <w:rFonts w:ascii="Tahoma" w:hAnsi="Tahoma" w:cs="Tahoma"/>
        </w:rPr>
        <w:t>;</w:t>
      </w:r>
    </w:p>
    <w:p w:rsidR="00050E35" w:rsidP="00EC3105" w:rsidRDefault="00050E35" w14:paraId="4F7E9A64" w14:textId="734CABB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C46E2C">
        <w:rPr>
          <w:rFonts w:ascii="Tahoma" w:hAnsi="Tahoma" w:cs="Tahoma"/>
        </w:rPr>
        <w:t>Lietuvos Respublikos sveikatos apsaugos ministro 2015 m. gegužės 26 d. įsakym</w:t>
      </w:r>
      <w:r>
        <w:rPr>
          <w:rFonts w:ascii="Tahoma" w:hAnsi="Tahoma" w:cs="Tahoma"/>
        </w:rPr>
        <w:t>as</w:t>
      </w:r>
      <w:r w:rsidRPr="00C46E2C">
        <w:rPr>
          <w:rFonts w:ascii="Tahoma" w:hAnsi="Tahoma" w:cs="Tahoma"/>
        </w:rPr>
        <w:t xml:space="preserve"> Nr. V-657 „Dėl Elektroninės sveikatos paslaugų ir bendradarbiavimo infrastruktūros informacinės sistemos naudojimo tvarkos aprašo patvirtinimo“</w:t>
      </w:r>
      <w:r>
        <w:rPr>
          <w:rFonts w:ascii="Tahoma" w:hAnsi="Tahoma" w:cs="Tahoma"/>
        </w:rPr>
        <w:t>;</w:t>
      </w:r>
    </w:p>
    <w:p w:rsidR="00FD391B" w:rsidP="005313A2" w:rsidRDefault="00241CB9" w14:paraId="07AF5FE1" w14:textId="581E2E3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5B78F2">
        <w:rPr>
          <w:rFonts w:ascii="Tahoma" w:hAnsi="Tahoma" w:cs="Tahoma"/>
        </w:rPr>
        <w:t xml:space="preserve">Lietuvos Respublikos sveikatos apsaugos ministro 2010 m. </w:t>
      </w:r>
      <w:r w:rsidRPr="005B78F2" w:rsidR="00A13218">
        <w:rPr>
          <w:rFonts w:ascii="Tahoma" w:hAnsi="Tahoma" w:cs="Tahoma"/>
        </w:rPr>
        <w:t>gruodžio 17</w:t>
      </w:r>
      <w:r w:rsidRPr="005B78F2">
        <w:rPr>
          <w:rFonts w:ascii="Tahoma" w:hAnsi="Tahoma" w:cs="Tahoma"/>
        </w:rPr>
        <w:t xml:space="preserve"> d. įsakym</w:t>
      </w:r>
      <w:r w:rsidRPr="005B78F2" w:rsidR="00A13218">
        <w:rPr>
          <w:rFonts w:ascii="Tahoma" w:hAnsi="Tahoma" w:cs="Tahoma"/>
        </w:rPr>
        <w:t>as</w:t>
      </w:r>
      <w:r w:rsidRPr="005B78F2">
        <w:rPr>
          <w:rFonts w:ascii="Tahoma" w:hAnsi="Tahoma" w:cs="Tahoma"/>
        </w:rPr>
        <w:t xml:space="preserve"> Nr. </w:t>
      </w:r>
      <w:r w:rsidRPr="005B78F2" w:rsidR="00A13218">
        <w:rPr>
          <w:rFonts w:ascii="Tahoma" w:hAnsi="Tahoma" w:cs="Tahoma"/>
        </w:rPr>
        <w:t>V-1079</w:t>
      </w:r>
      <w:r w:rsidRPr="005B78F2" w:rsidR="00596467">
        <w:rPr>
          <w:rFonts w:ascii="Tahoma" w:hAnsi="Tahoma" w:cs="Tahoma"/>
        </w:rPr>
        <w:t xml:space="preserve"> „Dėl Sveikatos priežiūros įstaigų informacinių sistemų susiejimo su e. Sveikatos paslaugų ir bendradarbiavimo infrastruktūra reikalavimų ir techninių sąlygų patvirtinimo“.</w:t>
      </w:r>
    </w:p>
    <w:p w:rsidR="00130CB0" w:rsidP="005313A2" w:rsidRDefault="00B20607" w14:paraId="2CBB6476" w14:textId="1D8474B4">
      <w:pPr>
        <w:pStyle w:val="ListParagraph"/>
        <w:numPr>
          <w:ilvl w:val="0"/>
          <w:numId w:val="418"/>
        </w:numPr>
        <w:tabs>
          <w:tab w:val="left" w:pos="142"/>
          <w:tab w:val="left" w:pos="426"/>
        </w:tabs>
        <w:suppressAutoHyphens/>
        <w:autoSpaceDN w:val="0"/>
        <w:spacing w:before="60" w:line="276" w:lineRule="auto"/>
        <w:jc w:val="both"/>
        <w:textAlignment w:val="baseline"/>
        <w:rPr>
          <w:rFonts w:ascii="Tahoma" w:hAnsi="Tahoma" w:cs="Tahoma"/>
        </w:rPr>
      </w:pPr>
      <w:r w:rsidRPr="00B20607">
        <w:rPr>
          <w:rFonts w:ascii="Tahoma" w:hAnsi="Tahoma" w:cs="Tahoma"/>
        </w:rPr>
        <w:t>Informacinės visuomenės plėtros komiteto prie Susisiekimo ministerijos direktoriaus 2014 m.</w:t>
      </w:r>
      <w:r>
        <w:rPr>
          <w:rFonts w:ascii="Tahoma" w:hAnsi="Tahoma" w:cs="Tahoma"/>
        </w:rPr>
        <w:t xml:space="preserve"> </w:t>
      </w:r>
      <w:r w:rsidRPr="00B20607">
        <w:rPr>
          <w:rFonts w:ascii="Tahoma" w:hAnsi="Tahoma" w:cs="Tahoma"/>
        </w:rPr>
        <w:t>vasario 25 d. įsakymu Nr. T-29 „Dėl Valstybės informacinių sistemų gyvavimo ciklo valdymo</w:t>
      </w:r>
      <w:r w:rsidR="00130CB0">
        <w:rPr>
          <w:rFonts w:ascii="Tahoma" w:hAnsi="Tahoma" w:cs="Tahoma"/>
        </w:rPr>
        <w:t xml:space="preserve"> </w:t>
      </w:r>
      <w:r w:rsidRPr="00B20607">
        <w:rPr>
          <w:rFonts w:ascii="Tahoma" w:hAnsi="Tahoma" w:cs="Tahoma"/>
        </w:rPr>
        <w:t>metodikos patvirtinimo“</w:t>
      </w:r>
      <w:r w:rsidR="00130CB0">
        <w:rPr>
          <w:rFonts w:ascii="Tahoma" w:hAnsi="Tahoma" w:cs="Tahoma"/>
        </w:rPr>
        <w:t>.</w:t>
      </w:r>
    </w:p>
    <w:p w:rsidRPr="007B5C2B" w:rsidR="005A5023" w:rsidP="005313A2" w:rsidRDefault="005A5023" w14:paraId="01C2DF45" w14:textId="606F667B">
      <w:pPr>
        <w:pStyle w:val="ListParagraph"/>
        <w:numPr>
          <w:ilvl w:val="0"/>
          <w:numId w:val="418"/>
        </w:numPr>
        <w:tabs>
          <w:tab w:val="left" w:pos="142"/>
          <w:tab w:val="left" w:pos="426"/>
        </w:tabs>
        <w:suppressAutoHyphens/>
        <w:autoSpaceDN w:val="0"/>
        <w:spacing w:before="60" w:line="276" w:lineRule="auto"/>
        <w:jc w:val="both"/>
        <w:textAlignment w:val="baseline"/>
        <w:rPr>
          <w:rFonts w:ascii="Tahoma" w:hAnsi="Tahoma" w:cs="Tahoma"/>
        </w:rPr>
      </w:pPr>
      <w:r w:rsidRPr="007B5C2B">
        <w:rPr>
          <w:rFonts w:ascii="Tahoma" w:hAnsi="Tahoma" w:cs="Tahoma"/>
        </w:rPr>
        <w:t>Lietuvos Respublikos sveikatos apsaugos ministro 2011 m. sausio 28 d. įsakymu Nr. V-89 „Dėl Reikalavimų sveikatos priežiūros įstaigose diegiamoms informacinėms sistemoms patvirtinimo“</w:t>
      </w:r>
      <w:r w:rsidRPr="007B5C2B" w:rsidR="00276DFE">
        <w:rPr>
          <w:rFonts w:ascii="Tahoma" w:hAnsi="Tahoma" w:cs="Tahoma"/>
        </w:rPr>
        <w:t>.</w:t>
      </w:r>
    </w:p>
    <w:p w:rsidR="00BE399F" w:rsidP="002B5876" w:rsidRDefault="00BE399F" w14:paraId="41A7C634"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622E0B" w:rsidR="00BE399F" w:rsidP="002B5876" w:rsidRDefault="00021B9A" w14:paraId="00E9B5C8" w14:textId="38C0F68A">
      <w:pPr>
        <w:pStyle w:val="Heading2"/>
        <w:tabs>
          <w:tab w:val="left" w:pos="142"/>
          <w:tab w:val="num" w:pos="851"/>
        </w:tabs>
        <w:spacing w:before="0" w:line="276" w:lineRule="auto"/>
        <w:rPr>
          <w:rFonts w:ascii="Tahoma" w:hAnsi="Tahoma" w:cs="Tahoma"/>
          <w:b/>
          <w:bCs/>
          <w:color w:val="auto"/>
          <w:sz w:val="22"/>
          <w:szCs w:val="22"/>
        </w:rPr>
      </w:pPr>
      <w:bookmarkStart w:name="_Toc192110751" w:id="25"/>
      <w:bookmarkStart w:name="_Toc192689973" w:id="26"/>
      <w:bookmarkStart w:name="_Toc192765451" w:id="27"/>
      <w:r w:rsidRPr="00622E0B">
        <w:rPr>
          <w:rFonts w:ascii="Tahoma" w:hAnsi="Tahoma" w:cs="Tahoma"/>
          <w:b/>
          <w:bCs/>
          <w:color w:val="auto"/>
          <w:sz w:val="22"/>
          <w:szCs w:val="22"/>
        </w:rPr>
        <w:t>1.</w:t>
      </w:r>
      <w:r w:rsidR="00427158">
        <w:rPr>
          <w:rFonts w:ascii="Tahoma" w:hAnsi="Tahoma" w:cs="Tahoma"/>
          <w:b/>
          <w:bCs/>
          <w:color w:val="auto"/>
          <w:sz w:val="22"/>
          <w:szCs w:val="22"/>
        </w:rPr>
        <w:t>4</w:t>
      </w:r>
      <w:r w:rsidRPr="00622E0B">
        <w:rPr>
          <w:rFonts w:ascii="Tahoma" w:hAnsi="Tahoma" w:cs="Tahoma"/>
          <w:b/>
          <w:bCs/>
          <w:color w:val="auto"/>
          <w:sz w:val="22"/>
          <w:szCs w:val="22"/>
        </w:rPr>
        <w:t xml:space="preserve">. </w:t>
      </w:r>
      <w:r w:rsidRPr="00622E0B" w:rsidR="00B656AB">
        <w:rPr>
          <w:rFonts w:ascii="Tahoma" w:hAnsi="Tahoma" w:cs="Tahoma"/>
          <w:b/>
          <w:bCs/>
          <w:color w:val="auto"/>
          <w:sz w:val="22"/>
          <w:szCs w:val="22"/>
        </w:rPr>
        <w:t>Pirkimo tikslas</w:t>
      </w:r>
      <w:bookmarkEnd w:id="25"/>
      <w:bookmarkEnd w:id="26"/>
      <w:bookmarkEnd w:id="27"/>
    </w:p>
    <w:p w:rsidRPr="00EC3105" w:rsidR="00681C4D" w:rsidP="00EC3105" w:rsidRDefault="00681C4D" w14:paraId="6B346BDB" w14:textId="77777777">
      <w:pPr>
        <w:pStyle w:val="Heading3"/>
        <w:tabs>
          <w:tab w:val="left" w:pos="142"/>
          <w:tab w:val="num" w:pos="851"/>
        </w:tabs>
      </w:pPr>
    </w:p>
    <w:p w:rsidRPr="00DC38D9" w:rsidR="00B656AB" w:rsidP="00EC3105" w:rsidRDefault="00B656AB" w14:paraId="13F9B49B" w14:textId="4298B84E">
      <w:pPr>
        <w:pStyle w:val="ListParagraph"/>
        <w:numPr>
          <w:ilvl w:val="0"/>
          <w:numId w:val="418"/>
        </w:numPr>
        <w:tabs>
          <w:tab w:val="left" w:pos="142"/>
          <w:tab w:val="left" w:pos="426"/>
        </w:tabs>
        <w:suppressAutoHyphens/>
        <w:autoSpaceDN w:val="0"/>
        <w:spacing w:before="60" w:line="276" w:lineRule="auto"/>
        <w:jc w:val="both"/>
        <w:textAlignment w:val="baseline"/>
        <w:rPr>
          <w:rFonts w:ascii="Tahoma" w:hAnsi="Tahoma" w:cs="Tahoma"/>
        </w:rPr>
      </w:pPr>
      <w:r w:rsidRPr="00EC3105">
        <w:rPr>
          <w:rFonts w:ascii="Tahoma" w:hAnsi="Tahoma" w:cs="Tahoma"/>
        </w:rPr>
        <w:t>Modernizuoti ESPBI IS (toliau – Sistemos) funkcionalumą ir duomenų mainų sąsajas siekiant sukurti Medicininių klasterių duomenų mainų ir stebėsenos platformą</w:t>
      </w:r>
      <w:r w:rsidR="0006319A">
        <w:rPr>
          <w:rFonts w:ascii="Tahoma" w:hAnsi="Tahoma" w:cs="Tahoma"/>
        </w:rPr>
        <w:t>.</w:t>
      </w:r>
    </w:p>
    <w:p w:rsidRPr="000403D2" w:rsidR="00DF6560" w:rsidP="002B5876" w:rsidRDefault="00DF6560" w14:paraId="004D420F"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622E0B" w:rsidR="00DF6560" w:rsidP="002B5876" w:rsidRDefault="00DF6560" w14:paraId="2EEBF0BF" w14:textId="7D478D1F">
      <w:pPr>
        <w:pStyle w:val="Heading2"/>
        <w:tabs>
          <w:tab w:val="left" w:pos="142"/>
          <w:tab w:val="num" w:pos="851"/>
        </w:tabs>
        <w:spacing w:before="0" w:line="276" w:lineRule="auto"/>
        <w:rPr>
          <w:rFonts w:ascii="Tahoma" w:hAnsi="Tahoma" w:cs="Tahoma"/>
          <w:b/>
          <w:bCs/>
          <w:color w:val="auto"/>
          <w:sz w:val="22"/>
          <w:szCs w:val="22"/>
        </w:rPr>
      </w:pPr>
      <w:bookmarkStart w:name="_Ref536801123" w:id="28"/>
      <w:bookmarkStart w:name="_Toc47027197" w:id="29"/>
      <w:bookmarkStart w:name="_Toc122685156" w:id="30"/>
      <w:bookmarkStart w:name="_Toc144274509" w:id="31"/>
      <w:bookmarkStart w:name="_Toc144279372" w:id="32"/>
      <w:bookmarkStart w:name="_Toc192110752" w:id="33"/>
      <w:bookmarkStart w:name="_Toc192689974" w:id="34"/>
      <w:bookmarkStart w:name="_Toc192765452" w:id="35"/>
      <w:r w:rsidRPr="00A75903">
        <w:rPr>
          <w:rFonts w:ascii="Tahoma" w:hAnsi="Tahoma" w:cs="Tahoma"/>
          <w:b/>
          <w:bCs/>
          <w:color w:val="auto"/>
          <w:sz w:val="22"/>
          <w:szCs w:val="22"/>
        </w:rPr>
        <w:t>1.</w:t>
      </w:r>
      <w:r w:rsidR="00427158">
        <w:rPr>
          <w:rFonts w:ascii="Tahoma" w:hAnsi="Tahoma" w:cs="Tahoma"/>
          <w:b/>
          <w:bCs/>
          <w:color w:val="auto"/>
          <w:sz w:val="22"/>
          <w:szCs w:val="22"/>
        </w:rPr>
        <w:t>5</w:t>
      </w:r>
      <w:r w:rsidRPr="00A75903">
        <w:rPr>
          <w:rFonts w:ascii="Tahoma" w:hAnsi="Tahoma" w:cs="Tahoma"/>
          <w:b/>
          <w:bCs/>
          <w:color w:val="auto"/>
          <w:sz w:val="22"/>
          <w:szCs w:val="22"/>
        </w:rPr>
        <w:t xml:space="preserve">. </w:t>
      </w:r>
      <w:r w:rsidRPr="00622E0B">
        <w:rPr>
          <w:rFonts w:ascii="Tahoma" w:hAnsi="Tahoma" w:cs="Tahoma"/>
          <w:b/>
          <w:bCs/>
          <w:color w:val="auto"/>
          <w:sz w:val="22"/>
          <w:szCs w:val="22"/>
        </w:rPr>
        <w:t>Pirkimo</w:t>
      </w:r>
      <w:bookmarkEnd w:id="28"/>
      <w:r w:rsidRPr="00622E0B">
        <w:rPr>
          <w:rFonts w:ascii="Tahoma" w:hAnsi="Tahoma" w:cs="Tahoma"/>
          <w:b/>
          <w:bCs/>
          <w:color w:val="auto"/>
          <w:sz w:val="22"/>
          <w:szCs w:val="22"/>
        </w:rPr>
        <w:t xml:space="preserve"> uždaviniai</w:t>
      </w:r>
      <w:bookmarkEnd w:id="29"/>
      <w:bookmarkEnd w:id="30"/>
      <w:bookmarkEnd w:id="31"/>
      <w:bookmarkEnd w:id="32"/>
      <w:r w:rsidRPr="00622E0B" w:rsidR="00C47323">
        <w:rPr>
          <w:rFonts w:ascii="Tahoma" w:hAnsi="Tahoma" w:cs="Tahoma"/>
          <w:b/>
          <w:bCs/>
          <w:color w:val="auto"/>
          <w:sz w:val="22"/>
          <w:szCs w:val="22"/>
        </w:rPr>
        <w:t xml:space="preserve"> ir veiklos</w:t>
      </w:r>
      <w:bookmarkEnd w:id="33"/>
      <w:bookmarkEnd w:id="34"/>
      <w:bookmarkEnd w:id="35"/>
    </w:p>
    <w:p w:rsidRPr="00622E0B" w:rsidR="00DF6560" w:rsidP="002B5876" w:rsidRDefault="00DF6560" w14:paraId="2C7FAB2D"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622E0B" w:rsidR="00DC38D9" w:rsidP="00595779" w:rsidRDefault="00DF6560" w14:paraId="0AD8B7B9" w14:textId="30A4DBEF">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Pirkimo uždaviniai:</w:t>
      </w:r>
    </w:p>
    <w:p w:rsidR="00967602" w:rsidP="00B041A2" w:rsidRDefault="00D31F8F" w14:paraId="6FE30626" w14:textId="6721519E">
      <w:pPr>
        <w:pStyle w:val="AAAAAAAAAAAAAAAAAAA"/>
        <w:numPr>
          <w:ilvl w:val="1"/>
          <w:numId w:val="418"/>
        </w:numPr>
      </w:pPr>
      <w:r>
        <w:t xml:space="preserve">Sumodeliuoti </w:t>
      </w:r>
      <w:r w:rsidR="00DB43E5">
        <w:t>ESPBI IS duomenų main</w:t>
      </w:r>
      <w:r w:rsidR="00A04065">
        <w:t>uose</w:t>
      </w:r>
      <w:r w:rsidR="00DB43E5">
        <w:t xml:space="preserve"> </w:t>
      </w:r>
      <w:r w:rsidR="00A04065">
        <w:t xml:space="preserve">naudojamas </w:t>
      </w:r>
      <w:r w:rsidR="00DB43E5">
        <w:t>medicin</w:t>
      </w:r>
      <w:r w:rsidR="00A04065">
        <w:t>inių dokumentų formas ir duomenų rinkinius</w:t>
      </w:r>
      <w:r w:rsidR="00BA4F1A">
        <w:t xml:space="preserve">, praplečiant duomenimis, kurių reikia </w:t>
      </w:r>
      <w:r w:rsidRPr="00622E0B" w:rsidR="00BA4F1A">
        <w:t>medicininių klasterių rodiklių apskaičiavimui</w:t>
      </w:r>
      <w:r w:rsidR="00912A7D">
        <w:t xml:space="preserve">. </w:t>
      </w:r>
    </w:p>
    <w:p w:rsidRPr="00622E0B" w:rsidR="00B676C3" w:rsidP="00B041A2" w:rsidRDefault="00D1784C" w14:paraId="0F8C721F" w14:textId="107E951B">
      <w:pPr>
        <w:pStyle w:val="AAAAAAAAAAAAAAAAAAA"/>
        <w:numPr>
          <w:ilvl w:val="1"/>
          <w:numId w:val="418"/>
        </w:numPr>
      </w:pPr>
      <w:r>
        <w:t>Modernizuoti ESPBI IS duomenų mainų sąsajas, kurios leistų p</w:t>
      </w:r>
      <w:r w:rsidRPr="00622E0B" w:rsidR="00B676C3">
        <w:t>riimti</w:t>
      </w:r>
      <w:r w:rsidR="00FF7701">
        <w:t xml:space="preserve"> ir</w:t>
      </w:r>
      <w:r w:rsidR="007248A1">
        <w:t xml:space="preserve"> išsaugoti</w:t>
      </w:r>
      <w:r w:rsidRPr="00622E0B" w:rsidR="00B676C3">
        <w:t xml:space="preserve"> </w:t>
      </w:r>
      <w:r w:rsidRPr="00622E0B" w:rsidR="00216F4F">
        <w:t>medicininių klasterių</w:t>
      </w:r>
      <w:r w:rsidRPr="00622E0B" w:rsidR="00B676C3">
        <w:t xml:space="preserve"> rodiklių apskaičiavimui reikalingus </w:t>
      </w:r>
      <w:r w:rsidRPr="00622E0B" w:rsidR="001515BA">
        <w:t xml:space="preserve">pirminius </w:t>
      </w:r>
      <w:r w:rsidRPr="00622E0B" w:rsidR="00B676C3">
        <w:t xml:space="preserve">duomenis iš </w:t>
      </w:r>
      <w:r w:rsidRPr="00622E0B" w:rsidR="00451357">
        <w:t>SPĮ IS</w:t>
      </w:r>
      <w:r w:rsidRPr="00622E0B" w:rsidR="005351E7">
        <w:t>;</w:t>
      </w:r>
    </w:p>
    <w:p w:rsidRPr="00622E0B" w:rsidR="00BA0324" w:rsidP="00F75F41" w:rsidRDefault="00552AD0" w14:paraId="1773BD09" w14:textId="38DAABBE">
      <w:pPr>
        <w:pStyle w:val="AAAAAAAAAAAAAAAAAAA"/>
        <w:numPr>
          <w:ilvl w:val="1"/>
          <w:numId w:val="418"/>
        </w:numPr>
      </w:pPr>
      <w:r w:rsidRPr="00622E0B">
        <w:t xml:space="preserve">Surinkti </w:t>
      </w:r>
      <w:r w:rsidR="007248A1">
        <w:t xml:space="preserve">ir išsaugoti </w:t>
      </w:r>
      <w:r w:rsidRPr="00622E0B" w:rsidR="00216F4F">
        <w:t>medicininių klasterių</w:t>
      </w:r>
      <w:r w:rsidRPr="00622E0B">
        <w:t xml:space="preserve"> rodiklių apskaičiavimui reikalingus</w:t>
      </w:r>
      <w:r w:rsidRPr="00622E0B" w:rsidR="001515BA">
        <w:t xml:space="preserve"> pirminius</w:t>
      </w:r>
      <w:r w:rsidRPr="00622E0B">
        <w:t xml:space="preserve"> duomenis iš </w:t>
      </w:r>
      <w:r w:rsidRPr="00622E0B" w:rsidR="00C91E59">
        <w:t>kitų IS</w:t>
      </w:r>
      <w:r w:rsidR="008B2498">
        <w:t xml:space="preserve"> į ESPBI IS</w:t>
      </w:r>
      <w:r w:rsidRPr="00622E0B" w:rsidR="00C91E59">
        <w:t>;</w:t>
      </w:r>
    </w:p>
    <w:p w:rsidRPr="00622E0B" w:rsidR="005351E7" w:rsidP="00F75F41" w:rsidRDefault="008711C7" w14:paraId="47733818" w14:textId="1BB36AEE">
      <w:pPr>
        <w:pStyle w:val="AAAAAAAAAAAAAAAAAAA"/>
        <w:numPr>
          <w:ilvl w:val="1"/>
          <w:numId w:val="418"/>
        </w:numPr>
      </w:pPr>
      <w:r w:rsidRPr="00622E0B">
        <w:t>Sukurti</w:t>
      </w:r>
      <w:r w:rsidRPr="00622E0B" w:rsidR="005351E7">
        <w:t xml:space="preserve"> ESPBI IS</w:t>
      </w:r>
      <w:r w:rsidRPr="00622E0B">
        <w:t xml:space="preserve"> </w:t>
      </w:r>
      <w:r w:rsidRPr="00622E0B" w:rsidR="00216F4F">
        <w:t>medicininių klasterių</w:t>
      </w:r>
      <w:r w:rsidRPr="00622E0B" w:rsidR="00CD6DB2">
        <w:t xml:space="preserve"> rodiklių skaičiavimui reikalingų klasifikatorių administravimo funkcijas</w:t>
      </w:r>
      <w:r w:rsidRPr="00622E0B" w:rsidR="00DE2EC6">
        <w:t xml:space="preserve">, išsaugoti </w:t>
      </w:r>
      <w:r w:rsidRPr="00622E0B" w:rsidR="00070C47">
        <w:t>medicininių klasterių</w:t>
      </w:r>
      <w:r w:rsidRPr="00622E0B" w:rsidR="00DE2EC6">
        <w:t xml:space="preserve"> rodiklių klasifikatorių duomenis</w:t>
      </w:r>
      <w:r w:rsidRPr="00622E0B" w:rsidR="00CD6DB2">
        <w:t>;</w:t>
      </w:r>
    </w:p>
    <w:p w:rsidR="00CD6DB2" w:rsidP="00F75F41" w:rsidRDefault="006103DE" w14:paraId="0F0D9BF6" w14:textId="4C45890F">
      <w:pPr>
        <w:pStyle w:val="AAAAAAAAAAAAAAAAAAA"/>
        <w:numPr>
          <w:ilvl w:val="1"/>
          <w:numId w:val="418"/>
        </w:numPr>
      </w:pPr>
      <w:r w:rsidRPr="00622E0B">
        <w:t xml:space="preserve">Modernizuoti </w:t>
      </w:r>
      <w:r w:rsidR="001672BA">
        <w:t xml:space="preserve">ESPBI IS </w:t>
      </w:r>
      <w:r w:rsidRPr="00622E0B">
        <w:t xml:space="preserve">specialistų ir pacientų portalus siekiant atvaizduoti </w:t>
      </w:r>
      <w:r w:rsidRPr="00622E0B" w:rsidR="00D825ED">
        <w:t xml:space="preserve">ir surinkti </w:t>
      </w:r>
      <w:r w:rsidRPr="00622E0B" w:rsidR="00E55FBA">
        <w:t>pakeist</w:t>
      </w:r>
      <w:r w:rsidRPr="00622E0B" w:rsidR="00C30516">
        <w:t>ų</w:t>
      </w:r>
      <w:r w:rsidRPr="00622E0B" w:rsidR="00E55FBA">
        <w:t xml:space="preserve"> medicininių dokumentų formų duomenis;</w:t>
      </w:r>
    </w:p>
    <w:p w:rsidRPr="00622E0B" w:rsidR="00295DE4" w:rsidP="00F75F41" w:rsidRDefault="00295DE4" w14:paraId="1ED3B9F8" w14:textId="7E7D1BCE">
      <w:pPr>
        <w:pStyle w:val="AAAAAAAAAAAAAAAAAAA"/>
        <w:numPr>
          <w:ilvl w:val="1"/>
          <w:numId w:val="418"/>
        </w:numPr>
      </w:pPr>
      <w:r>
        <w:t>Modernizuoti</w:t>
      </w:r>
      <w:r w:rsidRPr="00295DE4">
        <w:t xml:space="preserve"> E. sveikatos mobilios programėlės</w:t>
      </w:r>
      <w:r>
        <w:t xml:space="preserve"> </w:t>
      </w:r>
      <w:r w:rsidRPr="00295DE4">
        <w:t>paciento srit</w:t>
      </w:r>
      <w:r>
        <w:t>į</w:t>
      </w:r>
      <w:r w:rsidRPr="00295DE4">
        <w:t xml:space="preserve"> </w:t>
      </w:r>
      <w:r>
        <w:t>siekiant</w:t>
      </w:r>
      <w:r w:rsidRPr="00295DE4">
        <w:t xml:space="preserve"> atvaizduoti </w:t>
      </w:r>
      <w:r>
        <w:t xml:space="preserve">ir surinkti </w:t>
      </w:r>
      <w:r w:rsidRPr="00295DE4">
        <w:t>pakeis</w:t>
      </w:r>
      <w:r>
        <w:t>tų</w:t>
      </w:r>
      <w:r w:rsidRPr="00295DE4">
        <w:t xml:space="preserve"> medicinini</w:t>
      </w:r>
      <w:r>
        <w:t xml:space="preserve">ų </w:t>
      </w:r>
      <w:r w:rsidRPr="00295DE4">
        <w:t>dokument</w:t>
      </w:r>
      <w:r>
        <w:t>ų formų duomenis;</w:t>
      </w:r>
    </w:p>
    <w:p w:rsidR="00510D27" w:rsidP="00F75F41" w:rsidRDefault="00510D27" w14:paraId="73773ED6" w14:textId="714BA9D7">
      <w:pPr>
        <w:pStyle w:val="AAAAAAAAAAAAAAAAAAA"/>
        <w:numPr>
          <w:ilvl w:val="1"/>
          <w:numId w:val="418"/>
        </w:numPr>
      </w:pPr>
      <w:r>
        <w:t xml:space="preserve">Sudaryti sąlygas leidžiančias sukurti </w:t>
      </w:r>
      <w:r w:rsidR="00A91DE0">
        <w:t xml:space="preserve">ETL komponentą skirtą </w:t>
      </w:r>
      <w:r w:rsidRPr="00622E0B" w:rsidR="00526858">
        <w:t xml:space="preserve">medicininių klasterių rodiklių </w:t>
      </w:r>
      <w:r w:rsidR="00526858">
        <w:t>apskaičiavim</w:t>
      </w:r>
      <w:r w:rsidR="00A91DE0">
        <w:t>ui</w:t>
      </w:r>
      <w:r w:rsidR="007D743C">
        <w:t xml:space="preserve"> reikalingų duomenų paėmimui (atrankai)</w:t>
      </w:r>
      <w:r w:rsidR="00A94777">
        <w:t>, transformavimui ir pateikimui į duomenų atvaizdavimo sistemą, bei konsultuoti ETL komponento kūrimo komandą</w:t>
      </w:r>
      <w:r w:rsidR="063022E9">
        <w:t>;</w:t>
      </w:r>
      <w:r w:rsidR="004A2C20">
        <w:t xml:space="preserve"> </w:t>
      </w:r>
    </w:p>
    <w:p w:rsidRPr="00622E0B" w:rsidR="004A2C20" w:rsidP="00F75F41" w:rsidRDefault="004A2C20" w14:paraId="6B34E506" w14:textId="7C389941">
      <w:pPr>
        <w:pStyle w:val="AAAAAAAAAAAAAAAAAAA"/>
        <w:numPr>
          <w:ilvl w:val="1"/>
          <w:numId w:val="418"/>
        </w:numPr>
      </w:pPr>
      <w:r>
        <w:t xml:space="preserve">Atnaujinti ESPBI IS </w:t>
      </w:r>
      <w:r w:rsidR="00383A70">
        <w:t xml:space="preserve">išpildymo (būseną po diegimo apibrėžiančią) </w:t>
      </w:r>
      <w:proofErr w:type="spellStart"/>
      <w:r w:rsidR="006773A5">
        <w:t>reglamentinę</w:t>
      </w:r>
      <w:proofErr w:type="spellEnd"/>
      <w:r w:rsidR="005763A5">
        <w:t xml:space="preserve"> i</w:t>
      </w:r>
      <w:r w:rsidR="004C6DD4">
        <w:t>r integracijų</w:t>
      </w:r>
      <w:r w:rsidR="006773A5">
        <w:t xml:space="preserve"> </w:t>
      </w:r>
      <w:r>
        <w:t xml:space="preserve">dokumentaciją. </w:t>
      </w:r>
    </w:p>
    <w:p w:rsidRPr="00622E0B" w:rsidR="00DF6560" w:rsidP="00EE6919" w:rsidRDefault="00DF6560" w14:paraId="52F85F92" w14:textId="10328BC0">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Paslaugų teikimo sutarties įgyvendinimo metu turi būti vykdomos tokios veiklos:</w:t>
      </w:r>
    </w:p>
    <w:p w:rsidRPr="00622E0B" w:rsidR="00DF6560" w:rsidP="00EE6919" w:rsidRDefault="00DF6560" w14:paraId="1D77345D" w14:textId="61A395A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Paslaugų teikimo sutarties įgyvendinimo inicijavimas;</w:t>
      </w:r>
    </w:p>
    <w:p w:rsidRPr="00622E0B" w:rsidR="00DF6560" w:rsidP="00EE6919" w:rsidRDefault="00C02238" w14:paraId="0120A2D7" w14:textId="08DA8C3B">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Detali poreikių ir reikalavimų analizė</w:t>
      </w:r>
      <w:r w:rsidRPr="00622E0B" w:rsidR="00DF6560">
        <w:rPr>
          <w:rFonts w:ascii="Tahoma" w:hAnsi="Tahoma" w:cs="Tahoma"/>
        </w:rPr>
        <w:t>;</w:t>
      </w:r>
    </w:p>
    <w:p w:rsidR="00DF6560" w:rsidP="00EE6919" w:rsidRDefault="00694F15" w14:paraId="5C13B76B" w14:textId="682A062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Sistemos </w:t>
      </w:r>
      <w:r w:rsidRPr="00EC3105" w:rsidR="00AD072E">
        <w:rPr>
          <w:rFonts w:ascii="Tahoma" w:hAnsi="Tahoma" w:cs="Tahoma"/>
        </w:rPr>
        <w:t>funkcinės architektūros pakeitimų</w:t>
      </w:r>
      <w:r w:rsidR="00D8664F">
        <w:rPr>
          <w:rFonts w:ascii="Tahoma" w:hAnsi="Tahoma" w:cs="Tahoma"/>
        </w:rPr>
        <w:t xml:space="preserve"> ir </w:t>
      </w:r>
      <w:r w:rsidRPr="00CD0378" w:rsidR="00D8664F">
        <w:rPr>
          <w:rFonts w:ascii="Tahoma" w:hAnsi="Tahoma" w:cs="Tahoma"/>
        </w:rPr>
        <w:t>duomenų mainų</w:t>
      </w:r>
      <w:r w:rsidRPr="00EC3105" w:rsidR="00DF6560">
        <w:rPr>
          <w:rFonts w:ascii="Tahoma" w:hAnsi="Tahoma" w:cs="Tahoma"/>
        </w:rPr>
        <w:t xml:space="preserve"> </w:t>
      </w:r>
      <w:r w:rsidR="009A5191">
        <w:rPr>
          <w:rFonts w:ascii="Tahoma" w:hAnsi="Tahoma" w:cs="Tahoma"/>
        </w:rPr>
        <w:t>sąsajų</w:t>
      </w:r>
      <w:r w:rsidR="00BE3976">
        <w:rPr>
          <w:rFonts w:ascii="Tahoma" w:hAnsi="Tahoma" w:cs="Tahoma"/>
        </w:rPr>
        <w:t xml:space="preserve"> </w:t>
      </w:r>
      <w:r w:rsidR="009A5191">
        <w:rPr>
          <w:rFonts w:ascii="Tahoma" w:hAnsi="Tahoma" w:cs="Tahoma"/>
        </w:rPr>
        <w:t>projektavimas</w:t>
      </w:r>
      <w:r w:rsidRPr="00AD072E" w:rsidR="00DF6560">
        <w:rPr>
          <w:rFonts w:ascii="Tahoma" w:hAnsi="Tahoma" w:cs="Tahoma"/>
        </w:rPr>
        <w:t>;</w:t>
      </w:r>
    </w:p>
    <w:p w:rsidRPr="00622E0B" w:rsidR="00C85EF0" w:rsidP="00EE6919" w:rsidRDefault="00C85EF0" w14:paraId="6E90C947" w14:textId="330549E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Sistemos </w:t>
      </w:r>
      <w:r w:rsidRPr="00622E0B" w:rsidR="00832BFE">
        <w:rPr>
          <w:rFonts w:ascii="Tahoma" w:hAnsi="Tahoma" w:cs="Tahoma"/>
        </w:rPr>
        <w:t xml:space="preserve">analizės ir </w:t>
      </w:r>
      <w:r w:rsidRPr="00622E0B">
        <w:rPr>
          <w:rFonts w:ascii="Tahoma" w:hAnsi="Tahoma" w:cs="Tahoma"/>
        </w:rPr>
        <w:t>projektavimo</w:t>
      </w:r>
      <w:r w:rsidRPr="00622E0B" w:rsidR="00832BFE">
        <w:rPr>
          <w:rFonts w:ascii="Tahoma" w:hAnsi="Tahoma" w:cs="Tahoma"/>
        </w:rPr>
        <w:t xml:space="preserve"> </w:t>
      </w:r>
      <w:r w:rsidRPr="00622E0B">
        <w:rPr>
          <w:rFonts w:ascii="Tahoma" w:hAnsi="Tahoma" w:cs="Tahoma"/>
        </w:rPr>
        <w:t>dokumentacijos</w:t>
      </w:r>
      <w:r w:rsidRPr="00622E0B" w:rsidR="001B7FBA">
        <w:rPr>
          <w:rFonts w:ascii="Tahoma" w:hAnsi="Tahoma" w:cs="Tahoma"/>
        </w:rPr>
        <w:t xml:space="preserve"> parengimas ir suderinimas</w:t>
      </w:r>
      <w:r w:rsidRPr="00622E0B">
        <w:rPr>
          <w:rFonts w:ascii="Tahoma" w:hAnsi="Tahoma" w:cs="Tahoma"/>
        </w:rPr>
        <w:t>;</w:t>
      </w:r>
    </w:p>
    <w:p w:rsidRPr="00622E0B" w:rsidR="00C34A60" w:rsidP="00EE6919" w:rsidRDefault="00E91FF4" w14:paraId="71E2CA9F" w14:textId="0C20474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Sistemos</w:t>
      </w:r>
      <w:r w:rsidRPr="00622E0B" w:rsidR="008A531A">
        <w:rPr>
          <w:rFonts w:ascii="Tahoma" w:hAnsi="Tahoma" w:cs="Tahoma"/>
        </w:rPr>
        <w:t xml:space="preserve"> funkcinės architektūros pakeitimų</w:t>
      </w:r>
      <w:r w:rsidR="00437F13">
        <w:rPr>
          <w:rFonts w:ascii="Tahoma" w:hAnsi="Tahoma" w:cs="Tahoma"/>
        </w:rPr>
        <w:t>,</w:t>
      </w:r>
      <w:r w:rsidRPr="00622E0B" w:rsidR="00D8664F">
        <w:rPr>
          <w:rFonts w:ascii="Tahoma" w:hAnsi="Tahoma" w:cs="Tahoma"/>
        </w:rPr>
        <w:t xml:space="preserve"> duomenų mainų</w:t>
      </w:r>
      <w:r w:rsidRPr="00622E0B" w:rsidR="008A531A">
        <w:rPr>
          <w:rFonts w:ascii="Tahoma" w:hAnsi="Tahoma" w:cs="Tahoma"/>
        </w:rPr>
        <w:t xml:space="preserve"> </w:t>
      </w:r>
      <w:r w:rsidRPr="00622E0B" w:rsidR="000349AC">
        <w:rPr>
          <w:rFonts w:ascii="Tahoma" w:hAnsi="Tahoma" w:cs="Tahoma"/>
        </w:rPr>
        <w:t>sąsajų</w:t>
      </w:r>
      <w:r w:rsidRPr="00622E0B" w:rsidR="00FA6D15">
        <w:rPr>
          <w:rFonts w:ascii="Tahoma" w:hAnsi="Tahoma" w:cs="Tahoma"/>
        </w:rPr>
        <w:t>, klasifikatorių administravimo, specialistų ir pacientų portalų modernizavimo funkcij</w:t>
      </w:r>
      <w:r w:rsidRPr="00622E0B" w:rsidR="00943533">
        <w:rPr>
          <w:rFonts w:ascii="Tahoma" w:hAnsi="Tahoma" w:cs="Tahoma"/>
        </w:rPr>
        <w:t>ų</w:t>
      </w:r>
      <w:r w:rsidRPr="00622E0B" w:rsidR="00FA6D15">
        <w:rPr>
          <w:rFonts w:ascii="Tahoma" w:hAnsi="Tahoma" w:cs="Tahoma"/>
        </w:rPr>
        <w:t xml:space="preserve"> </w:t>
      </w:r>
      <w:r w:rsidRPr="00622E0B" w:rsidR="008A531A">
        <w:rPr>
          <w:rFonts w:ascii="Tahoma" w:hAnsi="Tahoma" w:cs="Tahoma"/>
        </w:rPr>
        <w:t>realizavimas</w:t>
      </w:r>
      <w:r w:rsidRPr="00622E0B" w:rsidR="006051DB">
        <w:rPr>
          <w:rFonts w:ascii="Tahoma" w:hAnsi="Tahoma" w:cs="Tahoma"/>
        </w:rPr>
        <w:t xml:space="preserve"> (programavimas)</w:t>
      </w:r>
      <w:r w:rsidR="00FA6E37">
        <w:rPr>
          <w:rFonts w:ascii="Tahoma" w:hAnsi="Tahoma" w:cs="Tahoma"/>
        </w:rPr>
        <w:t xml:space="preserve"> ir diegėjo vidinis testavimas</w:t>
      </w:r>
      <w:r w:rsidRPr="00622E0B" w:rsidR="00DF6560">
        <w:rPr>
          <w:rFonts w:ascii="Tahoma" w:hAnsi="Tahoma" w:cs="Tahoma"/>
        </w:rPr>
        <w:t>;</w:t>
      </w:r>
    </w:p>
    <w:p w:rsidRPr="00622E0B" w:rsidR="00A25591" w:rsidP="00EE6919" w:rsidRDefault="00E25D66" w14:paraId="6BA6ADB2" w14:textId="1BD7FC1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C6538">
        <w:rPr>
          <w:rFonts w:ascii="Tahoma" w:hAnsi="Tahoma" w:cs="Tahoma"/>
        </w:rPr>
        <w:t xml:space="preserve">Modernizuotų </w:t>
      </w:r>
      <w:r w:rsidRPr="002C6538" w:rsidR="00FA6D15">
        <w:rPr>
          <w:rFonts w:ascii="Tahoma" w:hAnsi="Tahoma" w:cs="Tahoma"/>
        </w:rPr>
        <w:t>funkcij</w:t>
      </w:r>
      <w:r w:rsidRPr="002C6538" w:rsidR="00943533">
        <w:rPr>
          <w:rFonts w:ascii="Tahoma" w:hAnsi="Tahoma" w:cs="Tahoma"/>
        </w:rPr>
        <w:t>ų</w:t>
      </w:r>
      <w:r w:rsidRPr="002C6538" w:rsidR="00A25591">
        <w:rPr>
          <w:rFonts w:ascii="Tahoma" w:hAnsi="Tahoma" w:cs="Tahoma"/>
        </w:rPr>
        <w:t xml:space="preserve"> diegimas testavimo aplinkoje;</w:t>
      </w:r>
    </w:p>
    <w:p w:rsidRPr="00622E0B" w:rsidR="00DF6560" w:rsidP="00EE6919" w:rsidRDefault="00BA06B0" w14:paraId="39F2A5B3" w14:textId="5719745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Modernizuotų funkcijų </w:t>
      </w:r>
      <w:r w:rsidRPr="00622E0B" w:rsidR="00DF6560">
        <w:rPr>
          <w:rFonts w:ascii="Tahoma" w:hAnsi="Tahoma" w:cs="Tahoma"/>
        </w:rPr>
        <w:t>priėmimo testavima</w:t>
      </w:r>
      <w:r>
        <w:rPr>
          <w:rFonts w:ascii="Tahoma" w:hAnsi="Tahoma" w:cs="Tahoma"/>
        </w:rPr>
        <w:t>s</w:t>
      </w:r>
      <w:r w:rsidRPr="00622E0B" w:rsidR="00DF6560">
        <w:rPr>
          <w:rFonts w:ascii="Tahoma" w:hAnsi="Tahoma" w:cs="Tahoma"/>
        </w:rPr>
        <w:t>;</w:t>
      </w:r>
    </w:p>
    <w:p w:rsidRPr="00F70D09" w:rsidR="00DF6560" w:rsidP="00EE6919" w:rsidRDefault="005530F1" w14:paraId="4F65FB70" w14:textId="32A3B26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Modernizuotų funkcijų </w:t>
      </w:r>
      <w:r w:rsidRPr="00F70D09" w:rsidR="006F7BA3">
        <w:rPr>
          <w:rFonts w:ascii="Tahoma" w:hAnsi="Tahoma" w:cs="Tahoma"/>
        </w:rPr>
        <w:t>diegimas</w:t>
      </w:r>
      <w:r w:rsidRPr="00F70D09" w:rsidR="00FB1DBB">
        <w:rPr>
          <w:rFonts w:ascii="Tahoma" w:hAnsi="Tahoma" w:cs="Tahoma"/>
        </w:rPr>
        <w:t xml:space="preserve"> </w:t>
      </w:r>
      <w:r w:rsidRPr="00EC3105" w:rsidR="00DF6560">
        <w:rPr>
          <w:rFonts w:ascii="Tahoma" w:hAnsi="Tahoma" w:cs="Tahoma"/>
        </w:rPr>
        <w:t>gamybinėje aplinkoje</w:t>
      </w:r>
      <w:r w:rsidRPr="00F70D09" w:rsidR="00DF6560">
        <w:rPr>
          <w:rFonts w:ascii="Tahoma" w:hAnsi="Tahoma" w:cs="Tahoma"/>
        </w:rPr>
        <w:t>;</w:t>
      </w:r>
    </w:p>
    <w:p w:rsidRPr="00F70D09" w:rsidR="00130B38" w:rsidP="00EE6919" w:rsidRDefault="00130B38" w14:paraId="1B03F5FA" w14:textId="5F5164CB">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Duomenų migravimas/korekcijos (esant poreikiui); </w:t>
      </w:r>
    </w:p>
    <w:p w:rsidR="004C2EF2" w:rsidP="00EE6919" w:rsidRDefault="00E91FF4" w14:paraId="108972C0" w14:textId="207FDA0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Sistemos</w:t>
      </w:r>
      <w:r w:rsidRPr="008637B5">
        <w:rPr>
          <w:rFonts w:ascii="Tahoma" w:hAnsi="Tahoma" w:cs="Tahoma"/>
        </w:rPr>
        <w:t xml:space="preserve"> </w:t>
      </w:r>
      <w:r w:rsidRPr="00E74984" w:rsidR="00F809A7">
        <w:rPr>
          <w:rFonts w:ascii="Tahoma" w:hAnsi="Tahoma" w:cs="Tahoma"/>
        </w:rPr>
        <w:t xml:space="preserve">pakeitimų </w:t>
      </w:r>
      <w:r w:rsidR="004C2EF2">
        <w:rPr>
          <w:rFonts w:ascii="Tahoma" w:hAnsi="Tahoma" w:cs="Tahoma"/>
        </w:rPr>
        <w:t xml:space="preserve">ESPBI dokumentacijos parengimas; </w:t>
      </w:r>
    </w:p>
    <w:p w:rsidRPr="000403D2" w:rsidR="00DF6560" w:rsidP="00EE6919" w:rsidRDefault="00130B38" w14:paraId="79CB27B9" w14:textId="623E3B3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M</w:t>
      </w:r>
      <w:r w:rsidRPr="00EC3105" w:rsidR="00407E25">
        <w:rPr>
          <w:rFonts w:ascii="Tahoma" w:hAnsi="Tahoma" w:cs="Tahoma"/>
        </w:rPr>
        <w:t xml:space="preserve">okymų medžiagos parengimas ir/arba </w:t>
      </w:r>
      <w:r w:rsidRPr="00EC3105" w:rsidR="00DF6560">
        <w:rPr>
          <w:rFonts w:ascii="Tahoma" w:hAnsi="Tahoma" w:cs="Tahoma"/>
        </w:rPr>
        <w:t>naudotojų mokymų vykdymas</w:t>
      </w:r>
      <w:r w:rsidRPr="00E74984" w:rsidR="00DF6560">
        <w:rPr>
          <w:rFonts w:ascii="Tahoma" w:hAnsi="Tahoma" w:cs="Tahoma"/>
        </w:rPr>
        <w:t>;</w:t>
      </w:r>
    </w:p>
    <w:p w:rsidRPr="00622E0B" w:rsidR="00DF6560" w:rsidP="00EE6919" w:rsidRDefault="007C205B" w14:paraId="759BE523" w14:textId="6A32806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Modernizuotų funkcijų </w:t>
      </w:r>
      <w:r w:rsidRPr="00622E0B" w:rsidR="00DF6560">
        <w:rPr>
          <w:rFonts w:ascii="Tahoma" w:hAnsi="Tahoma" w:cs="Tahoma"/>
        </w:rPr>
        <w:t>bandomoji eksploatacija;</w:t>
      </w:r>
    </w:p>
    <w:p w:rsidR="00622E0B" w:rsidP="00EE6919" w:rsidRDefault="00DF6560" w14:paraId="662D8781" w14:textId="252A1B3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Sistemos pridavimas</w:t>
      </w:r>
      <w:r w:rsidR="00E15459">
        <w:rPr>
          <w:rFonts w:ascii="Tahoma" w:hAnsi="Tahoma" w:cs="Tahoma"/>
        </w:rPr>
        <w:t>-priėmimas</w:t>
      </w:r>
      <w:r w:rsidRPr="00622E0B">
        <w:rPr>
          <w:rFonts w:ascii="Tahoma" w:hAnsi="Tahoma" w:cs="Tahoma"/>
        </w:rPr>
        <w:t>;</w:t>
      </w:r>
    </w:p>
    <w:p w:rsidRPr="00622E0B" w:rsidR="00DF6560" w:rsidP="00EE6919" w:rsidRDefault="003E68E0" w14:paraId="1C3431E2" w14:textId="40505DD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S</w:t>
      </w:r>
      <w:r w:rsidRPr="00622E0B" w:rsidR="00694F15">
        <w:rPr>
          <w:rFonts w:ascii="Tahoma" w:hAnsi="Tahoma" w:cs="Tahoma"/>
        </w:rPr>
        <w:t>istemos</w:t>
      </w:r>
      <w:r w:rsidRPr="00622E0B" w:rsidR="00DF6560">
        <w:rPr>
          <w:rFonts w:ascii="Tahoma" w:hAnsi="Tahoma" w:cs="Tahoma"/>
        </w:rPr>
        <w:t xml:space="preserve"> garantinė priežiūra.</w:t>
      </w:r>
    </w:p>
    <w:p w:rsidRPr="00622E0B" w:rsidR="00DF6560" w:rsidP="00EE6919" w:rsidRDefault="00DF6560" w14:paraId="773FEB10" w14:textId="4D758190">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Perkamų paslaugų rezultatai: </w:t>
      </w:r>
    </w:p>
    <w:p w:rsidRPr="00622E0B" w:rsidR="00DF6560" w:rsidP="00EE6919" w:rsidRDefault="00DF6560" w14:paraId="7EF0F493" w14:textId="5F484D2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sukurta, įdiegta ir ištestuota </w:t>
      </w:r>
      <w:r w:rsidRPr="00622E0B" w:rsidR="00AC79D7">
        <w:rPr>
          <w:rFonts w:ascii="Tahoma" w:hAnsi="Tahoma" w:cs="Tahoma"/>
        </w:rPr>
        <w:t xml:space="preserve">modernizuota </w:t>
      </w:r>
      <w:r w:rsidR="00E15459">
        <w:rPr>
          <w:rFonts w:ascii="Tahoma" w:hAnsi="Tahoma" w:cs="Tahoma"/>
        </w:rPr>
        <w:t>ESPBI</w:t>
      </w:r>
      <w:r w:rsidRPr="5B2D1D34" w:rsidR="22A04CE3">
        <w:rPr>
          <w:rFonts w:ascii="Tahoma" w:hAnsi="Tahoma" w:cs="Tahoma"/>
        </w:rPr>
        <w:t xml:space="preserve"> </w:t>
      </w:r>
      <w:r w:rsidRPr="30603B6C" w:rsidR="22A04CE3">
        <w:rPr>
          <w:rFonts w:ascii="Tahoma" w:hAnsi="Tahoma" w:cs="Tahoma"/>
        </w:rPr>
        <w:t>IS</w:t>
      </w:r>
      <w:r w:rsidRPr="00622E0B">
        <w:rPr>
          <w:rFonts w:ascii="Tahoma" w:hAnsi="Tahoma" w:cs="Tahoma"/>
        </w:rPr>
        <w:t>;</w:t>
      </w:r>
    </w:p>
    <w:p w:rsidRPr="00622E0B" w:rsidR="00DF6560" w:rsidP="00EE6919" w:rsidRDefault="00DF6560" w14:paraId="6AD1CD41" w14:textId="4E45D72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sukurtos sąsajos</w:t>
      </w:r>
      <w:r w:rsidRPr="00622E0B" w:rsidR="00BC5585">
        <w:rPr>
          <w:rFonts w:ascii="Tahoma" w:hAnsi="Tahoma" w:cs="Tahoma"/>
        </w:rPr>
        <w:t xml:space="preserve"> susijusios  su</w:t>
      </w:r>
      <w:r w:rsidRPr="00622E0B" w:rsidR="00BC5585">
        <w:t xml:space="preserve"> </w:t>
      </w:r>
      <w:r w:rsidRPr="00622E0B" w:rsidR="00BC5585">
        <w:rPr>
          <w:rFonts w:ascii="Tahoma" w:hAnsi="Tahoma" w:cs="Tahoma"/>
        </w:rPr>
        <w:t>klasterio rodiklių automatiniam apskaičiavimui reikalingų pirminių duomenų surinkimu</w:t>
      </w:r>
      <w:r w:rsidRPr="00622E0B" w:rsidR="00927568">
        <w:rPr>
          <w:rFonts w:ascii="Tahoma" w:hAnsi="Tahoma" w:cs="Tahoma"/>
        </w:rPr>
        <w:t xml:space="preserve"> bei saugojimu</w:t>
      </w:r>
      <w:r w:rsidRPr="00622E0B">
        <w:rPr>
          <w:rFonts w:ascii="Tahoma" w:hAnsi="Tahoma" w:cs="Tahoma"/>
        </w:rPr>
        <w:t>;</w:t>
      </w:r>
    </w:p>
    <w:p w:rsidRPr="00622E0B" w:rsidR="00DF6560" w:rsidP="00EE6919" w:rsidRDefault="00DF6560" w14:paraId="492C645F" w14:textId="1483E73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parengta </w:t>
      </w:r>
      <w:r w:rsidR="00B33D99">
        <w:rPr>
          <w:rFonts w:ascii="Tahoma" w:hAnsi="Tahoma" w:cs="Tahoma"/>
        </w:rPr>
        <w:t xml:space="preserve">ESPBI </w:t>
      </w:r>
      <w:r w:rsidRPr="30603B6C" w:rsidR="51547134">
        <w:rPr>
          <w:rFonts w:ascii="Tahoma" w:hAnsi="Tahoma" w:cs="Tahoma"/>
        </w:rPr>
        <w:t xml:space="preserve">IS </w:t>
      </w:r>
      <w:r w:rsidR="00B33D99">
        <w:rPr>
          <w:rFonts w:ascii="Tahoma" w:hAnsi="Tahoma" w:cs="Tahoma"/>
        </w:rPr>
        <w:t>išpildymo</w:t>
      </w:r>
      <w:r w:rsidRPr="00622E0B">
        <w:rPr>
          <w:rFonts w:ascii="Tahoma" w:hAnsi="Tahoma" w:cs="Tahoma"/>
        </w:rPr>
        <w:t xml:space="preserve"> </w:t>
      </w:r>
      <w:proofErr w:type="spellStart"/>
      <w:r w:rsidR="00847060">
        <w:rPr>
          <w:rFonts w:ascii="Tahoma" w:hAnsi="Tahoma" w:cs="Tahoma"/>
        </w:rPr>
        <w:t>reglamentinė</w:t>
      </w:r>
      <w:proofErr w:type="spellEnd"/>
      <w:r w:rsidR="00847060">
        <w:rPr>
          <w:rFonts w:ascii="Tahoma" w:hAnsi="Tahoma" w:cs="Tahoma"/>
        </w:rPr>
        <w:t xml:space="preserve"> </w:t>
      </w:r>
      <w:r w:rsidR="005763A5">
        <w:rPr>
          <w:rFonts w:ascii="Tahoma" w:hAnsi="Tahoma" w:cs="Tahoma"/>
        </w:rPr>
        <w:t xml:space="preserve">ir integracijų </w:t>
      </w:r>
      <w:r w:rsidRPr="00622E0B">
        <w:rPr>
          <w:rFonts w:ascii="Tahoma" w:hAnsi="Tahoma" w:cs="Tahoma"/>
        </w:rPr>
        <w:t>dokumentacija;</w:t>
      </w:r>
    </w:p>
    <w:p w:rsidRPr="00622E0B" w:rsidR="00DF6560" w:rsidP="00EE6919" w:rsidRDefault="00DF6560" w14:paraId="3E9F4C71" w14:textId="1039480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apmokyti Sistemos naudotojai</w:t>
      </w:r>
      <w:r w:rsidRPr="00622E0B" w:rsidR="00114F02">
        <w:rPr>
          <w:rFonts w:ascii="Tahoma" w:hAnsi="Tahoma" w:cs="Tahoma"/>
        </w:rPr>
        <w:t xml:space="preserve"> ir/arba perduota mokymų medžiaga</w:t>
      </w:r>
      <w:r w:rsidRPr="00622E0B">
        <w:rPr>
          <w:rFonts w:ascii="Tahoma" w:hAnsi="Tahoma" w:cs="Tahoma"/>
        </w:rPr>
        <w:t>;</w:t>
      </w:r>
    </w:p>
    <w:p w:rsidRPr="00622E0B" w:rsidR="00DF6560" w:rsidP="00EE6919" w:rsidRDefault="00DF6560" w14:paraId="5B99EDCC" w14:textId="0F5BB56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suteikta Sistemos garantinė priežiūra.</w:t>
      </w:r>
    </w:p>
    <w:p w:rsidRPr="00622E0B" w:rsidR="00DF6560" w:rsidP="002B5876" w:rsidRDefault="00DF6560" w14:paraId="3B449C2D" w14:textId="77777777">
      <w:pPr>
        <w:pStyle w:val="TekstasNr"/>
        <w:numPr>
          <w:ilvl w:val="0"/>
          <w:numId w:val="0"/>
        </w:numPr>
        <w:tabs>
          <w:tab w:val="clear" w:pos="1134"/>
          <w:tab w:val="left" w:pos="142"/>
          <w:tab w:val="left" w:pos="426"/>
          <w:tab w:val="num" w:pos="851"/>
        </w:tabs>
        <w:spacing w:after="0" w:line="276" w:lineRule="auto"/>
        <w:rPr>
          <w:rFonts w:ascii="Tahoma" w:hAnsi="Tahoma" w:cs="Tahoma"/>
          <w:sz w:val="22"/>
          <w:szCs w:val="22"/>
        </w:rPr>
      </w:pPr>
    </w:p>
    <w:p w:rsidRPr="00622E0B" w:rsidR="00DF6560" w:rsidP="002B5876" w:rsidRDefault="00DF6560" w14:paraId="522847DB" w14:textId="6FE248B4">
      <w:pPr>
        <w:pStyle w:val="Heading2"/>
        <w:tabs>
          <w:tab w:val="left" w:pos="142"/>
          <w:tab w:val="num" w:pos="851"/>
          <w:tab w:val="left" w:pos="6096"/>
        </w:tabs>
        <w:spacing w:before="0" w:line="276" w:lineRule="auto"/>
        <w:rPr>
          <w:rFonts w:ascii="Tahoma" w:hAnsi="Tahoma" w:cs="Tahoma"/>
          <w:b/>
          <w:bCs/>
          <w:color w:val="auto"/>
          <w:sz w:val="22"/>
          <w:szCs w:val="22"/>
        </w:rPr>
      </w:pPr>
      <w:bookmarkStart w:name="_Toc144274522" w:id="36"/>
      <w:bookmarkStart w:name="_Toc144279374" w:id="37"/>
      <w:bookmarkStart w:name="_Toc192110753" w:id="38"/>
      <w:bookmarkStart w:name="_Toc192689975" w:id="39"/>
      <w:bookmarkStart w:name="_Toc192765453" w:id="40"/>
      <w:r w:rsidRPr="00622E0B">
        <w:rPr>
          <w:rFonts w:ascii="Tahoma" w:hAnsi="Tahoma" w:cs="Tahoma"/>
          <w:b/>
          <w:bCs/>
          <w:color w:val="auto"/>
          <w:sz w:val="22"/>
          <w:szCs w:val="22"/>
        </w:rPr>
        <w:t>1.</w:t>
      </w:r>
      <w:r w:rsidR="00427158">
        <w:rPr>
          <w:rFonts w:ascii="Tahoma" w:hAnsi="Tahoma" w:cs="Tahoma"/>
          <w:b/>
          <w:bCs/>
          <w:color w:val="auto"/>
          <w:sz w:val="22"/>
          <w:szCs w:val="22"/>
        </w:rPr>
        <w:t>6</w:t>
      </w:r>
      <w:r w:rsidRPr="00622E0B">
        <w:rPr>
          <w:rFonts w:ascii="Tahoma" w:hAnsi="Tahoma" w:cs="Tahoma"/>
          <w:b/>
          <w:bCs/>
          <w:color w:val="auto"/>
          <w:sz w:val="22"/>
          <w:szCs w:val="22"/>
        </w:rPr>
        <w:t>. Sprendžiamų problemų aprašymas</w:t>
      </w:r>
      <w:bookmarkEnd w:id="36"/>
      <w:bookmarkEnd w:id="37"/>
      <w:bookmarkEnd w:id="38"/>
      <w:bookmarkEnd w:id="39"/>
      <w:bookmarkEnd w:id="40"/>
    </w:p>
    <w:p w:rsidRPr="000403D2" w:rsidR="00DF6560" w:rsidP="002B5876" w:rsidRDefault="00DF6560" w14:paraId="6E5990C5" w14:textId="77777777">
      <w:pPr>
        <w:tabs>
          <w:tab w:val="left" w:pos="142"/>
          <w:tab w:val="left" w:pos="567"/>
          <w:tab w:val="num" w:pos="851"/>
        </w:tabs>
        <w:suppressAutoHyphens/>
        <w:autoSpaceDN w:val="0"/>
        <w:spacing w:line="276" w:lineRule="auto"/>
        <w:jc w:val="both"/>
        <w:textAlignment w:val="baseline"/>
        <w:rPr>
          <w:rFonts w:ascii="Tahoma" w:hAnsi="Tahoma" w:cs="Tahoma"/>
          <w:color w:val="0070C0"/>
          <w:sz w:val="22"/>
          <w:szCs w:val="22"/>
        </w:rPr>
      </w:pPr>
    </w:p>
    <w:p w:rsidRPr="00111772" w:rsidR="00DF6560" w:rsidP="00EE6919" w:rsidRDefault="00DF6560" w14:paraId="7D13CB33" w14:textId="526587E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1772">
        <w:rPr>
          <w:rFonts w:ascii="Tahoma" w:hAnsi="Tahoma" w:cs="Tahoma"/>
        </w:rPr>
        <w:t xml:space="preserve">Šiuo metu </w:t>
      </w:r>
      <w:r w:rsidRPr="00111772" w:rsidR="00E80A21">
        <w:rPr>
          <w:rFonts w:ascii="Tahoma" w:hAnsi="Tahoma" w:cs="Tahoma"/>
        </w:rPr>
        <w:t>skirtingose klasterio ASPĮ</w:t>
      </w:r>
      <w:r w:rsidRPr="00111772">
        <w:rPr>
          <w:rFonts w:ascii="Tahoma" w:hAnsi="Tahoma" w:cs="Tahoma"/>
        </w:rPr>
        <w:t xml:space="preserve"> </w:t>
      </w:r>
      <w:r w:rsidR="002409E6">
        <w:rPr>
          <w:rFonts w:ascii="Tahoma" w:hAnsi="Tahoma" w:cs="Tahoma"/>
        </w:rPr>
        <w:t>rankiniu būdu renkami duomenys</w:t>
      </w:r>
      <w:r w:rsidR="00C2359A">
        <w:rPr>
          <w:rFonts w:ascii="Tahoma" w:hAnsi="Tahoma" w:cs="Tahoma"/>
        </w:rPr>
        <w:t xml:space="preserve"> apie</w:t>
      </w:r>
      <w:r w:rsidR="002409E6">
        <w:rPr>
          <w:rFonts w:ascii="Tahoma" w:hAnsi="Tahoma" w:cs="Tahoma"/>
        </w:rPr>
        <w:t xml:space="preserve"> </w:t>
      </w:r>
      <w:r w:rsidRPr="00111772" w:rsidR="002A6F14">
        <w:rPr>
          <w:rFonts w:ascii="Tahoma" w:hAnsi="Tahoma" w:cs="Tahoma"/>
        </w:rPr>
        <w:t>I-</w:t>
      </w:r>
      <w:proofErr w:type="spellStart"/>
      <w:r w:rsidRPr="00111772" w:rsidR="002A6F14">
        <w:rPr>
          <w:rFonts w:ascii="Tahoma" w:hAnsi="Tahoma" w:cs="Tahoma"/>
        </w:rPr>
        <w:t>ajam</w:t>
      </w:r>
      <w:proofErr w:type="spellEnd"/>
      <w:r w:rsidRPr="00111772" w:rsidR="002A6F14">
        <w:rPr>
          <w:rFonts w:ascii="Tahoma" w:hAnsi="Tahoma" w:cs="Tahoma"/>
        </w:rPr>
        <w:t xml:space="preserve"> etapui priskirtų numatomų skaitmenizuoti </w:t>
      </w:r>
      <w:r w:rsidRPr="00111772" w:rsidR="00E80A21">
        <w:rPr>
          <w:rFonts w:ascii="Tahoma" w:hAnsi="Tahoma" w:cs="Tahoma"/>
        </w:rPr>
        <w:t>medicininių klasterių veiklos kokybės rodiklius: miokardo infarkto su ST segmento pakilimu klasterio (MISTPK), miokardo infarkto be ST segmento pakilimo</w:t>
      </w:r>
      <w:r w:rsidR="00FA18E1">
        <w:rPr>
          <w:rFonts w:ascii="Tahoma" w:hAnsi="Tahoma" w:cs="Tahoma"/>
        </w:rPr>
        <w:t xml:space="preserve"> klasterio</w:t>
      </w:r>
      <w:r w:rsidRPr="00111772" w:rsidR="00E80A21">
        <w:rPr>
          <w:rFonts w:ascii="Tahoma" w:hAnsi="Tahoma" w:cs="Tahoma"/>
        </w:rPr>
        <w:t xml:space="preserve"> (MISTNK), ūminio galvos smegenų insulto klasterio (UGSK), onkologinių ligų klasterio (OLK), sunkių traumų klasterio (STK)</w:t>
      </w:r>
      <w:r w:rsidRPr="00111772" w:rsidR="00A232A2">
        <w:rPr>
          <w:rFonts w:ascii="Tahoma" w:hAnsi="Tahoma" w:cs="Tahoma"/>
        </w:rPr>
        <w:t>, siekiant sukurti prielaidas gerinti aktyvaus gydymo kokybę</w:t>
      </w:r>
      <w:r w:rsidRPr="00111772">
        <w:rPr>
          <w:rFonts w:ascii="Tahoma" w:hAnsi="Tahoma" w:cs="Tahoma"/>
        </w:rPr>
        <w:t>.</w:t>
      </w:r>
    </w:p>
    <w:p w:rsidRPr="00783846" w:rsidR="00DF6560" w:rsidP="00EE6919" w:rsidRDefault="00DF6560" w14:paraId="7B676A9F" w14:textId="417224A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83846">
        <w:rPr>
          <w:rFonts w:ascii="Tahoma" w:hAnsi="Tahoma" w:cs="Tahoma"/>
        </w:rPr>
        <w:t xml:space="preserve">Administracinė našta </w:t>
      </w:r>
      <w:r w:rsidRPr="00783846" w:rsidR="00783846">
        <w:rPr>
          <w:rFonts w:ascii="Tahoma" w:hAnsi="Tahoma" w:cs="Tahoma"/>
        </w:rPr>
        <w:t xml:space="preserve">tenka </w:t>
      </w:r>
      <w:r w:rsidRPr="00783846" w:rsidR="00C65CD8">
        <w:rPr>
          <w:rFonts w:ascii="Tahoma" w:hAnsi="Tahoma" w:cs="Tahoma"/>
        </w:rPr>
        <w:t xml:space="preserve">klasterių rodiklių </w:t>
      </w:r>
      <w:r w:rsidRPr="00783846">
        <w:rPr>
          <w:rFonts w:ascii="Tahoma" w:hAnsi="Tahoma" w:cs="Tahoma"/>
        </w:rPr>
        <w:t>duomenų rinkėjams</w:t>
      </w:r>
      <w:r w:rsidR="00E6451E">
        <w:rPr>
          <w:rFonts w:ascii="Tahoma" w:hAnsi="Tahoma" w:cs="Tahoma"/>
        </w:rPr>
        <w:t xml:space="preserve"> </w:t>
      </w:r>
      <w:r w:rsidR="009D6F9C">
        <w:rPr>
          <w:rFonts w:ascii="Tahoma" w:hAnsi="Tahoma" w:cs="Tahoma"/>
        </w:rPr>
        <w:t xml:space="preserve">ir teikėjams </w:t>
      </w:r>
      <w:r w:rsidR="00E6451E">
        <w:rPr>
          <w:rFonts w:ascii="Tahoma" w:hAnsi="Tahoma" w:cs="Tahoma"/>
        </w:rPr>
        <w:t>(klasterių ASPĮ)</w:t>
      </w:r>
      <w:r w:rsidRPr="00783846">
        <w:rPr>
          <w:rFonts w:ascii="Tahoma" w:hAnsi="Tahoma" w:cs="Tahoma"/>
        </w:rPr>
        <w:t xml:space="preserve"> – </w:t>
      </w:r>
      <w:r w:rsidRPr="00783846" w:rsidR="00783846">
        <w:rPr>
          <w:rFonts w:ascii="Tahoma" w:hAnsi="Tahoma" w:cs="Tahoma"/>
        </w:rPr>
        <w:t>š</w:t>
      </w:r>
      <w:r w:rsidRPr="00783846" w:rsidR="00325E37">
        <w:rPr>
          <w:rFonts w:ascii="Tahoma" w:hAnsi="Tahoma" w:cs="Tahoma"/>
        </w:rPr>
        <w:t>iuo metu duomenų teikimas ir rodiklių skaičiavimas yra sudėtingas procesas, nes nėra atliekamas informacinių technologijų įrankiais, o kintamiesiems reikalingi duomenys renkami rankiniu būdu</w:t>
      </w:r>
      <w:r w:rsidR="00C92F46">
        <w:rPr>
          <w:rFonts w:ascii="Tahoma" w:hAnsi="Tahoma" w:cs="Tahoma"/>
        </w:rPr>
        <w:t xml:space="preserve">, </w:t>
      </w:r>
      <w:r w:rsidR="009D6F9C">
        <w:rPr>
          <w:rFonts w:ascii="Tahoma" w:hAnsi="Tahoma" w:cs="Tahoma"/>
        </w:rPr>
        <w:t xml:space="preserve">todėl </w:t>
      </w:r>
      <w:r w:rsidR="008A286B">
        <w:rPr>
          <w:rFonts w:ascii="Tahoma" w:hAnsi="Tahoma" w:cs="Tahoma"/>
        </w:rPr>
        <w:t xml:space="preserve">renkant </w:t>
      </w:r>
      <w:r w:rsidRPr="1444F815" w:rsidR="00C92F46">
        <w:rPr>
          <w:rFonts w:ascii="Tahoma" w:hAnsi="Tahoma" w:cs="Tahoma"/>
        </w:rPr>
        <w:t>duomenis pasitaiko žmogiškų klaidų, dublikatų, netikslumų</w:t>
      </w:r>
      <w:r w:rsidRPr="00783846">
        <w:rPr>
          <w:rFonts w:ascii="Tahoma" w:hAnsi="Tahoma" w:cs="Tahoma"/>
        </w:rPr>
        <w:t xml:space="preserve">: </w:t>
      </w:r>
      <w:r w:rsidRPr="00783846" w:rsidR="00C57985">
        <w:rPr>
          <w:rFonts w:ascii="Tahoma" w:hAnsi="Tahoma" w:cs="Tahoma"/>
        </w:rPr>
        <w:t xml:space="preserve">automatizuotas rodiklių </w:t>
      </w:r>
      <w:r w:rsidR="00F71CE6">
        <w:rPr>
          <w:rFonts w:ascii="Tahoma" w:hAnsi="Tahoma" w:cs="Tahoma"/>
        </w:rPr>
        <w:t>duomenų surinkimas</w:t>
      </w:r>
      <w:r w:rsidRPr="00783846" w:rsidR="00C57985">
        <w:rPr>
          <w:rFonts w:ascii="Tahoma" w:hAnsi="Tahoma" w:cs="Tahoma"/>
        </w:rPr>
        <w:t xml:space="preserve"> sumažins laiko sąnaudas rodiklių </w:t>
      </w:r>
      <w:r w:rsidR="00F71CE6">
        <w:rPr>
          <w:rFonts w:ascii="Tahoma" w:hAnsi="Tahoma" w:cs="Tahoma"/>
        </w:rPr>
        <w:t xml:space="preserve">duomenų rinkimui, </w:t>
      </w:r>
      <w:r w:rsidRPr="00783846" w:rsidR="00C57985">
        <w:rPr>
          <w:rFonts w:ascii="Tahoma" w:hAnsi="Tahoma" w:cs="Tahoma"/>
        </w:rPr>
        <w:t>apskaičiavimui ir ataskaitų ruošimui bei teikimui</w:t>
      </w:r>
      <w:r w:rsidRPr="00783846">
        <w:rPr>
          <w:rFonts w:ascii="Tahoma" w:hAnsi="Tahoma" w:cs="Tahoma"/>
        </w:rPr>
        <w:t>.</w:t>
      </w:r>
    </w:p>
    <w:p w:rsidR="00DF6560" w:rsidP="00EE6919" w:rsidRDefault="007F466B" w14:paraId="3F78D796" w14:textId="4D6D7B5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768D8">
        <w:rPr>
          <w:rFonts w:ascii="Tahoma" w:hAnsi="Tahoma" w:cs="Tahoma"/>
        </w:rPr>
        <w:t xml:space="preserve">Klasterių rodikliams skaičiuoti reikalingi duomenys </w:t>
      </w:r>
      <w:r w:rsidR="00ED2C60">
        <w:rPr>
          <w:rFonts w:ascii="Tahoma" w:hAnsi="Tahoma" w:cs="Tahoma"/>
        </w:rPr>
        <w:t xml:space="preserve">skirtingose IS: </w:t>
      </w:r>
      <w:r w:rsidRPr="002768D8">
        <w:rPr>
          <w:rFonts w:ascii="Tahoma" w:hAnsi="Tahoma" w:cs="Tahoma"/>
        </w:rPr>
        <w:t>ESPBI</w:t>
      </w:r>
      <w:r w:rsidRPr="002768D8" w:rsidR="002768D8">
        <w:rPr>
          <w:rFonts w:ascii="Tahoma" w:hAnsi="Tahoma" w:cs="Tahoma"/>
        </w:rPr>
        <w:t xml:space="preserve"> IS, tiek kt. IS (</w:t>
      </w:r>
      <w:r w:rsidR="000768A2">
        <w:rPr>
          <w:rFonts w:ascii="Tahoma" w:hAnsi="Tahoma" w:cs="Tahoma"/>
        </w:rPr>
        <w:t xml:space="preserve">HIS arba </w:t>
      </w:r>
      <w:r w:rsidRPr="002768D8" w:rsidR="002768D8">
        <w:rPr>
          <w:rFonts w:ascii="Tahoma" w:hAnsi="Tahoma" w:cs="Tahoma"/>
        </w:rPr>
        <w:t>SPĮ IS)</w:t>
      </w:r>
      <w:r w:rsidR="00D66382">
        <w:rPr>
          <w:rFonts w:ascii="Tahoma" w:hAnsi="Tahoma" w:cs="Tahoma"/>
        </w:rPr>
        <w:t xml:space="preserve"> medicininių dokumentų formose</w:t>
      </w:r>
      <w:r w:rsidRPr="002768D8" w:rsidR="002768D8">
        <w:rPr>
          <w:rFonts w:ascii="Tahoma" w:hAnsi="Tahoma" w:cs="Tahoma"/>
        </w:rPr>
        <w:t xml:space="preserve">, arba neskaitmenizuoti: </w:t>
      </w:r>
      <w:r w:rsidRPr="002768D8" w:rsidR="00907747">
        <w:rPr>
          <w:rFonts w:ascii="Tahoma" w:hAnsi="Tahoma" w:cs="Tahoma"/>
        </w:rPr>
        <w:t xml:space="preserve">klasterių ASPĮ duomenys reikalingi rodiklių kintamiesiems skaičiuoti </w:t>
      </w:r>
      <w:r w:rsidRPr="002768D8" w:rsidR="002768D8">
        <w:rPr>
          <w:rFonts w:ascii="Tahoma" w:hAnsi="Tahoma" w:cs="Tahoma"/>
        </w:rPr>
        <w:t xml:space="preserve">turi būti </w:t>
      </w:r>
      <w:r w:rsidRPr="002768D8" w:rsidR="00907747">
        <w:rPr>
          <w:rFonts w:ascii="Tahoma" w:hAnsi="Tahoma" w:cs="Tahoma"/>
        </w:rPr>
        <w:t>iš anksto apibrėžtu vienodu būdu ir formatu</w:t>
      </w:r>
      <w:r w:rsidR="00D66382">
        <w:rPr>
          <w:rFonts w:ascii="Tahoma" w:hAnsi="Tahoma" w:cs="Tahoma"/>
        </w:rPr>
        <w:t>, bei</w:t>
      </w:r>
      <w:r w:rsidRPr="002768D8" w:rsidR="00907747">
        <w:rPr>
          <w:rFonts w:ascii="Tahoma" w:hAnsi="Tahoma" w:cs="Tahoma"/>
        </w:rPr>
        <w:t xml:space="preserve"> perduodami į ESPBI IS ir ten toliau tvarkomi</w:t>
      </w:r>
      <w:r w:rsidRPr="002768D8" w:rsidR="00DF6560">
        <w:rPr>
          <w:rFonts w:ascii="Tahoma" w:hAnsi="Tahoma" w:cs="Tahoma"/>
        </w:rPr>
        <w:t>.</w:t>
      </w:r>
    </w:p>
    <w:p w:rsidR="00D12720" w:rsidP="00EE6919" w:rsidRDefault="00D12720" w14:paraId="799D13F2" w14:textId="1108113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Rodiklių skaičiavimas nėra vykdomas centralizuotai: turint </w:t>
      </w:r>
      <w:r w:rsidRPr="00D12720">
        <w:rPr>
          <w:rFonts w:ascii="Tahoma" w:hAnsi="Tahoma" w:cs="Tahoma"/>
        </w:rPr>
        <w:t>medicininių klasterių rodiklių apskaičiavimui reikalingus</w:t>
      </w:r>
      <w:r>
        <w:rPr>
          <w:rFonts w:ascii="Tahoma" w:hAnsi="Tahoma" w:cs="Tahoma"/>
        </w:rPr>
        <w:t xml:space="preserve"> duomenis, bei pateikus </w:t>
      </w:r>
      <w:r w:rsidRPr="00C96CD0">
        <w:rPr>
          <w:rFonts w:ascii="Tahoma" w:hAnsi="Tahoma" w:cs="Tahoma"/>
        </w:rPr>
        <w:t>paruoštus duomenis į VDV IS</w:t>
      </w:r>
      <w:r w:rsidR="00C96CD0">
        <w:rPr>
          <w:rFonts w:ascii="Tahoma" w:hAnsi="Tahoma" w:cs="Tahoma"/>
        </w:rPr>
        <w:t xml:space="preserve"> bus užtikrintas </w:t>
      </w:r>
      <w:r w:rsidRPr="008739FF" w:rsidR="00C96CD0">
        <w:rPr>
          <w:rFonts w:ascii="Tahoma" w:hAnsi="Tahoma" w:cs="Tahoma"/>
        </w:rPr>
        <w:t>vienodų kintamųjų ir skaičiavimo algoritmų naudojim</w:t>
      </w:r>
      <w:r w:rsidR="00C96CD0">
        <w:rPr>
          <w:rFonts w:ascii="Tahoma" w:hAnsi="Tahoma" w:cs="Tahoma"/>
        </w:rPr>
        <w:t>as.</w:t>
      </w:r>
      <w:r>
        <w:rPr>
          <w:rFonts w:ascii="Tahoma" w:hAnsi="Tahoma" w:cs="Tahoma"/>
        </w:rPr>
        <w:t xml:space="preserve"> </w:t>
      </w:r>
    </w:p>
    <w:p w:rsidRPr="00451E1E" w:rsidR="00451E1E" w:rsidP="002B5876" w:rsidRDefault="00451E1E" w14:paraId="184201E5" w14:textId="77777777">
      <w:pPr>
        <w:tabs>
          <w:tab w:val="left" w:pos="142"/>
          <w:tab w:val="num" w:pos="851"/>
        </w:tabs>
        <w:suppressAutoHyphens/>
        <w:autoSpaceDN w:val="0"/>
        <w:spacing w:line="276" w:lineRule="auto"/>
        <w:jc w:val="both"/>
        <w:textAlignment w:val="baseline"/>
        <w:rPr>
          <w:rFonts w:ascii="Tahoma" w:hAnsi="Tahoma" w:cs="Tahoma"/>
        </w:rPr>
      </w:pPr>
    </w:p>
    <w:p w:rsidRPr="00622E0B" w:rsidR="00DF6560" w:rsidP="002B5876" w:rsidRDefault="00DF6560" w14:paraId="291D1769" w14:textId="33CDB45D">
      <w:pPr>
        <w:pStyle w:val="Heading1"/>
        <w:tabs>
          <w:tab w:val="left" w:pos="142"/>
          <w:tab w:val="num" w:pos="851"/>
        </w:tabs>
        <w:rPr>
          <w:rFonts w:ascii="Tahoma" w:hAnsi="Tahoma" w:cs="Tahoma"/>
          <w:b/>
          <w:bCs/>
          <w:color w:val="auto"/>
          <w:sz w:val="24"/>
          <w:szCs w:val="24"/>
        </w:rPr>
      </w:pPr>
      <w:bookmarkStart w:name="_Toc192110754" w:id="41"/>
      <w:bookmarkStart w:name="_Toc192689976" w:id="42"/>
      <w:bookmarkStart w:name="_Toc192765454" w:id="43"/>
      <w:r w:rsidRPr="00622E0B">
        <w:rPr>
          <w:rFonts w:ascii="Tahoma" w:hAnsi="Tahoma" w:cs="Tahoma"/>
          <w:b/>
          <w:bCs/>
          <w:color w:val="auto"/>
          <w:sz w:val="24"/>
          <w:szCs w:val="24"/>
        </w:rPr>
        <w:t xml:space="preserve">ESAMOS BŪSENOS </w:t>
      </w:r>
      <w:r w:rsidRPr="00622E0B" w:rsidR="000E0FBF">
        <w:rPr>
          <w:rFonts w:ascii="Tahoma" w:hAnsi="Tahoma" w:cs="Tahoma"/>
          <w:b/>
          <w:bCs/>
          <w:color w:val="auto"/>
          <w:sz w:val="24"/>
          <w:szCs w:val="24"/>
        </w:rPr>
        <w:t>APRAŠYMAS</w:t>
      </w:r>
      <w:bookmarkEnd w:id="41"/>
      <w:bookmarkEnd w:id="42"/>
      <w:bookmarkEnd w:id="43"/>
    </w:p>
    <w:p w:rsidRPr="00451E1E" w:rsidR="00451E1E" w:rsidP="002B5876" w:rsidRDefault="00451E1E" w14:paraId="2350C801" w14:textId="77777777">
      <w:pPr>
        <w:pStyle w:val="Heading3"/>
        <w:tabs>
          <w:tab w:val="left" w:pos="142"/>
          <w:tab w:val="num" w:pos="851"/>
        </w:tabs>
      </w:pPr>
    </w:p>
    <w:p w:rsidR="00DF6560" w:rsidP="00EE6919" w:rsidRDefault="00DF6560" w14:paraId="155F1D3D" w14:textId="775C168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Šiuo metu </w:t>
      </w:r>
      <w:r w:rsidR="00CA5462">
        <w:rPr>
          <w:rFonts w:ascii="Tahoma" w:hAnsi="Tahoma" w:cs="Tahoma"/>
        </w:rPr>
        <w:t>Medicininių klasterių gydymo įstaigos</w:t>
      </w:r>
      <w:r w:rsidRPr="00EC3105">
        <w:rPr>
          <w:rFonts w:ascii="Tahoma" w:hAnsi="Tahoma" w:cs="Tahoma"/>
        </w:rPr>
        <w:t xml:space="preserve"> turi atlikti šiuos veiksmus, susijusius su duomenų apie teikiamų paslaugų rinkimu, kaupimu, saugojimu ir teikimu:</w:t>
      </w:r>
    </w:p>
    <w:p w:rsidRPr="00EC3105" w:rsidR="00DF6560" w:rsidP="00EE6919" w:rsidRDefault="00CA5462" w14:paraId="1896DDFF" w14:textId="1655D2BB">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Medicininių klasterių gydymo įstaigos registruoja pacientų duomenis ESPBI IS, </w:t>
      </w:r>
      <w:r w:rsidRPr="00EC3105" w:rsidR="00F62EB1">
        <w:rPr>
          <w:rFonts w:ascii="Tahoma" w:hAnsi="Tahoma" w:cs="Tahoma"/>
        </w:rPr>
        <w:t>arba HIS</w:t>
      </w:r>
      <w:r w:rsidRPr="00EC3105" w:rsidR="00DF6560">
        <w:rPr>
          <w:rFonts w:ascii="Tahoma" w:hAnsi="Tahoma" w:cs="Tahoma"/>
        </w:rPr>
        <w:t xml:space="preserve"> (toliau – Registras))</w:t>
      </w:r>
      <w:r w:rsidR="00C76C3F">
        <w:rPr>
          <w:rFonts w:ascii="Tahoma" w:hAnsi="Tahoma" w:cs="Tahoma"/>
        </w:rPr>
        <w:t xml:space="preserve"> kurie vėliau naudojami </w:t>
      </w:r>
      <w:r w:rsidR="00A4637B">
        <w:rPr>
          <w:rFonts w:ascii="Tahoma" w:hAnsi="Tahoma" w:cs="Tahoma"/>
        </w:rPr>
        <w:t>klasterio kokybės rodikliams apskaičiuoti</w:t>
      </w:r>
      <w:r w:rsidRPr="00EC3105" w:rsidR="00DF6560">
        <w:rPr>
          <w:rFonts w:ascii="Tahoma" w:hAnsi="Tahoma" w:cs="Tahoma"/>
        </w:rPr>
        <w:t>;</w:t>
      </w:r>
    </w:p>
    <w:p w:rsidRPr="00EC3105" w:rsidR="00900EFC" w:rsidP="00EE6919" w:rsidRDefault="006A0D22" w14:paraId="27209146" w14:textId="758204A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Klasterio kokybės rodiklių kintamiesiems reikalingi duomenys renkami rankiniu būdu</w:t>
      </w:r>
      <w:r w:rsidRPr="00EC3105" w:rsidR="00900EFC">
        <w:rPr>
          <w:rFonts w:ascii="Tahoma" w:hAnsi="Tahoma" w:cs="Tahoma"/>
        </w:rPr>
        <w:t xml:space="preserve"> iš Registro</w:t>
      </w:r>
      <w:r w:rsidRPr="00EC3105">
        <w:rPr>
          <w:rFonts w:ascii="Tahoma" w:hAnsi="Tahoma" w:cs="Tahoma"/>
        </w:rPr>
        <w:t xml:space="preserve">, nėra </w:t>
      </w:r>
      <w:r w:rsidR="00583173">
        <w:rPr>
          <w:rFonts w:ascii="Tahoma" w:hAnsi="Tahoma" w:cs="Tahoma"/>
        </w:rPr>
        <w:t>centralizuoto</w:t>
      </w:r>
      <w:r w:rsidRPr="00EC3105">
        <w:rPr>
          <w:rFonts w:ascii="Tahoma" w:hAnsi="Tahoma" w:cs="Tahoma"/>
        </w:rPr>
        <w:t xml:space="preserve"> ir automatizuoto rodiklių apskaičiavimo</w:t>
      </w:r>
      <w:r w:rsidRPr="00EC3105" w:rsidR="00900EFC">
        <w:rPr>
          <w:rFonts w:ascii="Tahoma" w:hAnsi="Tahoma" w:cs="Tahoma"/>
        </w:rPr>
        <w:t>;</w:t>
      </w:r>
    </w:p>
    <w:p w:rsidR="00DF6560" w:rsidP="00417B71" w:rsidRDefault="006A0D22" w14:paraId="6ECF38BB" w14:textId="280087F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Duomenys dėl neįvestų reikšmių </w:t>
      </w:r>
      <w:r w:rsidRPr="00EC3105" w:rsidR="00900EFC">
        <w:rPr>
          <w:rFonts w:ascii="Tahoma" w:hAnsi="Tahoma" w:cs="Tahoma"/>
        </w:rPr>
        <w:t xml:space="preserve">Registre </w:t>
      </w:r>
      <w:r w:rsidRPr="00EC3105">
        <w:rPr>
          <w:rFonts w:ascii="Tahoma" w:hAnsi="Tahoma" w:cs="Tahoma"/>
        </w:rPr>
        <w:t>yra nepakankami tam tikrų rodiklių skaičiavimui, taip pat renkant duomenis pasitaiko žmogiškų klaidų juos fiksuojant, dublikatų, netikslumų</w:t>
      </w:r>
      <w:r w:rsidRPr="00EC3105" w:rsidR="00DF6560">
        <w:rPr>
          <w:rFonts w:ascii="Tahoma" w:hAnsi="Tahoma" w:cs="Tahoma"/>
        </w:rPr>
        <w:t>;</w:t>
      </w:r>
    </w:p>
    <w:p w:rsidR="0079627D" w:rsidP="00417B71" w:rsidRDefault="0079627D" w14:paraId="01AF3F07" w14:textId="7EBF62E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9382F">
        <w:rPr>
          <w:rFonts w:ascii="Tahoma" w:hAnsi="Tahoma" w:cs="Tahoma"/>
        </w:rPr>
        <w:t xml:space="preserve">Klasterinės ASPĮ </w:t>
      </w:r>
      <w:r>
        <w:rPr>
          <w:rFonts w:ascii="Tahoma" w:hAnsi="Tahoma" w:cs="Tahoma"/>
        </w:rPr>
        <w:t xml:space="preserve">renkant duomenis rodikliams susiduria su problema, kad </w:t>
      </w:r>
      <w:r w:rsidRPr="0089382F">
        <w:rPr>
          <w:rFonts w:ascii="Tahoma" w:hAnsi="Tahoma" w:cs="Tahoma"/>
        </w:rPr>
        <w:t>tik dalį kintamųjų, reikalingų nustatyti klasterių veiklos kokybės rodiklių reikšmes, teikia į ESPBI IS</w:t>
      </w:r>
      <w:r>
        <w:rPr>
          <w:rFonts w:ascii="Tahoma" w:hAnsi="Tahoma" w:cs="Tahoma"/>
        </w:rPr>
        <w:t>, nėra visi reikalingi duomenys kaupiami ESPBI IS – vieningame Registre;</w:t>
      </w:r>
    </w:p>
    <w:p w:rsidR="007C4DA2" w:rsidP="00417B71" w:rsidRDefault="007C4DA2" w14:paraId="660D66A2" w14:textId="446534D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24E86B4F">
        <w:rPr>
          <w:rFonts w:ascii="Tahoma" w:hAnsi="Tahoma" w:cs="Tahoma"/>
        </w:rPr>
        <w:t xml:space="preserve">ne visi rodikliams reikalingų duomenų teikėjai (pvz. TPL) teikia </w:t>
      </w:r>
      <w:r>
        <w:rPr>
          <w:rFonts w:ascii="Tahoma" w:hAnsi="Tahoma" w:cs="Tahoma"/>
        </w:rPr>
        <w:t xml:space="preserve">duomenis </w:t>
      </w:r>
      <w:r w:rsidRPr="5555FBDC" w:rsidR="02BABF0E">
        <w:rPr>
          <w:rFonts w:ascii="Tahoma" w:hAnsi="Tahoma" w:cs="Tahoma"/>
        </w:rPr>
        <w:t>ne</w:t>
      </w:r>
      <w:r w:rsidRPr="5555FBDC">
        <w:rPr>
          <w:rFonts w:ascii="Tahoma" w:hAnsi="Tahoma" w:cs="Tahoma"/>
        </w:rPr>
        <w:t>elektroniniu</w:t>
      </w:r>
      <w:r w:rsidRPr="24E86B4F">
        <w:rPr>
          <w:rFonts w:ascii="Tahoma" w:hAnsi="Tahoma" w:cs="Tahoma"/>
        </w:rPr>
        <w:t xml:space="preserve"> būdu, nes dažniausiai neturi skaitmenizuotų formų (ar nepildo formų), o tik teikia ataskaitas. Todėl klasterio rodikliams reikalingi duomenys </w:t>
      </w:r>
      <w:r w:rsidRPr="00BE1AE4">
        <w:rPr>
          <w:rFonts w:ascii="Tahoma" w:hAnsi="Tahoma" w:cs="Tahoma"/>
        </w:rPr>
        <w:t xml:space="preserve">ne visi </w:t>
      </w:r>
      <w:r w:rsidRPr="24E86B4F">
        <w:rPr>
          <w:rFonts w:ascii="Tahoma" w:hAnsi="Tahoma" w:cs="Tahoma"/>
        </w:rPr>
        <w:t>skaitmenizuoti</w:t>
      </w:r>
      <w:r>
        <w:rPr>
          <w:rFonts w:ascii="Tahoma" w:hAnsi="Tahoma" w:cs="Tahoma"/>
        </w:rPr>
        <w:t>, ne visi yra renkami iš ESPBI IS – vieningo registro;</w:t>
      </w:r>
    </w:p>
    <w:p w:rsidR="008E7BE4" w:rsidP="00417B71" w:rsidRDefault="008E7BE4" w14:paraId="21419BD6" w14:textId="609CF0F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Šiuo metu </w:t>
      </w:r>
      <w:r w:rsidRPr="24E86B4F">
        <w:rPr>
          <w:rFonts w:ascii="Tahoma" w:hAnsi="Tahoma" w:cs="Tahoma"/>
        </w:rPr>
        <w:t>duomenų tvarkym</w:t>
      </w:r>
      <w:r>
        <w:rPr>
          <w:rFonts w:ascii="Tahoma" w:hAnsi="Tahoma" w:cs="Tahoma"/>
        </w:rPr>
        <w:t>as nėra efektyvus,</w:t>
      </w:r>
      <w:r w:rsidRPr="24E86B4F">
        <w:rPr>
          <w:rFonts w:ascii="Tahoma" w:hAnsi="Tahoma" w:cs="Tahoma"/>
        </w:rPr>
        <w:t xml:space="preserve"> klasterių ASPĮ </w:t>
      </w:r>
      <w:r>
        <w:rPr>
          <w:rFonts w:ascii="Tahoma" w:hAnsi="Tahoma" w:cs="Tahoma"/>
        </w:rPr>
        <w:t xml:space="preserve">yra </w:t>
      </w:r>
      <w:r w:rsidRPr="24E86B4F">
        <w:rPr>
          <w:rFonts w:ascii="Tahoma" w:hAnsi="Tahoma" w:cs="Tahoma"/>
        </w:rPr>
        <w:t xml:space="preserve">įpareigotos teikti </w:t>
      </w:r>
      <w:r>
        <w:rPr>
          <w:rFonts w:ascii="Tahoma" w:hAnsi="Tahoma" w:cs="Tahoma"/>
        </w:rPr>
        <w:t xml:space="preserve">rodiklius bei duomenų rinkinius </w:t>
      </w:r>
      <w:r w:rsidRPr="24E86B4F">
        <w:rPr>
          <w:rFonts w:ascii="Tahoma" w:hAnsi="Tahoma" w:cs="Tahoma"/>
        </w:rPr>
        <w:t>VLK, VDA</w:t>
      </w:r>
      <w:r>
        <w:rPr>
          <w:rFonts w:ascii="Tahoma" w:hAnsi="Tahoma" w:cs="Tahoma"/>
        </w:rPr>
        <w:t xml:space="preserve"> </w:t>
      </w:r>
      <w:r w:rsidRPr="24E86B4F">
        <w:rPr>
          <w:rFonts w:ascii="Tahoma" w:hAnsi="Tahoma" w:cs="Tahoma"/>
        </w:rPr>
        <w:t>skirtingais tikslais</w:t>
      </w:r>
      <w:r>
        <w:rPr>
          <w:rFonts w:ascii="Tahoma" w:hAnsi="Tahoma" w:cs="Tahoma"/>
        </w:rPr>
        <w:t xml:space="preserve">, nėra pasinaudojama </w:t>
      </w:r>
      <w:r w:rsidRPr="24E86B4F">
        <w:rPr>
          <w:rFonts w:ascii="Tahoma" w:hAnsi="Tahoma" w:cs="Tahoma"/>
        </w:rPr>
        <w:t xml:space="preserve">pakartotinio </w:t>
      </w:r>
      <w:r>
        <w:rPr>
          <w:rFonts w:ascii="Tahoma" w:hAnsi="Tahoma" w:cs="Tahoma"/>
        </w:rPr>
        <w:t>pateiktų duomenų pa</w:t>
      </w:r>
      <w:r w:rsidRPr="24E86B4F">
        <w:rPr>
          <w:rFonts w:ascii="Tahoma" w:hAnsi="Tahoma" w:cs="Tahoma"/>
        </w:rPr>
        <w:t>naudojimo</w:t>
      </w:r>
      <w:r>
        <w:rPr>
          <w:rFonts w:ascii="Tahoma" w:hAnsi="Tahoma" w:cs="Tahoma"/>
        </w:rPr>
        <w:t xml:space="preserve"> galimybe naudojant vieningą Registrą – ESPBI IS;</w:t>
      </w:r>
    </w:p>
    <w:p w:rsidR="00765074" w:rsidP="00417B71" w:rsidRDefault="009669C7" w14:paraId="69F2957E"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M</w:t>
      </w:r>
      <w:r w:rsidRPr="009713F3">
        <w:rPr>
          <w:rFonts w:ascii="Tahoma" w:hAnsi="Tahoma" w:cs="Tahoma"/>
        </w:rPr>
        <w:t>edicininių klasterių rodikliams reikalingų duomenų informacijos kokybės užtikrinimo veiklą ASPĮ vykdo įvairiai, priklauso nuo ASPĮ vadovo paskyrimo</w:t>
      </w:r>
      <w:r>
        <w:rPr>
          <w:rFonts w:ascii="Tahoma" w:hAnsi="Tahoma" w:cs="Tahoma"/>
        </w:rPr>
        <w:t xml:space="preserve"> kas vykdys šią veiklą. </w:t>
      </w:r>
      <w:r w:rsidR="00693B57">
        <w:rPr>
          <w:rFonts w:ascii="Tahoma" w:hAnsi="Tahoma" w:cs="Tahoma"/>
        </w:rPr>
        <w:t>Kokybės užtikrinimo procesas sudėtingas, nėra p</w:t>
      </w:r>
      <w:r w:rsidRPr="00DD118B" w:rsidR="00693B57">
        <w:rPr>
          <w:rFonts w:ascii="Tahoma" w:hAnsi="Tahoma" w:cs="Tahoma"/>
        </w:rPr>
        <w:t>rivalomų kritinių indikatorių žymėjimo</w:t>
      </w:r>
      <w:r w:rsidR="00693B57">
        <w:rPr>
          <w:rFonts w:ascii="Tahoma" w:hAnsi="Tahoma" w:cs="Tahoma"/>
        </w:rPr>
        <w:t>, n</w:t>
      </w:r>
      <w:r w:rsidRPr="00E43B1B" w:rsidR="00693B57">
        <w:rPr>
          <w:rFonts w:ascii="Tahoma" w:hAnsi="Tahoma" w:cs="Tahoma"/>
        </w:rPr>
        <w:t>epakankamas duomenų pilnumas</w:t>
      </w:r>
      <w:r w:rsidR="00693B57">
        <w:rPr>
          <w:rFonts w:ascii="Tahoma" w:hAnsi="Tahoma" w:cs="Tahoma"/>
        </w:rPr>
        <w:t xml:space="preserve">, </w:t>
      </w:r>
      <w:r w:rsidRPr="00D27540" w:rsidR="00693B57">
        <w:rPr>
          <w:rFonts w:ascii="Tahoma" w:hAnsi="Tahoma" w:cs="Tahoma"/>
        </w:rPr>
        <w:t>duomenų suvedimas</w:t>
      </w:r>
      <w:r w:rsidR="00693B57">
        <w:rPr>
          <w:rFonts w:ascii="Tahoma" w:hAnsi="Tahoma" w:cs="Tahoma"/>
        </w:rPr>
        <w:t xml:space="preserve"> Registre. </w:t>
      </w:r>
    </w:p>
    <w:p w:rsidRPr="00EC3105" w:rsidR="00693B57" w:rsidP="00417B71" w:rsidRDefault="00693B57" w14:paraId="1CE07715" w14:textId="3744EADB">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5501CC">
        <w:rPr>
          <w:rFonts w:ascii="Tahoma" w:hAnsi="Tahoma" w:cs="Tahoma"/>
        </w:rPr>
        <w:t xml:space="preserve">Dalis klasterių veiklos rodiklių skaičiavimui reikalingų </w:t>
      </w:r>
      <w:r>
        <w:rPr>
          <w:rFonts w:ascii="Tahoma" w:hAnsi="Tahoma" w:cs="Tahoma"/>
        </w:rPr>
        <w:t>duomenų yra įvedama</w:t>
      </w:r>
      <w:r w:rsidRPr="005501CC">
        <w:rPr>
          <w:rFonts w:ascii="Tahoma" w:hAnsi="Tahoma" w:cs="Tahoma"/>
        </w:rPr>
        <w:t xml:space="preserve"> kaip laisvos struktūros </w:t>
      </w:r>
      <w:r>
        <w:rPr>
          <w:rFonts w:ascii="Tahoma" w:hAnsi="Tahoma" w:cs="Tahoma"/>
        </w:rPr>
        <w:t>tekstiniai duomenys</w:t>
      </w:r>
      <w:r w:rsidRPr="005501CC">
        <w:rPr>
          <w:rFonts w:ascii="Tahoma" w:hAnsi="Tahoma" w:cs="Tahoma"/>
        </w:rPr>
        <w:t xml:space="preserve">, todėl </w:t>
      </w:r>
      <w:r>
        <w:rPr>
          <w:rFonts w:ascii="Tahoma" w:hAnsi="Tahoma" w:cs="Tahoma"/>
        </w:rPr>
        <w:t xml:space="preserve">sudėtinga juos panaudoti </w:t>
      </w:r>
      <w:r w:rsidRPr="005501CC">
        <w:rPr>
          <w:rFonts w:ascii="Tahoma" w:hAnsi="Tahoma" w:cs="Tahoma"/>
        </w:rPr>
        <w:t>aritmetiniuose veiksmuose</w:t>
      </w:r>
      <w:r>
        <w:rPr>
          <w:rFonts w:ascii="Tahoma" w:hAnsi="Tahoma" w:cs="Tahoma"/>
        </w:rPr>
        <w:t>;</w:t>
      </w:r>
    </w:p>
    <w:p w:rsidRPr="000403D2" w:rsidR="00AE3312" w:rsidP="002B5876" w:rsidRDefault="00AE3312" w14:paraId="40BBC264" w14:textId="77777777">
      <w:pPr>
        <w:pStyle w:val="ListParagraph"/>
        <w:tabs>
          <w:tab w:val="left" w:pos="142"/>
          <w:tab w:val="left" w:pos="540"/>
          <w:tab w:val="num" w:pos="851"/>
        </w:tabs>
        <w:suppressAutoHyphens/>
        <w:autoSpaceDN w:val="0"/>
        <w:spacing w:line="276" w:lineRule="auto"/>
        <w:ind w:left="0"/>
        <w:jc w:val="both"/>
        <w:textAlignment w:val="baseline"/>
        <w:rPr>
          <w:rFonts w:ascii="Tahoma" w:hAnsi="Tahoma" w:cs="Tahoma"/>
          <w:color w:val="0070C0"/>
        </w:rPr>
      </w:pPr>
    </w:p>
    <w:p w:rsidR="00DF6560" w:rsidP="002B5876" w:rsidRDefault="00DF6560" w14:paraId="51841D84" w14:textId="77777777">
      <w:pPr>
        <w:pStyle w:val="Heading3"/>
        <w:tabs>
          <w:tab w:val="left" w:pos="142"/>
          <w:tab w:val="num" w:pos="851"/>
        </w:tabs>
        <w:rPr>
          <w:rFonts w:ascii="Tahoma" w:hAnsi="Tahoma" w:cs="Tahoma"/>
          <w:b/>
          <w:bCs/>
          <w:color w:val="auto"/>
          <w:sz w:val="22"/>
          <w:szCs w:val="22"/>
        </w:rPr>
      </w:pPr>
      <w:bookmarkStart w:name="_Toc141955887" w:id="44"/>
      <w:bookmarkStart w:name="_Toc144274511" w:id="45"/>
      <w:bookmarkStart w:name="_Toc157081848" w:id="46"/>
      <w:bookmarkStart w:name="_Toc192110755" w:id="47"/>
      <w:bookmarkStart w:name="_Toc192689977" w:id="48"/>
      <w:bookmarkStart w:name="_Toc192765455" w:id="49"/>
      <w:r w:rsidRPr="000403D2">
        <w:rPr>
          <w:rFonts w:ascii="Tahoma" w:hAnsi="Tahoma" w:cs="Tahoma"/>
          <w:b/>
          <w:bCs/>
          <w:color w:val="auto"/>
          <w:sz w:val="22"/>
          <w:szCs w:val="22"/>
        </w:rPr>
        <w:t>2</w:t>
      </w:r>
      <w:r w:rsidRPr="00622E0B">
        <w:rPr>
          <w:rFonts w:ascii="Tahoma" w:hAnsi="Tahoma" w:cs="Tahoma"/>
          <w:b/>
          <w:bCs/>
          <w:color w:val="auto"/>
          <w:sz w:val="22"/>
          <w:szCs w:val="22"/>
        </w:rPr>
        <w:t>.1. Sistemos organizacinė struktūra</w:t>
      </w:r>
      <w:bookmarkEnd w:id="44"/>
      <w:bookmarkEnd w:id="45"/>
      <w:bookmarkEnd w:id="46"/>
      <w:bookmarkEnd w:id="47"/>
      <w:bookmarkEnd w:id="48"/>
      <w:bookmarkEnd w:id="49"/>
    </w:p>
    <w:p w:rsidR="008D7190" w:rsidP="002B5876" w:rsidRDefault="008D7190" w14:paraId="29F72ACC" w14:textId="77777777">
      <w:pPr>
        <w:tabs>
          <w:tab w:val="left" w:pos="142"/>
          <w:tab w:val="num" w:pos="851"/>
        </w:tabs>
      </w:pPr>
    </w:p>
    <w:p w:rsidRPr="00DD5C0C" w:rsidR="008D7190" w:rsidP="00417B71" w:rsidRDefault="008D7190" w14:paraId="2DDFC0FA" w14:textId="0550C7DD">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40EB505B">
        <w:rPr>
          <w:rFonts w:ascii="Tahoma" w:hAnsi="Tahoma" w:eastAsiaTheme="minorEastAsia" w:cstheme="minorBidi"/>
          <w:lang w:val="lt"/>
        </w:rPr>
        <w:t>ESPBI IS organizacinę struktūrą sudaro</w:t>
      </w:r>
      <w:r w:rsidR="00DD5C0C">
        <w:rPr>
          <w:rFonts w:ascii="Tahoma" w:hAnsi="Tahoma" w:eastAsiaTheme="minorEastAsia" w:cstheme="minorBidi"/>
          <w:lang w:val="lt"/>
        </w:rPr>
        <w:t>:</w:t>
      </w:r>
    </w:p>
    <w:p w:rsidR="76248097" w:rsidP="002B5876" w:rsidRDefault="76248097" w14:paraId="5279AC62" w14:textId="4E208B11">
      <w:pPr>
        <w:tabs>
          <w:tab w:val="left" w:pos="142"/>
          <w:tab w:val="num" w:pos="851"/>
        </w:tabs>
        <w:spacing w:line="276" w:lineRule="auto"/>
        <w:jc w:val="both"/>
        <w:rPr>
          <w:rFonts w:ascii="Tahoma" w:hAnsi="Tahoma" w:cs="Tahoma"/>
        </w:rPr>
      </w:pPr>
    </w:p>
    <w:p w:rsidR="66B9B1A4" w:rsidP="002B5876" w:rsidRDefault="66B9B1A4" w14:paraId="2D6A40B3" w14:textId="37B595B1">
      <w:pPr>
        <w:tabs>
          <w:tab w:val="left" w:pos="142"/>
          <w:tab w:val="num" w:pos="851"/>
        </w:tabs>
        <w:spacing w:line="276" w:lineRule="auto"/>
        <w:jc w:val="both"/>
      </w:pPr>
      <w:r>
        <w:rPr>
          <w:noProof/>
        </w:rPr>
        <w:drawing>
          <wp:inline distT="0" distB="0" distL="0" distR="0" wp14:anchorId="172A1E7F" wp14:editId="0FD3DBDF">
            <wp:extent cx="4978263" cy="1447800"/>
            <wp:effectExtent l="0" t="0" r="0" b="0"/>
            <wp:docPr id="1454406022" name="Picture 145440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78263" cy="1447800"/>
                    </a:xfrm>
                    <a:prstGeom prst="rect">
                      <a:avLst/>
                    </a:prstGeom>
                  </pic:spPr>
                </pic:pic>
              </a:graphicData>
            </a:graphic>
          </wp:inline>
        </w:drawing>
      </w:r>
    </w:p>
    <w:p w:rsidR="66A60ECE" w:rsidP="002B5876" w:rsidRDefault="66A60ECE" w14:paraId="66542C3B" w14:textId="19843437">
      <w:pPr>
        <w:pStyle w:val="ListParagraph"/>
        <w:tabs>
          <w:tab w:val="left" w:pos="142"/>
          <w:tab w:val="num" w:pos="851"/>
        </w:tabs>
        <w:spacing w:line="276" w:lineRule="auto"/>
        <w:ind w:left="0"/>
        <w:jc w:val="both"/>
        <w:rPr>
          <w:rFonts w:ascii="Tahoma" w:hAnsi="Tahoma" w:cs="Tahoma"/>
        </w:rPr>
      </w:pPr>
    </w:p>
    <w:p w:rsidRPr="00DD5C0C" w:rsidR="00DD5C0C" w:rsidP="00417B71" w:rsidRDefault="00C55ECA" w14:paraId="052D6D99" w14:textId="291AF3F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ESPBI IS valdytojas ir ESPBI IS asmens duomenų valdytojas</w:t>
      </w:r>
      <w:r w:rsidRPr="00DD5C0C" w:rsidR="00DD5C0C">
        <w:rPr>
          <w:rFonts w:ascii="Tahoma" w:hAnsi="Tahoma" w:cs="Tahoma"/>
        </w:rPr>
        <w:t>:</w:t>
      </w:r>
    </w:p>
    <w:p w:rsidRPr="00F1285C" w:rsidR="73C7F0E9" w:rsidP="00417B71" w:rsidRDefault="73C7F0E9" w14:paraId="24A14A41" w14:textId="235D775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Lietuvos Respublikos sveikatos apsaugos ministerija;</w:t>
      </w:r>
    </w:p>
    <w:p w:rsidRPr="00F1285C" w:rsidR="73C7F0E9" w:rsidP="00417B71" w:rsidRDefault="73C7F0E9" w14:paraId="33A29EAE" w14:textId="4DE7014F">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ESPBI IS tvarkytojai:</w:t>
      </w:r>
    </w:p>
    <w:p w:rsidRPr="00F1285C" w:rsidR="73C7F0E9" w:rsidP="00417B71" w:rsidRDefault="73C7F0E9" w14:paraId="46FEA30A" w14:textId="4DC4EBF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ESPBI IS pagrindinis tvarkytojas ir ESPBI IS asmens duomenų pagrindinis tvarkytojas  – valstybės įmonė Registrų centras;</w:t>
      </w:r>
    </w:p>
    <w:p w:rsidRPr="00F1285C" w:rsidR="73C7F0E9" w:rsidP="00417B71" w:rsidRDefault="73C7F0E9" w14:paraId="628FCAA3" w14:textId="6678410C">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ESPBI IS tvarkytojai ir ESPBI IS asmens duomenų tvarkytojai  – sveikatinimo įstaigos;</w:t>
      </w:r>
    </w:p>
    <w:p w:rsidRPr="00F1285C" w:rsidR="73C7F0E9" w:rsidP="00417B71" w:rsidRDefault="73C7F0E9" w14:paraId="6F36C7C3" w14:textId="69422F6F">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ESPBI IS duomenų teikėjai:</w:t>
      </w:r>
    </w:p>
    <w:p w:rsidRPr="00F1285C" w:rsidR="73C7F0E9" w:rsidP="00417B71" w:rsidRDefault="73C7F0E9" w14:paraId="7F54A40F" w14:textId="591868B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Informatikos ir ryšių departamentas prie Lietuvos Respublikos vidaus reikalų ministerijos;</w:t>
      </w:r>
    </w:p>
    <w:p w:rsidRPr="00F1285C" w:rsidR="73C7F0E9" w:rsidP="00417B71" w:rsidRDefault="73C7F0E9" w14:paraId="5F6F9DEB" w14:textId="2FC2362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Informacinės visuomenės plėtros komitetas prie Ekonomikos ir inovacijų ministerijos</w:t>
      </w:r>
      <w:r w:rsidRPr="00F1285C" w:rsidR="22C2E02B">
        <w:rPr>
          <w:rFonts w:ascii="Tahoma" w:hAnsi="Tahoma" w:cs="Tahoma"/>
        </w:rPr>
        <w:t>;</w:t>
      </w:r>
    </w:p>
    <w:p w:rsidRPr="00F1285C" w:rsidR="5F7B0384" w:rsidP="00417B71" w:rsidRDefault="5F7B0384" w14:paraId="73FBE3D4" w14:textId="490DAAC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A</w:t>
      </w:r>
      <w:r w:rsidRPr="00F1285C" w:rsidR="73C7F0E9">
        <w:rPr>
          <w:rFonts w:ascii="Tahoma" w:hAnsi="Tahoma" w:cs="Tahoma"/>
        </w:rPr>
        <w:t>smens sveikatos priežiūros įstaigos</w:t>
      </w:r>
      <w:r w:rsidRPr="00F1285C" w:rsidR="5FEC0AD7">
        <w:rPr>
          <w:rFonts w:ascii="Tahoma" w:hAnsi="Tahoma" w:cs="Tahoma"/>
        </w:rPr>
        <w:t>;</w:t>
      </w:r>
      <w:r w:rsidRPr="00F1285C" w:rsidR="73C7F0E9">
        <w:rPr>
          <w:rFonts w:ascii="Tahoma" w:hAnsi="Tahoma" w:cs="Tahoma"/>
        </w:rPr>
        <w:t xml:space="preserve"> </w:t>
      </w:r>
    </w:p>
    <w:p w:rsidRPr="00F1285C" w:rsidR="73C7F0E9" w:rsidP="00417B71" w:rsidRDefault="7DA8E786" w14:paraId="371636C2" w14:textId="0F88008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2210D362">
        <w:rPr>
          <w:rFonts w:ascii="Tahoma" w:hAnsi="Tahoma" w:cs="Tahoma"/>
        </w:rPr>
        <w:t xml:space="preserve">Lietuvos Respublikos </w:t>
      </w:r>
      <w:r w:rsidRPr="2210D362" w:rsidR="73C7F0E9">
        <w:rPr>
          <w:rFonts w:ascii="Tahoma" w:hAnsi="Tahoma" w:cs="Tahoma"/>
        </w:rPr>
        <w:t>Sveikatos</w:t>
      </w:r>
      <w:r w:rsidRPr="00F1285C" w:rsidR="73C7F0E9">
        <w:rPr>
          <w:rFonts w:ascii="Tahoma" w:hAnsi="Tahoma" w:cs="Tahoma"/>
        </w:rPr>
        <w:t xml:space="preserve"> apsaugos </w:t>
      </w:r>
      <w:r w:rsidRPr="0990928A" w:rsidR="73C7F0E9">
        <w:rPr>
          <w:rFonts w:ascii="Tahoma" w:hAnsi="Tahoma" w:cs="Tahoma"/>
        </w:rPr>
        <w:t>ministerija</w:t>
      </w:r>
      <w:r w:rsidRPr="00F1285C" w:rsidR="4DB6DE28">
        <w:rPr>
          <w:rFonts w:ascii="Tahoma" w:hAnsi="Tahoma" w:cs="Tahoma"/>
        </w:rPr>
        <w:t>;</w:t>
      </w:r>
      <w:r w:rsidRPr="00F1285C" w:rsidR="73C7F0E9">
        <w:rPr>
          <w:rFonts w:ascii="Tahoma" w:hAnsi="Tahoma" w:cs="Tahoma"/>
        </w:rPr>
        <w:t xml:space="preserve"> </w:t>
      </w:r>
    </w:p>
    <w:p w:rsidR="094B71DA" w:rsidP="094B71DA" w:rsidRDefault="21B60AB5" w14:paraId="36A8C29C" w14:textId="1C902282">
      <w:pPr>
        <w:pStyle w:val="ListParagraph"/>
        <w:numPr>
          <w:ilvl w:val="1"/>
          <w:numId w:val="418"/>
        </w:numPr>
        <w:tabs>
          <w:tab w:val="left" w:pos="142"/>
        </w:tabs>
        <w:spacing w:before="60" w:line="276" w:lineRule="auto"/>
        <w:jc w:val="both"/>
        <w:rPr>
          <w:rFonts w:ascii="Tahoma" w:hAnsi="Tahoma" w:cs="Tahoma"/>
        </w:rPr>
      </w:pPr>
      <w:r w:rsidRPr="5C857E8C">
        <w:rPr>
          <w:rFonts w:ascii="Tahoma" w:hAnsi="Tahoma" w:cs="Tahoma"/>
        </w:rPr>
        <w:t xml:space="preserve">Lietuvos Respublikos Socialinės </w:t>
      </w:r>
      <w:r w:rsidRPr="3048A284">
        <w:rPr>
          <w:rFonts w:ascii="Tahoma" w:hAnsi="Tahoma" w:cs="Tahoma"/>
        </w:rPr>
        <w:t>apsaugos ir darbo ministerija</w:t>
      </w:r>
      <w:r w:rsidRPr="66FE63D4">
        <w:rPr>
          <w:rFonts w:ascii="Tahoma" w:hAnsi="Tahoma" w:cs="Tahoma"/>
        </w:rPr>
        <w:t>;</w:t>
      </w:r>
    </w:p>
    <w:p w:rsidRPr="00F1285C" w:rsidR="73C7F0E9" w:rsidP="00417B71" w:rsidRDefault="73C7F0E9" w14:paraId="2B0A74D6" w14:textId="03F290F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Valstybinė ligonių kasa prie Sveikatos apsaugos ministerijos</w:t>
      </w:r>
      <w:r w:rsidRPr="00F1285C" w:rsidR="70807D17">
        <w:rPr>
          <w:rFonts w:ascii="Tahoma" w:hAnsi="Tahoma" w:cs="Tahoma"/>
        </w:rPr>
        <w:t>;</w:t>
      </w:r>
    </w:p>
    <w:p w:rsidRPr="00F1285C" w:rsidR="73C7F0E9" w:rsidP="00417B71" w:rsidRDefault="73C7F0E9" w14:paraId="1F4A7C51" w14:textId="0404E67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Valstybinė akreditavimo sveikatos priežiūros veiklai tarnyba</w:t>
      </w:r>
      <w:r w:rsidRPr="00F1285C" w:rsidR="2C81E994">
        <w:rPr>
          <w:rFonts w:ascii="Tahoma" w:hAnsi="Tahoma" w:cs="Tahoma"/>
        </w:rPr>
        <w:t>;</w:t>
      </w:r>
      <w:r w:rsidRPr="00F1285C">
        <w:rPr>
          <w:rFonts w:ascii="Tahoma" w:hAnsi="Tahoma" w:cs="Tahoma"/>
        </w:rPr>
        <w:t xml:space="preserve"> </w:t>
      </w:r>
    </w:p>
    <w:p w:rsidRPr="00F1285C" w:rsidR="73C7F0E9" w:rsidP="00417B71" w:rsidRDefault="73C7F0E9" w14:paraId="557A6E8C" w14:textId="7F39C7E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Valstybinė vaistų kontrolės tarnyba prie Lietuvos Respublikos sveikatos apsaugos ministerijos</w:t>
      </w:r>
      <w:r w:rsidRPr="00F1285C" w:rsidR="346E5FB8">
        <w:rPr>
          <w:rFonts w:ascii="Tahoma" w:hAnsi="Tahoma" w:cs="Tahoma"/>
        </w:rPr>
        <w:t>;</w:t>
      </w:r>
    </w:p>
    <w:p w:rsidRPr="00F1285C" w:rsidR="73C7F0E9" w:rsidP="00417B71" w:rsidRDefault="73C7F0E9" w14:paraId="14FB62BF" w14:textId="784238E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Valstybinio socialinio draudimo fondo valdyba prie Socialinės apsaugos ir darbo ministerijos;</w:t>
      </w:r>
    </w:p>
    <w:p w:rsidRPr="00576A6D" w:rsidR="73C7F0E9" w:rsidP="4413961E" w:rsidRDefault="44CE5703" w14:paraId="1688B360" w14:textId="3E1C2C81">
      <w:pPr>
        <w:pStyle w:val="ListParagraph"/>
        <w:numPr>
          <w:ilvl w:val="1"/>
          <w:numId w:val="418"/>
        </w:numPr>
        <w:tabs>
          <w:tab w:val="left" w:pos="142"/>
        </w:tabs>
        <w:suppressAutoHyphens/>
        <w:autoSpaceDN w:val="0"/>
        <w:spacing w:before="60" w:line="276" w:lineRule="auto"/>
        <w:jc w:val="both"/>
        <w:textAlignment w:val="baseline"/>
        <w:rPr>
          <w:rFonts w:ascii="Tahoma" w:hAnsi="Tahoma"/>
          <w:sz w:val="24"/>
        </w:rPr>
      </w:pPr>
      <w:r w:rsidRPr="4413961E">
        <w:rPr>
          <w:rFonts w:ascii="Tahoma" w:hAnsi="Tahoma" w:cs="Tahoma"/>
        </w:rPr>
        <w:t xml:space="preserve"> Asmens su negalia teisių apsaugos agentūra prie Lietuvos Respublikos socialinės apsaugos ir darbo ministerijos</w:t>
      </w:r>
      <w:r w:rsidRPr="4413961E" w:rsidR="5B2340D3">
        <w:rPr>
          <w:rFonts w:ascii="Tahoma" w:hAnsi="Tahoma" w:cs="Tahoma"/>
        </w:rPr>
        <w:t>;</w:t>
      </w:r>
    </w:p>
    <w:p w:rsidRPr="00F1285C" w:rsidR="73C7F0E9" w:rsidP="00417B71" w:rsidRDefault="73C7F0E9" w14:paraId="2F70F62A" w14:textId="1418FBE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Lietuvos medicinos biblioteka;</w:t>
      </w:r>
    </w:p>
    <w:p w:rsidRPr="00F1285C" w:rsidR="0AAF869F" w:rsidP="00417B71" w:rsidRDefault="0AAF869F" w14:paraId="4344F404" w14:textId="1CB6F99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w:t>
      </w:r>
      <w:r w:rsidRPr="00F1285C" w:rsidR="73C7F0E9">
        <w:rPr>
          <w:rFonts w:ascii="Tahoma" w:hAnsi="Tahoma" w:cs="Tahoma"/>
        </w:rPr>
        <w:t>alstybės įmonė „Regitra“</w:t>
      </w:r>
      <w:r w:rsidRPr="00F1285C" w:rsidR="29FA5EFA">
        <w:rPr>
          <w:rFonts w:ascii="Tahoma" w:hAnsi="Tahoma" w:cs="Tahoma"/>
        </w:rPr>
        <w:t>;</w:t>
      </w:r>
      <w:r w:rsidRPr="00F1285C" w:rsidR="73C7F0E9">
        <w:rPr>
          <w:rFonts w:ascii="Tahoma" w:hAnsi="Tahoma" w:cs="Tahoma"/>
        </w:rPr>
        <w:t xml:space="preserve"> </w:t>
      </w:r>
    </w:p>
    <w:p w:rsidRPr="00F1285C" w:rsidR="73C7F0E9" w:rsidP="00417B71" w:rsidRDefault="73C7F0E9" w14:paraId="02FE715B" w14:textId="251EA38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Policijos departamentas prie Lietuvos Respublikos vidaus reikalų ministerijos</w:t>
      </w:r>
      <w:r w:rsidRPr="00F1285C" w:rsidR="111A83E0">
        <w:rPr>
          <w:rFonts w:ascii="Tahoma" w:hAnsi="Tahoma" w:cs="Tahoma"/>
        </w:rPr>
        <w:t>;</w:t>
      </w:r>
    </w:p>
    <w:p w:rsidRPr="00F1285C" w:rsidR="73C7F0E9" w:rsidP="00417B71" w:rsidRDefault="73C7F0E9" w14:paraId="41F950E4" w14:textId="38EA0E1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Lietuvos Respublikos odontologų rūmai</w:t>
      </w:r>
      <w:r w:rsidRPr="00F1285C" w:rsidR="4151B9AB">
        <w:rPr>
          <w:rFonts w:ascii="Tahoma" w:hAnsi="Tahoma" w:cs="Tahoma"/>
        </w:rPr>
        <w:t>;</w:t>
      </w:r>
    </w:p>
    <w:p w:rsidRPr="00F1285C" w:rsidR="7EFFB41F" w:rsidP="00417B71" w:rsidRDefault="7EFFB41F" w14:paraId="1F298CD1" w14:textId="21BC065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A</w:t>
      </w:r>
      <w:r w:rsidRPr="00F1285C" w:rsidR="73C7F0E9">
        <w:rPr>
          <w:rFonts w:ascii="Tahoma" w:hAnsi="Tahoma" w:cs="Tahoma"/>
        </w:rPr>
        <w:t>smens sveikatos priežiūros įstaigos</w:t>
      </w:r>
      <w:r w:rsidRPr="00F1285C" w:rsidR="06CFBA43">
        <w:rPr>
          <w:rFonts w:ascii="Tahoma" w:hAnsi="Tahoma" w:cs="Tahoma"/>
        </w:rPr>
        <w:t>;</w:t>
      </w:r>
    </w:p>
    <w:p w:rsidRPr="00F1285C" w:rsidR="14CFC76F" w:rsidP="00417B71" w:rsidRDefault="14CFC76F" w14:paraId="4EFC21BA" w14:textId="2D14BB0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V</w:t>
      </w:r>
      <w:r w:rsidRPr="00F1285C" w:rsidR="73C7F0E9">
        <w:rPr>
          <w:rFonts w:ascii="Tahoma" w:hAnsi="Tahoma" w:cs="Tahoma"/>
        </w:rPr>
        <w:t>aistinės</w:t>
      </w:r>
      <w:r w:rsidRPr="00F1285C" w:rsidR="6A015615">
        <w:rPr>
          <w:rFonts w:ascii="Tahoma" w:hAnsi="Tahoma" w:cs="Tahoma"/>
        </w:rPr>
        <w:t>;</w:t>
      </w:r>
    </w:p>
    <w:p w:rsidRPr="000403D2" w:rsidR="00DF6560" w:rsidP="002B5876" w:rsidRDefault="00DF6560" w14:paraId="70AF7D09"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0403D2" w:rsidR="00DF6560" w:rsidP="002B5876" w:rsidRDefault="00DF6560" w14:paraId="175CB92F" w14:textId="77777777">
      <w:pPr>
        <w:pStyle w:val="Heading3"/>
        <w:numPr>
          <w:ilvl w:val="0"/>
          <w:numId w:val="0"/>
        </w:numPr>
        <w:tabs>
          <w:tab w:val="left" w:pos="142"/>
          <w:tab w:val="num" w:pos="851"/>
        </w:tabs>
        <w:rPr>
          <w:rFonts w:ascii="Tahoma" w:hAnsi="Tahoma" w:cs="Tahoma"/>
          <w:b/>
          <w:bCs/>
          <w:color w:val="auto"/>
          <w:sz w:val="22"/>
          <w:szCs w:val="22"/>
        </w:rPr>
      </w:pPr>
      <w:bookmarkStart w:name="_Toc157081849" w:id="50"/>
      <w:bookmarkStart w:name="_Toc192110756" w:id="51"/>
      <w:bookmarkStart w:name="_Toc192689978" w:id="52"/>
      <w:bookmarkStart w:name="_Toc192765456" w:id="53"/>
      <w:r w:rsidRPr="00622E0B">
        <w:rPr>
          <w:rFonts w:ascii="Tahoma" w:hAnsi="Tahoma" w:cs="Tahoma"/>
          <w:b/>
          <w:bCs/>
          <w:color w:val="auto"/>
          <w:sz w:val="22"/>
          <w:szCs w:val="22"/>
        </w:rPr>
        <w:t>2.2. Sistemos naudotojai ir tikslinės grupės</w:t>
      </w:r>
      <w:bookmarkEnd w:id="50"/>
      <w:bookmarkEnd w:id="51"/>
      <w:bookmarkEnd w:id="52"/>
      <w:bookmarkEnd w:id="53"/>
    </w:p>
    <w:p w:rsidRPr="000403D2" w:rsidR="00DF6560" w:rsidP="002B5876" w:rsidRDefault="00DF6560" w14:paraId="5B38FDBD"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F1285C" w:rsidR="3F5D0ED6" w:rsidP="00417B71" w:rsidRDefault="51E5101A" w14:paraId="0F6D8167" w14:textId="602E4D1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1285C">
        <w:rPr>
          <w:rFonts w:ascii="Tahoma" w:hAnsi="Tahoma" w:cs="Tahoma"/>
        </w:rPr>
        <w:t>Žemiau yra pateikiama ESPBI IS</w:t>
      </w:r>
      <w:bookmarkStart w:name="_Hlk113438274" w:id="54"/>
      <w:r w:rsidRPr="00F1285C" w:rsidR="00DF6560">
        <w:rPr>
          <w:rFonts w:ascii="Tahoma" w:hAnsi="Tahoma" w:cs="Tahoma"/>
        </w:rPr>
        <w:t xml:space="preserve"> </w:t>
      </w:r>
      <w:bookmarkEnd w:id="54"/>
      <w:r w:rsidRPr="00F1285C" w:rsidR="00DF6560">
        <w:rPr>
          <w:rFonts w:ascii="Tahoma" w:hAnsi="Tahoma" w:cs="Tahoma"/>
        </w:rPr>
        <w:t>naudotojų schema</w:t>
      </w:r>
      <w:r w:rsidRPr="00F1285C" w:rsidR="0A17A566">
        <w:rPr>
          <w:rFonts w:ascii="Tahoma" w:hAnsi="Tahoma" w:cs="Tahoma"/>
        </w:rPr>
        <w:t xml:space="preserve">. Ji yra paruošta vadovaujantis </w:t>
      </w:r>
      <w:r w:rsidRPr="00F1285C" w:rsidR="4947011A">
        <w:rPr>
          <w:rFonts w:ascii="Tahoma" w:hAnsi="Tahoma" w:cs="Tahoma"/>
        </w:rPr>
        <w:t xml:space="preserve"> Lietuvos e. sveikatos sistemos funkcinės, techninės ir programinės įrangos architektūros modeliu, patvirtintu Lietuvos Respublikos sveikatos apsaugos ministro 201</w:t>
      </w:r>
      <w:r w:rsidRPr="00F1285C" w:rsidR="428B2495">
        <w:rPr>
          <w:rFonts w:ascii="Tahoma" w:hAnsi="Tahoma" w:cs="Tahoma"/>
        </w:rPr>
        <w:t>9</w:t>
      </w:r>
      <w:r w:rsidRPr="00F1285C" w:rsidR="4947011A">
        <w:rPr>
          <w:rFonts w:ascii="Tahoma" w:hAnsi="Tahoma" w:cs="Tahoma"/>
        </w:rPr>
        <w:t xml:space="preserve"> m. </w:t>
      </w:r>
      <w:r w:rsidRPr="00F1285C" w:rsidR="29BBD73A">
        <w:rPr>
          <w:rFonts w:ascii="Tahoma" w:hAnsi="Tahoma" w:cs="Tahoma"/>
        </w:rPr>
        <w:t>spalio</w:t>
      </w:r>
      <w:r w:rsidRPr="00F1285C" w:rsidR="4947011A">
        <w:rPr>
          <w:rFonts w:ascii="Tahoma" w:hAnsi="Tahoma" w:cs="Tahoma"/>
        </w:rPr>
        <w:t xml:space="preserve"> 2 d. įsakymu Nr. V-</w:t>
      </w:r>
      <w:r w:rsidRPr="00F1285C" w:rsidR="64958AF4">
        <w:rPr>
          <w:rFonts w:ascii="Tahoma" w:hAnsi="Tahoma" w:cs="Tahoma"/>
        </w:rPr>
        <w:t>1119</w:t>
      </w:r>
      <w:r w:rsidRPr="00F1285C" w:rsidR="4947011A">
        <w:rPr>
          <w:rFonts w:ascii="Tahoma" w:hAnsi="Tahoma" w:cs="Tahoma"/>
        </w:rPr>
        <w:t>:</w:t>
      </w:r>
    </w:p>
    <w:p w:rsidR="3F5D0ED6" w:rsidP="002B5876" w:rsidRDefault="6680C126" w14:paraId="1F644C49" w14:textId="4D29FB40">
      <w:pPr>
        <w:pStyle w:val="ListParagraph"/>
        <w:tabs>
          <w:tab w:val="left" w:pos="142"/>
          <w:tab w:val="num" w:pos="851"/>
        </w:tabs>
        <w:spacing w:line="276" w:lineRule="auto"/>
        <w:ind w:left="0"/>
        <w:jc w:val="both"/>
      </w:pPr>
      <w:r>
        <w:rPr>
          <w:noProof/>
        </w:rPr>
        <w:drawing>
          <wp:inline distT="0" distB="0" distL="0" distR="0" wp14:anchorId="0EDB2525" wp14:editId="600E74E4">
            <wp:extent cx="6124574" cy="2457450"/>
            <wp:effectExtent l="0" t="0" r="0" b="0"/>
            <wp:docPr id="770909531" name="Picture 770909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4574" cy="2457450"/>
                    </a:xfrm>
                    <a:prstGeom prst="rect">
                      <a:avLst/>
                    </a:prstGeom>
                  </pic:spPr>
                </pic:pic>
              </a:graphicData>
            </a:graphic>
          </wp:inline>
        </w:drawing>
      </w:r>
    </w:p>
    <w:p w:rsidR="7A2DA776" w:rsidP="002B5876" w:rsidRDefault="7A2DA776" w14:paraId="51E3BA77" w14:textId="6C30ABE1">
      <w:pPr>
        <w:tabs>
          <w:tab w:val="left" w:pos="142"/>
          <w:tab w:val="num" w:pos="851"/>
        </w:tabs>
        <w:spacing w:line="276" w:lineRule="auto"/>
        <w:jc w:val="both"/>
      </w:pPr>
    </w:p>
    <w:p w:rsidRPr="00E67FEA" w:rsidR="00DF6560" w:rsidP="002B5876" w:rsidRDefault="00DF6560" w14:paraId="796349FE" w14:textId="23C20272">
      <w:pPr>
        <w:pStyle w:val="Caption"/>
        <w:tabs>
          <w:tab w:val="left" w:pos="142"/>
          <w:tab w:val="num" w:pos="851"/>
        </w:tabs>
        <w:rPr>
          <w:rFonts w:ascii="Tahoma" w:hAnsi="Tahoma" w:cs="Tahoma"/>
          <w:b w:val="0"/>
          <w:bCs/>
          <w:i w:val="0"/>
          <w:iCs w:val="0"/>
          <w:color w:val="auto"/>
          <w:sz w:val="22"/>
          <w:szCs w:val="22"/>
        </w:rPr>
      </w:pPr>
      <w:r w:rsidRPr="00E67FEA">
        <w:rPr>
          <w:rFonts w:ascii="Tahoma" w:hAnsi="Tahoma" w:cs="Tahoma"/>
          <w:b w:val="0"/>
          <w:bCs/>
          <w:i w:val="0"/>
          <w:iCs w:val="0"/>
          <w:color w:val="auto"/>
          <w:sz w:val="22"/>
          <w:szCs w:val="22"/>
        </w:rPr>
        <w:fldChar w:fldCharType="begin"/>
      </w:r>
      <w:r w:rsidRPr="00E67FEA">
        <w:rPr>
          <w:rFonts w:ascii="Tahoma" w:hAnsi="Tahoma" w:cs="Tahoma"/>
          <w:b w:val="0"/>
          <w:bCs/>
          <w:i w:val="0"/>
          <w:iCs w:val="0"/>
          <w:color w:val="auto"/>
          <w:sz w:val="22"/>
          <w:szCs w:val="22"/>
        </w:rPr>
        <w:instrText xml:space="preserve"> SEQ I_pav. \* ARABIC </w:instrText>
      </w:r>
      <w:r w:rsidRPr="00E67FEA">
        <w:rPr>
          <w:rFonts w:ascii="Tahoma" w:hAnsi="Tahoma" w:cs="Tahoma"/>
          <w:b w:val="0"/>
          <w:bCs/>
          <w:i w:val="0"/>
          <w:iCs w:val="0"/>
          <w:color w:val="auto"/>
          <w:sz w:val="22"/>
          <w:szCs w:val="22"/>
        </w:rPr>
        <w:fldChar w:fldCharType="separate"/>
      </w:r>
      <w:bookmarkStart w:name="_Toc192764659" w:id="55"/>
      <w:bookmarkStart w:name="_Toc157081915" w:id="56"/>
      <w:r w:rsidRPr="00E67FEA">
        <w:rPr>
          <w:rFonts w:ascii="Tahoma" w:hAnsi="Tahoma" w:cs="Tahoma"/>
          <w:b w:val="0"/>
          <w:bCs/>
          <w:i w:val="0"/>
          <w:iCs w:val="0"/>
          <w:noProof/>
          <w:color w:val="auto"/>
          <w:sz w:val="22"/>
          <w:szCs w:val="22"/>
        </w:rPr>
        <w:t>1</w:t>
      </w:r>
      <w:r w:rsidRPr="00E67FEA">
        <w:rPr>
          <w:rFonts w:ascii="Tahoma" w:hAnsi="Tahoma" w:cs="Tahoma"/>
          <w:b w:val="0"/>
          <w:bCs/>
          <w:i w:val="0"/>
          <w:iCs w:val="0"/>
          <w:color w:val="auto"/>
          <w:sz w:val="22"/>
          <w:szCs w:val="22"/>
        </w:rPr>
        <w:fldChar w:fldCharType="end"/>
      </w:r>
      <w:r w:rsidRPr="00E67FEA">
        <w:rPr>
          <w:rFonts w:ascii="Tahoma" w:hAnsi="Tahoma" w:cs="Tahoma"/>
          <w:b w:val="0"/>
          <w:bCs/>
          <w:i w:val="0"/>
          <w:iCs w:val="0"/>
          <w:color w:val="auto"/>
          <w:sz w:val="22"/>
          <w:szCs w:val="22"/>
        </w:rPr>
        <w:t xml:space="preserve"> pav. Sistemos naudotojų schema</w:t>
      </w:r>
      <w:bookmarkEnd w:id="55"/>
      <w:r w:rsidRPr="00E67FEA">
        <w:rPr>
          <w:rFonts w:ascii="Tahoma" w:hAnsi="Tahoma" w:cs="Tahoma"/>
          <w:b w:val="0"/>
          <w:bCs/>
          <w:i w:val="0"/>
          <w:iCs w:val="0"/>
          <w:color w:val="auto"/>
          <w:sz w:val="22"/>
          <w:szCs w:val="22"/>
        </w:rPr>
        <w:t xml:space="preserve"> </w:t>
      </w:r>
      <w:bookmarkEnd w:id="56"/>
    </w:p>
    <w:p w:rsidRPr="00F1285C" w:rsidR="00DF6560" w:rsidP="002B5876" w:rsidRDefault="7BCFC2AA" w14:paraId="466F0FF0" w14:textId="00DAC05C">
      <w:pPr>
        <w:pStyle w:val="ListParagraph"/>
        <w:tabs>
          <w:tab w:val="left" w:pos="142"/>
          <w:tab w:val="num" w:pos="851"/>
        </w:tabs>
        <w:spacing w:after="240" w:line="276" w:lineRule="auto"/>
        <w:ind w:left="0"/>
        <w:jc w:val="both"/>
        <w:rPr>
          <w:rFonts w:ascii="Tahoma" w:hAnsi="Tahoma" w:cs="Tahoma"/>
        </w:rPr>
      </w:pPr>
      <w:bookmarkStart w:name="_Toc114070124" w:id="57"/>
      <w:bookmarkStart w:name="_Toc157081923" w:id="58"/>
      <w:r w:rsidRPr="00F1285C">
        <w:rPr>
          <w:rFonts w:ascii="Tahoma" w:hAnsi="Tahoma" w:cs="Tahoma"/>
        </w:rPr>
        <w:t xml:space="preserve">Toliau sekančioje lentelėje yra pateikiama </w:t>
      </w:r>
      <w:r w:rsidRPr="00F1285C" w:rsidR="7741B8E6">
        <w:rPr>
          <w:rFonts w:ascii="Tahoma" w:hAnsi="Tahoma" w:cs="Tahoma"/>
        </w:rPr>
        <w:t xml:space="preserve">ESPBI IS </w:t>
      </w:r>
      <w:r w:rsidRPr="00F1285C" w:rsidR="00DF6560">
        <w:rPr>
          <w:rFonts w:ascii="Tahoma" w:hAnsi="Tahoma" w:cs="Tahoma"/>
        </w:rPr>
        <w:t>naudotojų</w:t>
      </w:r>
      <w:r w:rsidRPr="00F1285C" w:rsidR="13B47342">
        <w:rPr>
          <w:rFonts w:ascii="Tahoma" w:hAnsi="Tahoma" w:cs="Tahoma"/>
        </w:rPr>
        <w:t xml:space="preserve"> bei tikslinės grupės</w:t>
      </w:r>
      <w:r w:rsidRPr="00F1285C" w:rsidR="00DF6560">
        <w:rPr>
          <w:rFonts w:ascii="Tahoma" w:hAnsi="Tahoma" w:cs="Tahoma"/>
        </w:rPr>
        <w:t xml:space="preserve"> aprašym</w:t>
      </w:r>
      <w:r w:rsidRPr="00F1285C" w:rsidR="22102E0E">
        <w:rPr>
          <w:rFonts w:ascii="Tahoma" w:hAnsi="Tahoma" w:cs="Tahoma"/>
        </w:rPr>
        <w:t xml:space="preserve">as. </w:t>
      </w:r>
    </w:p>
    <w:p w:rsidRPr="00961D86" w:rsidR="00DF6560" w:rsidP="00961D86" w:rsidRDefault="00DA7E9E" w14:paraId="56A5404C" w14:textId="239E20D2">
      <w:pPr>
        <w:pStyle w:val="Lentel"/>
        <w:tabs>
          <w:tab w:val="left" w:pos="142"/>
          <w:tab w:val="num" w:pos="851"/>
        </w:tabs>
        <w:spacing w:line="276" w:lineRule="auto"/>
        <w:rPr>
          <w:rFonts w:ascii="Tahoma" w:hAnsi="Tahoma" w:cs="Tahoma"/>
          <w:b w:val="0"/>
          <w:i w:val="0"/>
          <w:sz w:val="22"/>
          <w:szCs w:val="22"/>
          <w:lang w:val="en-US"/>
        </w:rPr>
      </w:pPr>
      <w:r w:rsidRPr="00DA7E9E">
        <w:rPr>
          <w:rFonts w:ascii="Tahoma" w:hAnsi="Tahoma" w:cs="Tahoma"/>
          <w:b w:val="0"/>
          <w:bCs/>
          <w:i w:val="0"/>
          <w:noProof/>
          <w:sz w:val="22"/>
          <w:szCs w:val="22"/>
        </w:rPr>
        <w:fldChar w:fldCharType="begin"/>
      </w:r>
      <w:r w:rsidRPr="00DA7E9E">
        <w:rPr>
          <w:rFonts w:ascii="Tahoma" w:hAnsi="Tahoma" w:cs="Tahoma"/>
          <w:b w:val="0"/>
          <w:i w:val="0"/>
        </w:rPr>
        <w:instrText xml:space="preserve"> SEQ lentelė \* ARABIC </w:instrText>
      </w:r>
      <w:r w:rsidRPr="00DA7E9E">
        <w:rPr>
          <w:rFonts w:ascii="Tahoma" w:hAnsi="Tahoma" w:cs="Tahoma"/>
          <w:b w:val="0"/>
          <w:i w:val="0"/>
        </w:rPr>
        <w:fldChar w:fldCharType="separate"/>
      </w:r>
      <w:bookmarkStart w:name="_Toc192765522" w:id="59"/>
      <w:r w:rsidRPr="17516E6F">
        <w:rPr>
          <w:rFonts w:ascii="Tahoma" w:hAnsi="Tahoma" w:cs="Tahoma"/>
          <w:b w:val="0"/>
          <w:i w:val="0"/>
          <w:lang w:val="en-US"/>
        </w:rPr>
        <w:t>2</w:t>
      </w:r>
      <w:r w:rsidRPr="00DA7E9E">
        <w:rPr>
          <w:rFonts w:ascii="Tahoma" w:hAnsi="Tahoma" w:cs="Tahoma"/>
          <w:b w:val="0"/>
          <w:i w:val="0"/>
        </w:rPr>
        <w:fldChar w:fldCharType="end"/>
      </w:r>
      <w:r w:rsidRPr="17516E6F">
        <w:rPr>
          <w:rFonts w:ascii="Tahoma" w:hAnsi="Tahoma" w:cs="Tahoma"/>
          <w:b w:val="0"/>
          <w:i w:val="0"/>
          <w:lang w:val="en-US"/>
        </w:rPr>
        <w:t xml:space="preserve"> </w:t>
      </w:r>
      <w:proofErr w:type="spellStart"/>
      <w:r w:rsidRPr="17516E6F">
        <w:rPr>
          <w:rFonts w:ascii="Tahoma" w:hAnsi="Tahoma" w:cs="Tahoma"/>
          <w:b w:val="0"/>
          <w:i w:val="0"/>
          <w:lang w:val="en-US"/>
        </w:rPr>
        <w:t>lentelė</w:t>
      </w:r>
      <w:proofErr w:type="spellEnd"/>
      <w:r w:rsidRPr="17516E6F" w:rsidR="00DF6560">
        <w:rPr>
          <w:rFonts w:ascii="Tahoma" w:hAnsi="Tahoma" w:cs="Tahoma"/>
          <w:b w:val="0"/>
          <w:i w:val="0"/>
          <w:lang w:val="en-US"/>
        </w:rPr>
        <w:t xml:space="preserve">. </w:t>
      </w:r>
      <w:proofErr w:type="spellStart"/>
      <w:r w:rsidRPr="17516E6F" w:rsidR="00DF6560">
        <w:rPr>
          <w:rFonts w:ascii="Tahoma" w:hAnsi="Tahoma" w:cs="Tahoma"/>
          <w:b w:val="0"/>
          <w:i w:val="0"/>
          <w:lang w:val="en-US"/>
        </w:rPr>
        <w:t>Sistemos</w:t>
      </w:r>
      <w:proofErr w:type="spellEnd"/>
      <w:r w:rsidRPr="17516E6F" w:rsidR="00DF6560">
        <w:rPr>
          <w:rFonts w:ascii="Tahoma" w:hAnsi="Tahoma" w:cs="Tahoma"/>
          <w:b w:val="0"/>
          <w:i w:val="0"/>
          <w:lang w:val="en-US"/>
        </w:rPr>
        <w:t xml:space="preserve"> </w:t>
      </w:r>
      <w:proofErr w:type="spellStart"/>
      <w:r w:rsidRPr="17516E6F" w:rsidR="00DF6560">
        <w:rPr>
          <w:rFonts w:ascii="Tahoma" w:hAnsi="Tahoma" w:cs="Tahoma"/>
          <w:b w:val="0"/>
          <w:i w:val="0"/>
          <w:lang w:val="en-US"/>
        </w:rPr>
        <w:t>naudotojų</w:t>
      </w:r>
      <w:proofErr w:type="spellEnd"/>
      <w:r w:rsidRPr="17516E6F" w:rsidR="00DF6560">
        <w:rPr>
          <w:rFonts w:ascii="Tahoma" w:hAnsi="Tahoma" w:cs="Tahoma"/>
          <w:b w:val="0"/>
          <w:i w:val="0"/>
          <w:lang w:val="en-US"/>
        </w:rPr>
        <w:t xml:space="preserve"> </w:t>
      </w:r>
      <w:proofErr w:type="spellStart"/>
      <w:r w:rsidRPr="17516E6F" w:rsidR="00DF6560">
        <w:rPr>
          <w:rFonts w:ascii="Tahoma" w:hAnsi="Tahoma" w:cs="Tahoma"/>
          <w:b w:val="0"/>
          <w:i w:val="0"/>
          <w:lang w:val="en-US"/>
        </w:rPr>
        <w:t>aprašymas</w:t>
      </w:r>
      <w:bookmarkEnd w:id="57"/>
      <w:bookmarkEnd w:id="59"/>
      <w:proofErr w:type="spellEnd"/>
      <w:r w:rsidRPr="17516E6F" w:rsidR="00DF6560">
        <w:rPr>
          <w:rFonts w:ascii="Tahoma" w:hAnsi="Tahoma" w:cs="Tahoma"/>
          <w:b w:val="0"/>
          <w:i w:val="0"/>
          <w:lang w:val="en-US"/>
        </w:rPr>
        <w:t xml:space="preserve"> </w:t>
      </w:r>
      <w:bookmarkEnd w:id="58"/>
    </w:p>
    <w:tbl>
      <w:tblPr>
        <w:tblW w:w="5000" w:type="pct"/>
        <w:tblInd w:w="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2374"/>
        <w:gridCol w:w="7254"/>
      </w:tblGrid>
      <w:tr w:rsidRPr="00F1285C" w:rsidR="00B05135" w:rsidTr="001A7715" w14:paraId="073ACEFB" w14:textId="77777777">
        <w:trPr>
          <w:cantSplit/>
          <w:trHeight w:val="1134"/>
          <w:tblHeader/>
        </w:trPr>
        <w:tc>
          <w:tcPr>
            <w:tcW w:w="1233" w:type="pct"/>
            <w:shd w:val="clear" w:color="auto" w:fill="6BA1F1"/>
          </w:tcPr>
          <w:p w:rsidRPr="00F1285C" w:rsidR="00A81964" w:rsidP="002B5876" w:rsidRDefault="00A81964" w14:paraId="514FA289" w14:textId="77777777">
            <w:pPr>
              <w:pStyle w:val="Tableheader"/>
              <w:tabs>
                <w:tab w:val="left" w:pos="142"/>
                <w:tab w:val="num" w:pos="851"/>
              </w:tabs>
              <w:jc w:val="center"/>
              <w:rPr>
                <w:rFonts w:ascii="Tahoma" w:hAnsi="Tahoma" w:cs="Tahoma"/>
                <w:color w:val="auto"/>
                <w:sz w:val="22"/>
              </w:rPr>
            </w:pPr>
          </w:p>
          <w:p w:rsidRPr="00F1285C" w:rsidR="00A81964" w:rsidP="002B5876" w:rsidRDefault="00A81964" w14:paraId="771B50CF" w14:textId="261312DC">
            <w:pPr>
              <w:pStyle w:val="Tableheader"/>
              <w:tabs>
                <w:tab w:val="left" w:pos="142"/>
                <w:tab w:val="num" w:pos="851"/>
              </w:tabs>
              <w:jc w:val="center"/>
              <w:rPr>
                <w:rFonts w:ascii="Tahoma" w:hAnsi="Tahoma" w:cs="Tahoma"/>
                <w:color w:val="auto"/>
                <w:sz w:val="22"/>
              </w:rPr>
            </w:pPr>
            <w:r w:rsidRPr="00F1285C">
              <w:rPr>
                <w:rFonts w:ascii="Tahoma" w:hAnsi="Tahoma" w:cs="Tahoma"/>
                <w:color w:val="auto"/>
                <w:sz w:val="22"/>
              </w:rPr>
              <w:t>Naudotojas</w:t>
            </w:r>
          </w:p>
        </w:tc>
        <w:tc>
          <w:tcPr>
            <w:tcW w:w="3767" w:type="pct"/>
            <w:shd w:val="clear" w:color="auto" w:fill="6BA1F1"/>
          </w:tcPr>
          <w:p w:rsidRPr="00F1285C" w:rsidR="00A81964" w:rsidP="002B5876" w:rsidRDefault="00A81964" w14:paraId="6DF81CBE" w14:textId="77777777">
            <w:pPr>
              <w:pStyle w:val="Tableheader"/>
              <w:tabs>
                <w:tab w:val="left" w:pos="142"/>
                <w:tab w:val="num" w:pos="851"/>
              </w:tabs>
              <w:jc w:val="center"/>
              <w:rPr>
                <w:rFonts w:ascii="Tahoma" w:hAnsi="Tahoma" w:cs="Tahoma"/>
                <w:color w:val="auto"/>
                <w:sz w:val="22"/>
              </w:rPr>
            </w:pPr>
          </w:p>
          <w:p w:rsidRPr="00F1285C" w:rsidR="00A81964" w:rsidP="002B5876" w:rsidRDefault="00A81964" w14:paraId="6273957D" w14:textId="06E03456">
            <w:pPr>
              <w:pStyle w:val="Tableheader"/>
              <w:tabs>
                <w:tab w:val="left" w:pos="142"/>
                <w:tab w:val="num" w:pos="851"/>
              </w:tabs>
              <w:jc w:val="center"/>
              <w:rPr>
                <w:rFonts w:ascii="Tahoma" w:hAnsi="Tahoma" w:cs="Tahoma"/>
                <w:color w:val="auto"/>
                <w:sz w:val="22"/>
              </w:rPr>
            </w:pPr>
            <w:r w:rsidRPr="00F1285C">
              <w:rPr>
                <w:rFonts w:ascii="Tahoma" w:hAnsi="Tahoma" w:cs="Tahoma"/>
                <w:color w:val="auto"/>
                <w:sz w:val="22"/>
              </w:rPr>
              <w:t>Aprašymas</w:t>
            </w:r>
          </w:p>
        </w:tc>
      </w:tr>
      <w:tr w:rsidRPr="00F1285C" w:rsidR="00B05135" w:rsidTr="001A7715" w14:paraId="5023DEF0" w14:textId="77777777">
        <w:trPr>
          <w:cantSplit/>
          <w:trHeight w:val="696"/>
        </w:trPr>
        <w:tc>
          <w:tcPr>
            <w:tcW w:w="1233" w:type="pct"/>
            <w:shd w:val="clear" w:color="auto" w:fill="auto"/>
          </w:tcPr>
          <w:p w:rsidRPr="00F1285C" w:rsidR="00A81964" w:rsidP="002B5876" w:rsidRDefault="10FFAA83" w14:paraId="0E265746" w14:textId="40F3FB1D">
            <w:pPr>
              <w:pStyle w:val="ListParagraph"/>
              <w:tabs>
                <w:tab w:val="left" w:pos="142"/>
                <w:tab w:val="left" w:pos="227"/>
                <w:tab w:val="num" w:pos="851"/>
              </w:tabs>
              <w:spacing w:line="276" w:lineRule="auto"/>
              <w:ind w:left="0"/>
              <w:rPr>
                <w:rFonts w:ascii="Tahoma" w:hAnsi="Tahoma" w:cs="Tahoma"/>
              </w:rPr>
            </w:pPr>
            <w:r w:rsidRPr="00F1285C">
              <w:rPr>
                <w:rFonts w:ascii="Tahoma" w:hAnsi="Tahoma" w:cs="Tahoma"/>
              </w:rPr>
              <w:t>Pacientai</w:t>
            </w:r>
          </w:p>
        </w:tc>
        <w:tc>
          <w:tcPr>
            <w:tcW w:w="3767" w:type="pct"/>
          </w:tcPr>
          <w:p w:rsidRPr="00F1285C" w:rsidR="00A81964" w:rsidP="002B5876" w:rsidRDefault="0BEE453E" w14:paraId="6AE26341" w14:textId="63A73E87">
            <w:pPr>
              <w:pStyle w:val="ListParagraph"/>
              <w:tabs>
                <w:tab w:val="left" w:pos="142"/>
                <w:tab w:val="num" w:pos="851"/>
              </w:tabs>
              <w:suppressAutoHyphens/>
              <w:autoSpaceDN w:val="0"/>
              <w:spacing w:line="276" w:lineRule="auto"/>
              <w:ind w:left="0"/>
              <w:jc w:val="both"/>
              <w:textAlignment w:val="baseline"/>
              <w:rPr>
                <w:rFonts w:ascii="Tahoma" w:hAnsi="Tahoma" w:cs="Tahoma"/>
              </w:rPr>
            </w:pPr>
            <w:r w:rsidRPr="0385A93F">
              <w:rPr>
                <w:rFonts w:ascii="Tahoma" w:hAnsi="Tahoma" w:cs="Tahoma"/>
              </w:rPr>
              <w:t>Autentifikuoti f</w:t>
            </w:r>
            <w:r w:rsidRPr="0385A93F" w:rsidR="4965706B">
              <w:rPr>
                <w:rFonts w:ascii="Tahoma" w:hAnsi="Tahoma" w:cs="Tahoma"/>
              </w:rPr>
              <w:t xml:space="preserve">iziniai asmenys </w:t>
            </w:r>
            <w:r w:rsidRPr="0385A93F" w:rsidR="30ABC5F9">
              <w:rPr>
                <w:rFonts w:ascii="Tahoma" w:hAnsi="Tahoma" w:cs="Tahoma"/>
              </w:rPr>
              <w:t>gali</w:t>
            </w:r>
            <w:r w:rsidRPr="0385A93F" w:rsidR="4965706B">
              <w:rPr>
                <w:rFonts w:ascii="Tahoma" w:hAnsi="Tahoma" w:cs="Tahoma"/>
              </w:rPr>
              <w:t>:</w:t>
            </w:r>
          </w:p>
          <w:p w:rsidR="000B5A66" w:rsidP="002B5876" w:rsidRDefault="000B5A66" w14:paraId="28B3E2B1" w14:textId="7D7C0431">
            <w:pPr>
              <w:pStyle w:val="ListParagraph"/>
              <w:numPr>
                <w:ilvl w:val="0"/>
                <w:numId w:val="396"/>
              </w:numPr>
              <w:tabs>
                <w:tab w:val="left" w:pos="142"/>
                <w:tab w:val="left" w:pos="454"/>
                <w:tab w:val="num" w:pos="851"/>
              </w:tabs>
              <w:suppressAutoHyphens/>
              <w:autoSpaceDN w:val="0"/>
              <w:spacing w:line="276" w:lineRule="auto"/>
              <w:jc w:val="both"/>
              <w:textAlignment w:val="baseline"/>
              <w:rPr>
                <w:rFonts w:ascii="Tahoma" w:hAnsi="Tahoma" w:cs="Tahoma"/>
              </w:rPr>
            </w:pPr>
            <w:r>
              <w:rPr>
                <w:rFonts w:ascii="Tahoma" w:hAnsi="Tahoma" w:cs="Tahoma"/>
              </w:rPr>
              <w:t xml:space="preserve">Peržiūrėti </w:t>
            </w:r>
            <w:r w:rsidR="00A268BD">
              <w:rPr>
                <w:rFonts w:ascii="Tahoma" w:hAnsi="Tahoma" w:cs="Tahoma"/>
              </w:rPr>
              <w:t xml:space="preserve">savo </w:t>
            </w:r>
            <w:r w:rsidRPr="00A61B84" w:rsidR="00A61B84">
              <w:rPr>
                <w:rFonts w:ascii="Tahoma" w:hAnsi="Tahoma" w:cs="Tahoma"/>
              </w:rPr>
              <w:t>ESPBI IS ESI esan</w:t>
            </w:r>
            <w:r w:rsidR="00A61B84">
              <w:rPr>
                <w:rFonts w:ascii="Tahoma" w:hAnsi="Tahoma" w:cs="Tahoma"/>
              </w:rPr>
              <w:t>čius</w:t>
            </w:r>
            <w:r w:rsidRPr="00A61B84" w:rsidR="00A61B84">
              <w:rPr>
                <w:rFonts w:ascii="Tahoma" w:hAnsi="Tahoma" w:cs="Tahoma"/>
              </w:rPr>
              <w:t xml:space="preserve"> įraš</w:t>
            </w:r>
            <w:r w:rsidR="00A61B84">
              <w:rPr>
                <w:rFonts w:ascii="Tahoma" w:hAnsi="Tahoma" w:cs="Tahoma"/>
              </w:rPr>
              <w:t>us</w:t>
            </w:r>
            <w:r w:rsidRPr="00A61B84" w:rsidR="00A61B84">
              <w:rPr>
                <w:rFonts w:ascii="Tahoma" w:hAnsi="Tahoma" w:cs="Tahoma"/>
              </w:rPr>
              <w:t xml:space="preserve"> apie jų sveikatą</w:t>
            </w:r>
            <w:r w:rsidR="002A0986">
              <w:rPr>
                <w:rFonts w:ascii="Tahoma" w:hAnsi="Tahoma" w:cs="Tahoma"/>
              </w:rPr>
              <w:t>;</w:t>
            </w:r>
          </w:p>
          <w:p w:rsidR="00636B79" w:rsidP="002B5876" w:rsidRDefault="00636B79" w14:paraId="2BF28CF0" w14:textId="5C59BB96">
            <w:pPr>
              <w:pStyle w:val="ListParagraph"/>
              <w:numPr>
                <w:ilvl w:val="0"/>
                <w:numId w:val="396"/>
              </w:numPr>
              <w:tabs>
                <w:tab w:val="left" w:pos="142"/>
                <w:tab w:val="left" w:pos="454"/>
                <w:tab w:val="num" w:pos="851"/>
              </w:tabs>
              <w:suppressAutoHyphens/>
              <w:autoSpaceDN w:val="0"/>
              <w:spacing w:line="276" w:lineRule="auto"/>
              <w:jc w:val="both"/>
              <w:textAlignment w:val="baseline"/>
              <w:rPr>
                <w:rFonts w:ascii="Tahoma" w:hAnsi="Tahoma" w:cs="Tahoma"/>
              </w:rPr>
            </w:pPr>
            <w:r w:rsidRPr="00636B79">
              <w:rPr>
                <w:rFonts w:ascii="Tahoma" w:hAnsi="Tahoma" w:cs="Tahoma"/>
              </w:rPr>
              <w:t>turi galimybę pareikšti savo valią dėl prieinamumo prie jų ESI esančių įrašų</w:t>
            </w:r>
            <w:r>
              <w:rPr>
                <w:rFonts w:ascii="Tahoma" w:hAnsi="Tahoma" w:cs="Tahoma"/>
              </w:rPr>
              <w:t>;</w:t>
            </w:r>
          </w:p>
          <w:p w:rsidR="00121CEF" w:rsidP="002B5876" w:rsidRDefault="75EBC59B" w14:paraId="5BFB2F21" w14:textId="0887D291">
            <w:pPr>
              <w:pStyle w:val="ListParagraph"/>
              <w:numPr>
                <w:ilvl w:val="0"/>
                <w:numId w:val="396"/>
              </w:numPr>
              <w:tabs>
                <w:tab w:val="left" w:pos="142"/>
                <w:tab w:val="left" w:pos="454"/>
                <w:tab w:val="num" w:pos="851"/>
              </w:tabs>
              <w:suppressAutoHyphens/>
              <w:autoSpaceDN w:val="0"/>
              <w:spacing w:line="276" w:lineRule="auto"/>
              <w:jc w:val="both"/>
              <w:textAlignment w:val="baseline"/>
              <w:rPr>
                <w:rFonts w:ascii="Tahoma" w:hAnsi="Tahoma" w:cs="Tahoma"/>
              </w:rPr>
            </w:pPr>
            <w:r w:rsidRPr="6B2B062B">
              <w:rPr>
                <w:rFonts w:ascii="Tahoma" w:hAnsi="Tahoma" w:cs="Tahoma"/>
              </w:rPr>
              <w:t xml:space="preserve">Per IPR </w:t>
            </w:r>
            <w:r w:rsidRPr="0385A93F">
              <w:rPr>
                <w:rFonts w:ascii="Tahoma" w:hAnsi="Tahoma" w:cs="Tahoma"/>
              </w:rPr>
              <w:t>I</w:t>
            </w:r>
            <w:r w:rsidRPr="0385A93F" w:rsidR="406A41FD">
              <w:rPr>
                <w:rFonts w:ascii="Tahoma" w:hAnsi="Tahoma" w:cs="Tahoma"/>
              </w:rPr>
              <w:t>S</w:t>
            </w:r>
            <w:r w:rsidRPr="6B2B062B">
              <w:rPr>
                <w:rFonts w:ascii="Tahoma" w:hAnsi="Tahoma" w:cs="Tahoma"/>
              </w:rPr>
              <w:t xml:space="preserve"> </w:t>
            </w:r>
            <w:r w:rsidRPr="6B2B062B" w:rsidR="0D21AABA">
              <w:rPr>
                <w:rFonts w:ascii="Tahoma" w:hAnsi="Tahoma" w:cs="Tahoma"/>
              </w:rPr>
              <w:t>tiesiogiai</w:t>
            </w:r>
            <w:r w:rsidRPr="00121CEF" w:rsidR="00121CEF">
              <w:rPr>
                <w:rFonts w:ascii="Tahoma" w:hAnsi="Tahoma" w:cs="Tahoma"/>
              </w:rPr>
              <w:t xml:space="preserve"> rezervuoti laiką gydytojo konsultacijai</w:t>
            </w:r>
            <w:r w:rsidR="00121CEF">
              <w:rPr>
                <w:rFonts w:ascii="Tahoma" w:hAnsi="Tahoma" w:cs="Tahoma"/>
              </w:rPr>
              <w:t>;</w:t>
            </w:r>
          </w:p>
          <w:p w:rsidR="00033A90" w:rsidP="002B5876" w:rsidRDefault="00033A90" w14:paraId="378D16E7" w14:textId="3B3B0379">
            <w:pPr>
              <w:pStyle w:val="ListParagraph"/>
              <w:numPr>
                <w:ilvl w:val="0"/>
                <w:numId w:val="396"/>
              </w:numPr>
              <w:tabs>
                <w:tab w:val="left" w:pos="142"/>
                <w:tab w:val="left" w:pos="454"/>
                <w:tab w:val="num" w:pos="851"/>
              </w:tabs>
              <w:suppressAutoHyphens/>
              <w:autoSpaceDN w:val="0"/>
              <w:spacing w:line="276" w:lineRule="auto"/>
              <w:jc w:val="both"/>
              <w:textAlignment w:val="baseline"/>
              <w:rPr>
                <w:rFonts w:ascii="Tahoma" w:hAnsi="Tahoma" w:cs="Tahoma"/>
              </w:rPr>
            </w:pPr>
            <w:r w:rsidRPr="00033A90">
              <w:rPr>
                <w:rFonts w:ascii="Tahoma" w:hAnsi="Tahoma" w:cs="Tahoma"/>
              </w:rPr>
              <w:t>matyti artimiausius laikus pas reikiamą specialistą</w:t>
            </w:r>
            <w:r>
              <w:rPr>
                <w:rFonts w:ascii="Tahoma" w:hAnsi="Tahoma" w:cs="Tahoma"/>
              </w:rPr>
              <w:t>;</w:t>
            </w:r>
          </w:p>
          <w:p w:rsidRPr="00BE1764" w:rsidR="00A81964" w:rsidP="00452D0E" w:rsidRDefault="00A81964" w14:paraId="38D4A0A6" w14:textId="2F332E18">
            <w:pPr>
              <w:pStyle w:val="ListParagraph"/>
              <w:numPr>
                <w:ilvl w:val="0"/>
                <w:numId w:val="396"/>
              </w:numPr>
              <w:tabs>
                <w:tab w:val="left" w:pos="142"/>
                <w:tab w:val="left" w:pos="454"/>
                <w:tab w:val="num" w:pos="851"/>
              </w:tabs>
              <w:suppressAutoHyphens/>
              <w:autoSpaceDN w:val="0"/>
              <w:spacing w:line="276" w:lineRule="auto"/>
              <w:jc w:val="both"/>
              <w:textAlignment w:val="baseline"/>
              <w:rPr>
                <w:rFonts w:ascii="Tahoma" w:hAnsi="Tahoma" w:cs="Tahoma"/>
              </w:rPr>
            </w:pPr>
            <w:r w:rsidRPr="00F1285C">
              <w:rPr>
                <w:rFonts w:ascii="Tahoma" w:hAnsi="Tahoma" w:cs="Tahoma"/>
              </w:rPr>
              <w:t>vykdyti duomenų paiešką</w:t>
            </w:r>
            <w:r w:rsidR="00452D0E">
              <w:rPr>
                <w:rFonts w:ascii="Tahoma" w:hAnsi="Tahoma" w:cs="Tahoma"/>
              </w:rPr>
              <w:t>.</w:t>
            </w:r>
          </w:p>
        </w:tc>
      </w:tr>
      <w:tr w:rsidRPr="00F1285C" w:rsidR="00B05135" w:rsidTr="001A7715" w14:paraId="601091D4" w14:textId="77777777">
        <w:trPr>
          <w:cantSplit/>
          <w:trHeight w:val="696"/>
        </w:trPr>
        <w:tc>
          <w:tcPr>
            <w:tcW w:w="1233" w:type="pct"/>
            <w:shd w:val="clear" w:color="auto" w:fill="auto"/>
          </w:tcPr>
          <w:p w:rsidRPr="00F1285C" w:rsidR="001A7715" w:rsidP="002B5876" w:rsidRDefault="4C8FB193" w14:paraId="40A88F75" w14:textId="480AB213">
            <w:pPr>
              <w:pStyle w:val="ListParagraph"/>
              <w:tabs>
                <w:tab w:val="left" w:pos="142"/>
                <w:tab w:val="left" w:pos="227"/>
                <w:tab w:val="num" w:pos="851"/>
              </w:tabs>
              <w:spacing w:line="276" w:lineRule="auto"/>
              <w:ind w:left="0"/>
              <w:rPr>
                <w:rFonts w:ascii="Tahoma" w:hAnsi="Tahoma" w:cs="Tahoma"/>
              </w:rPr>
            </w:pPr>
            <w:r w:rsidRPr="00F1285C">
              <w:rPr>
                <w:rFonts w:ascii="Tahoma" w:hAnsi="Tahoma" w:cs="Tahoma"/>
              </w:rPr>
              <w:t>Svei</w:t>
            </w:r>
            <w:r w:rsidRPr="00F1285C">
              <w:rPr>
                <w:rFonts w:ascii="Tahoma" w:hAnsi="Tahoma" w:eastAsiaTheme="minorEastAsia" w:cstheme="minorBidi"/>
              </w:rPr>
              <w:t>katingumo veiklą vykdantys specialistai</w:t>
            </w:r>
          </w:p>
        </w:tc>
        <w:tc>
          <w:tcPr>
            <w:tcW w:w="3767" w:type="pct"/>
          </w:tcPr>
          <w:p w:rsidRPr="00F1285C" w:rsidR="001A7715" w:rsidP="002B5876" w:rsidRDefault="001A7715" w14:paraId="3A7DD33E" w14:textId="2EB84646">
            <w:pPr>
              <w:pStyle w:val="ListParagraph"/>
              <w:tabs>
                <w:tab w:val="left" w:pos="142"/>
                <w:tab w:val="num" w:pos="851"/>
              </w:tabs>
              <w:suppressAutoHyphens/>
              <w:autoSpaceDN w:val="0"/>
              <w:spacing w:line="276" w:lineRule="auto"/>
              <w:ind w:left="0"/>
              <w:jc w:val="both"/>
              <w:textAlignment w:val="baseline"/>
              <w:rPr>
                <w:rFonts w:ascii="Tahoma" w:hAnsi="Tahoma" w:cs="Tahoma"/>
              </w:rPr>
            </w:pPr>
            <w:r w:rsidRPr="00F1285C">
              <w:rPr>
                <w:rFonts w:ascii="Tahoma" w:hAnsi="Tahoma" w:cs="Tahoma"/>
              </w:rPr>
              <w:t>Autentifikuotas naudotojas t</w:t>
            </w:r>
            <w:r w:rsidRPr="00F1285C" w:rsidR="1F8402C3">
              <w:rPr>
                <w:rFonts w:ascii="Tahoma" w:hAnsi="Tahoma" w:cs="Tahoma"/>
              </w:rPr>
              <w:t>urintis teisę</w:t>
            </w:r>
            <w:r w:rsidRPr="00F1285C">
              <w:rPr>
                <w:rFonts w:ascii="Tahoma" w:hAnsi="Tahoma" w:cs="Tahoma"/>
              </w:rPr>
              <w:t>:</w:t>
            </w:r>
          </w:p>
          <w:p w:rsidRPr="00F1285C" w:rsidR="001A7715" w:rsidP="002B5876" w:rsidRDefault="00003320" w14:paraId="79ADC4DA" w14:textId="55EDE72A">
            <w:pPr>
              <w:pStyle w:val="ListParagraph"/>
              <w:numPr>
                <w:ilvl w:val="0"/>
                <w:numId w:val="398"/>
              </w:numPr>
              <w:tabs>
                <w:tab w:val="left" w:pos="142"/>
                <w:tab w:val="left" w:pos="460"/>
                <w:tab w:val="num" w:pos="851"/>
              </w:tabs>
              <w:spacing w:line="276" w:lineRule="auto"/>
              <w:jc w:val="both"/>
              <w:rPr>
                <w:rFonts w:ascii="Tahoma" w:hAnsi="Tahoma" w:cs="Tahoma"/>
              </w:rPr>
            </w:pPr>
            <w:r>
              <w:rPr>
                <w:rFonts w:ascii="Tahoma" w:hAnsi="Tahoma" w:cs="Tahoma"/>
              </w:rPr>
              <w:t>Turėti</w:t>
            </w:r>
            <w:r w:rsidRPr="00F1285C" w:rsidR="001A7715">
              <w:rPr>
                <w:rFonts w:ascii="Tahoma" w:hAnsi="Tahoma" w:cs="Tahoma"/>
              </w:rPr>
              <w:t xml:space="preserve"> </w:t>
            </w:r>
            <w:r w:rsidRPr="00003320">
              <w:rPr>
                <w:rFonts w:ascii="Tahoma" w:hAnsi="Tahoma" w:cs="Tahoma"/>
              </w:rPr>
              <w:t>sveikatinimo veiklą vykdančių įstaig</w:t>
            </w:r>
            <w:r>
              <w:rPr>
                <w:rFonts w:ascii="Tahoma" w:hAnsi="Tahoma" w:cs="Tahoma"/>
              </w:rPr>
              <w:t>os</w:t>
            </w:r>
            <w:r w:rsidRPr="00003320">
              <w:rPr>
                <w:rFonts w:ascii="Tahoma" w:hAnsi="Tahoma" w:cs="Tahoma"/>
              </w:rPr>
              <w:t xml:space="preserve"> specialist</w:t>
            </w:r>
            <w:r>
              <w:rPr>
                <w:rFonts w:ascii="Tahoma" w:hAnsi="Tahoma" w:cs="Tahoma"/>
              </w:rPr>
              <w:t>o</w:t>
            </w:r>
            <w:r w:rsidRPr="00003320">
              <w:rPr>
                <w:rFonts w:ascii="Tahoma" w:hAnsi="Tahoma" w:cs="Tahoma"/>
              </w:rPr>
              <w:t xml:space="preserve"> </w:t>
            </w:r>
            <w:r w:rsidRPr="00F1285C" w:rsidR="001A7715">
              <w:rPr>
                <w:rFonts w:ascii="Tahoma" w:hAnsi="Tahoma" w:cs="Tahoma"/>
              </w:rPr>
              <w:t>paskyrą;</w:t>
            </w:r>
          </w:p>
          <w:p w:rsidR="00E912B0" w:rsidP="002B5876" w:rsidRDefault="00E912B0" w14:paraId="3A903006" w14:textId="488F3470">
            <w:pPr>
              <w:pStyle w:val="ListParagraph"/>
              <w:numPr>
                <w:ilvl w:val="0"/>
                <w:numId w:val="398"/>
              </w:numPr>
              <w:tabs>
                <w:tab w:val="left" w:pos="142"/>
                <w:tab w:val="left" w:pos="460"/>
                <w:tab w:val="num" w:pos="851"/>
              </w:tabs>
              <w:spacing w:line="276" w:lineRule="auto"/>
              <w:jc w:val="both"/>
              <w:rPr>
                <w:rFonts w:ascii="Tahoma" w:hAnsi="Tahoma" w:cs="Tahoma"/>
              </w:rPr>
            </w:pPr>
            <w:r>
              <w:rPr>
                <w:rFonts w:ascii="Tahoma" w:hAnsi="Tahoma" w:cs="Tahoma"/>
              </w:rPr>
              <w:t>gauti</w:t>
            </w:r>
            <w:r w:rsidRPr="00E912B0">
              <w:rPr>
                <w:rFonts w:ascii="Tahoma" w:hAnsi="Tahoma" w:cs="Tahoma"/>
              </w:rPr>
              <w:t xml:space="preserve"> būtiną informaciją apie sveikatinimo veiklą vykdančius specialistus ir įstaigas</w:t>
            </w:r>
            <w:r>
              <w:rPr>
                <w:rFonts w:ascii="Tahoma" w:hAnsi="Tahoma" w:cs="Tahoma"/>
              </w:rPr>
              <w:t>;</w:t>
            </w:r>
          </w:p>
          <w:p w:rsidR="007A472F" w:rsidP="002B5876" w:rsidRDefault="007A472F" w14:paraId="2C82A0A3" w14:textId="75C15A6F">
            <w:pPr>
              <w:pStyle w:val="ListParagraph"/>
              <w:numPr>
                <w:ilvl w:val="0"/>
                <w:numId w:val="398"/>
              </w:numPr>
              <w:tabs>
                <w:tab w:val="left" w:pos="142"/>
                <w:tab w:val="left" w:pos="460"/>
                <w:tab w:val="num" w:pos="851"/>
              </w:tabs>
              <w:spacing w:line="276" w:lineRule="auto"/>
              <w:jc w:val="both"/>
              <w:rPr>
                <w:rFonts w:ascii="Tahoma" w:hAnsi="Tahoma" w:cs="Tahoma"/>
              </w:rPr>
            </w:pPr>
            <w:r>
              <w:rPr>
                <w:rFonts w:ascii="Tahoma" w:hAnsi="Tahoma" w:cs="Tahoma"/>
              </w:rPr>
              <w:t xml:space="preserve">gauti </w:t>
            </w:r>
            <w:r w:rsidRPr="007A472F">
              <w:rPr>
                <w:rFonts w:ascii="Tahoma" w:hAnsi="Tahoma" w:cs="Tahoma"/>
              </w:rPr>
              <w:t>paciento informaciją registracijai</w:t>
            </w:r>
            <w:r>
              <w:rPr>
                <w:rFonts w:ascii="Tahoma" w:hAnsi="Tahoma" w:cs="Tahoma"/>
              </w:rPr>
              <w:t>;</w:t>
            </w:r>
          </w:p>
          <w:p w:rsidR="00C4133F" w:rsidP="002B5876" w:rsidRDefault="00C4133F" w14:paraId="0F87F055" w14:textId="0E14A3C6">
            <w:pPr>
              <w:pStyle w:val="ListParagraph"/>
              <w:numPr>
                <w:ilvl w:val="0"/>
                <w:numId w:val="398"/>
              </w:numPr>
              <w:tabs>
                <w:tab w:val="left" w:pos="142"/>
                <w:tab w:val="left" w:pos="460"/>
                <w:tab w:val="num" w:pos="851"/>
              </w:tabs>
              <w:spacing w:line="276" w:lineRule="auto"/>
              <w:jc w:val="both"/>
              <w:rPr>
                <w:rFonts w:ascii="Tahoma" w:hAnsi="Tahoma" w:cs="Tahoma"/>
              </w:rPr>
            </w:pPr>
            <w:r>
              <w:rPr>
                <w:rFonts w:ascii="Tahoma" w:hAnsi="Tahoma" w:cs="Tahoma"/>
              </w:rPr>
              <w:t xml:space="preserve">gauti </w:t>
            </w:r>
            <w:r w:rsidRPr="00C4133F">
              <w:rPr>
                <w:rFonts w:ascii="Tahoma" w:hAnsi="Tahoma" w:cs="Tahoma"/>
              </w:rPr>
              <w:t xml:space="preserve">paciento anksčiau darytus diagnostinius tyrimus, </w:t>
            </w:r>
            <w:proofErr w:type="spellStart"/>
            <w:r w:rsidRPr="00C4133F">
              <w:rPr>
                <w:rFonts w:ascii="Tahoma" w:hAnsi="Tahoma" w:cs="Tahoma"/>
              </w:rPr>
              <w:t>epikriz</w:t>
            </w:r>
            <w:r w:rsidR="00A142C7">
              <w:rPr>
                <w:rFonts w:ascii="Tahoma" w:hAnsi="Tahoma" w:cs="Tahoma"/>
              </w:rPr>
              <w:t>ė</w:t>
            </w:r>
            <w:r w:rsidRPr="00C4133F">
              <w:rPr>
                <w:rFonts w:ascii="Tahoma" w:hAnsi="Tahoma" w:cs="Tahoma"/>
              </w:rPr>
              <w:t>s</w:t>
            </w:r>
            <w:proofErr w:type="spellEnd"/>
            <w:r w:rsidR="009136CA">
              <w:rPr>
                <w:rFonts w:ascii="Tahoma" w:hAnsi="Tahoma" w:cs="Tahoma"/>
              </w:rPr>
              <w:t xml:space="preserve">, </w:t>
            </w:r>
            <w:r w:rsidRPr="009136CA" w:rsidR="009136CA">
              <w:rPr>
                <w:rFonts w:ascii="Tahoma" w:hAnsi="Tahoma" w:cs="Tahoma"/>
              </w:rPr>
              <w:t>išrašus iš ambulatorinio gydymo</w:t>
            </w:r>
            <w:r>
              <w:rPr>
                <w:rFonts w:ascii="Tahoma" w:hAnsi="Tahoma" w:cs="Tahoma"/>
              </w:rPr>
              <w:t>;</w:t>
            </w:r>
          </w:p>
          <w:p w:rsidR="00842524" w:rsidP="002B5876" w:rsidRDefault="1E233146" w14:paraId="7A82FBA1" w14:textId="5B3BBE29">
            <w:pPr>
              <w:pStyle w:val="ListParagraph"/>
              <w:numPr>
                <w:ilvl w:val="0"/>
                <w:numId w:val="398"/>
              </w:numPr>
              <w:tabs>
                <w:tab w:val="left" w:pos="142"/>
                <w:tab w:val="left" w:pos="460"/>
                <w:tab w:val="num" w:pos="851"/>
              </w:tabs>
              <w:spacing w:line="276" w:lineRule="auto"/>
              <w:jc w:val="both"/>
              <w:rPr>
                <w:rFonts w:ascii="Tahoma" w:hAnsi="Tahoma" w:cs="Tahoma"/>
              </w:rPr>
            </w:pPr>
            <w:r w:rsidRPr="74F776C4">
              <w:rPr>
                <w:rFonts w:ascii="Tahoma" w:hAnsi="Tahoma" w:cs="Tahoma"/>
              </w:rPr>
              <w:t>r</w:t>
            </w:r>
            <w:r w:rsidRPr="00F45CB5" w:rsidR="00F45CB5">
              <w:rPr>
                <w:rFonts w:ascii="Tahoma" w:hAnsi="Tahoma" w:cs="Tahoma"/>
              </w:rPr>
              <w:t xml:space="preserve">egistruoti </w:t>
            </w:r>
            <w:r w:rsidR="009136CA">
              <w:rPr>
                <w:rFonts w:ascii="Tahoma" w:hAnsi="Tahoma" w:cs="Tahoma"/>
              </w:rPr>
              <w:t xml:space="preserve">medicinines </w:t>
            </w:r>
            <w:r w:rsidRPr="00F45CB5" w:rsidR="00F45CB5">
              <w:rPr>
                <w:rFonts w:ascii="Tahoma" w:hAnsi="Tahoma" w:cs="Tahoma"/>
              </w:rPr>
              <w:t>paslaugas teikiamas pacientams</w:t>
            </w:r>
            <w:r w:rsidR="00F45CB5">
              <w:rPr>
                <w:rFonts w:ascii="Tahoma" w:hAnsi="Tahoma" w:cs="Tahoma"/>
              </w:rPr>
              <w:t>;</w:t>
            </w:r>
          </w:p>
          <w:p w:rsidR="001A7715" w:rsidP="00A142C7" w:rsidRDefault="333ACB61" w14:paraId="58947A3B" w14:textId="2E66B2A7">
            <w:pPr>
              <w:pStyle w:val="ListParagraph"/>
              <w:numPr>
                <w:ilvl w:val="0"/>
                <w:numId w:val="398"/>
              </w:numPr>
              <w:tabs>
                <w:tab w:val="left" w:pos="142"/>
                <w:tab w:val="left" w:pos="460"/>
                <w:tab w:val="num" w:pos="851"/>
              </w:tabs>
              <w:spacing w:line="276" w:lineRule="auto"/>
              <w:jc w:val="both"/>
              <w:rPr>
                <w:rFonts w:ascii="Tahoma" w:hAnsi="Tahoma" w:cs="Tahoma"/>
              </w:rPr>
            </w:pPr>
            <w:r w:rsidRPr="66AF4FFF">
              <w:rPr>
                <w:rFonts w:ascii="Tahoma" w:hAnsi="Tahoma" w:cs="Tahoma"/>
              </w:rPr>
              <w:t>g</w:t>
            </w:r>
            <w:r w:rsidR="00545392">
              <w:rPr>
                <w:rFonts w:ascii="Tahoma" w:hAnsi="Tahoma" w:cs="Tahoma"/>
              </w:rPr>
              <w:t xml:space="preserve">auti </w:t>
            </w:r>
            <w:r w:rsidRPr="00545392" w:rsidR="00545392">
              <w:rPr>
                <w:rFonts w:ascii="Tahoma" w:hAnsi="Tahoma" w:cs="Tahoma"/>
              </w:rPr>
              <w:t xml:space="preserve">sveikatos priežiūros sektoriaus </w:t>
            </w:r>
            <w:r w:rsidRPr="005F1415" w:rsidR="00545392">
              <w:rPr>
                <w:rFonts w:ascii="Tahoma" w:hAnsi="Tahoma" w:cs="Tahoma"/>
              </w:rPr>
              <w:t>informacinių išteklių –</w:t>
            </w:r>
            <w:r w:rsidR="00545392">
              <w:rPr>
                <w:rFonts w:ascii="Tahoma" w:hAnsi="Tahoma" w:cs="Tahoma"/>
              </w:rPr>
              <w:t xml:space="preserve"> </w:t>
            </w:r>
            <w:r w:rsidRPr="005F1415" w:rsidR="00545392">
              <w:rPr>
                <w:rFonts w:ascii="Tahoma" w:hAnsi="Tahoma" w:cs="Tahoma"/>
              </w:rPr>
              <w:t xml:space="preserve">ESI, </w:t>
            </w:r>
            <w:r w:rsidRPr="00545392" w:rsidR="00545392">
              <w:rPr>
                <w:rFonts w:ascii="Tahoma" w:hAnsi="Tahoma" w:cs="Tahoma"/>
              </w:rPr>
              <w:t>registrų, klasifikatorių, terminų žodynų duomenis, statistin</w:t>
            </w:r>
            <w:r w:rsidR="00545392">
              <w:rPr>
                <w:rFonts w:ascii="Tahoma" w:hAnsi="Tahoma" w:cs="Tahoma"/>
              </w:rPr>
              <w:t>ės</w:t>
            </w:r>
            <w:r w:rsidRPr="00545392" w:rsidR="00545392">
              <w:rPr>
                <w:rFonts w:ascii="Tahoma" w:hAnsi="Tahoma" w:cs="Tahoma"/>
              </w:rPr>
              <w:t xml:space="preserve"> informacij</w:t>
            </w:r>
            <w:r w:rsidR="00545392">
              <w:rPr>
                <w:rFonts w:ascii="Tahoma" w:hAnsi="Tahoma" w:cs="Tahoma"/>
              </w:rPr>
              <w:t>os</w:t>
            </w:r>
            <w:r w:rsidR="00CE368F">
              <w:rPr>
                <w:rFonts w:ascii="Tahoma" w:hAnsi="Tahoma" w:cs="Tahoma"/>
              </w:rPr>
              <w:t>;</w:t>
            </w:r>
          </w:p>
          <w:p w:rsidR="00CE368F" w:rsidP="00A142C7" w:rsidRDefault="00EE0675" w14:paraId="31C7D53A" w14:textId="77777777">
            <w:pPr>
              <w:pStyle w:val="ListParagraph"/>
              <w:numPr>
                <w:ilvl w:val="0"/>
                <w:numId w:val="398"/>
              </w:numPr>
              <w:tabs>
                <w:tab w:val="left" w:pos="142"/>
                <w:tab w:val="left" w:pos="460"/>
                <w:tab w:val="num" w:pos="851"/>
              </w:tabs>
              <w:spacing w:line="276" w:lineRule="auto"/>
              <w:jc w:val="both"/>
              <w:rPr>
                <w:rFonts w:ascii="Tahoma" w:hAnsi="Tahoma" w:cs="Tahoma"/>
              </w:rPr>
            </w:pPr>
            <w:r w:rsidRPr="00F1285C">
              <w:rPr>
                <w:rFonts w:ascii="Tahoma" w:hAnsi="Tahoma" w:cs="Tahoma"/>
              </w:rPr>
              <w:t>vykdyti duomenų paiešką</w:t>
            </w:r>
            <w:r w:rsidR="00CE368F">
              <w:rPr>
                <w:rFonts w:ascii="Tahoma" w:hAnsi="Tahoma" w:cs="Tahoma"/>
              </w:rPr>
              <w:t>;</w:t>
            </w:r>
          </w:p>
          <w:p w:rsidRPr="00F1285C" w:rsidR="00074914" w:rsidP="00A142C7" w:rsidRDefault="00074914" w14:paraId="1D945F16" w14:textId="63CFB10B">
            <w:pPr>
              <w:pStyle w:val="ListParagraph"/>
              <w:numPr>
                <w:ilvl w:val="0"/>
                <w:numId w:val="398"/>
              </w:numPr>
              <w:tabs>
                <w:tab w:val="left" w:pos="142"/>
                <w:tab w:val="left" w:pos="460"/>
                <w:tab w:val="num" w:pos="851"/>
              </w:tabs>
              <w:spacing w:line="276" w:lineRule="auto"/>
              <w:jc w:val="both"/>
              <w:rPr>
                <w:rFonts w:ascii="Tahoma" w:hAnsi="Tahoma" w:cs="Tahoma"/>
              </w:rPr>
            </w:pPr>
            <w:r w:rsidRPr="00074914">
              <w:rPr>
                <w:rFonts w:ascii="Tahoma" w:hAnsi="Tahoma" w:cs="Tahoma"/>
              </w:rPr>
              <w:t>formuo</w:t>
            </w:r>
            <w:r>
              <w:rPr>
                <w:rFonts w:ascii="Tahoma" w:hAnsi="Tahoma" w:cs="Tahoma"/>
              </w:rPr>
              <w:t>ti</w:t>
            </w:r>
            <w:r w:rsidRPr="00074914">
              <w:rPr>
                <w:rFonts w:ascii="Tahoma" w:hAnsi="Tahoma" w:cs="Tahoma"/>
              </w:rPr>
              <w:t xml:space="preserve"> ataskaitas</w:t>
            </w:r>
            <w:r w:rsidR="00EE0675">
              <w:rPr>
                <w:rFonts w:ascii="Tahoma" w:hAnsi="Tahoma" w:cs="Tahoma"/>
              </w:rPr>
              <w:t>.</w:t>
            </w:r>
          </w:p>
        </w:tc>
      </w:tr>
    </w:tbl>
    <w:p w:rsidR="00A81964" w:rsidP="002B5876" w:rsidRDefault="00A81964" w14:paraId="7A4E9D70"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2F4A4A5A" w:rsidP="00417B71" w:rsidRDefault="0F289BF7" w14:paraId="35E2585F" w14:textId="12B77A5F">
      <w:pPr>
        <w:pStyle w:val="ListParagraph"/>
        <w:numPr>
          <w:ilvl w:val="0"/>
          <w:numId w:val="418"/>
        </w:numPr>
        <w:tabs>
          <w:tab w:val="left" w:pos="142"/>
        </w:tabs>
        <w:suppressAutoHyphens/>
        <w:autoSpaceDN w:val="0"/>
        <w:spacing w:before="60" w:line="276" w:lineRule="auto"/>
        <w:jc w:val="both"/>
        <w:textAlignment w:val="baseline"/>
        <w:rPr>
          <w:rFonts w:ascii="Tahoma" w:hAnsi="Tahoma" w:eastAsiaTheme="minorEastAsia" w:cstheme="minorBidi"/>
          <w:i/>
          <w:u w:val="single"/>
        </w:rPr>
      </w:pPr>
      <w:r w:rsidRPr="00E67FEA">
        <w:rPr>
          <w:rFonts w:ascii="Tahoma" w:hAnsi="Tahoma" w:cs="Tahoma"/>
        </w:rPr>
        <w:t>Prie pacientų naudotojų grupės gali būtų priskirti</w:t>
      </w:r>
      <w:r w:rsidRPr="00E67FEA" w:rsidR="6869A49B">
        <w:rPr>
          <w:rFonts w:ascii="Tahoma" w:hAnsi="Tahoma" w:cs="Tahoma"/>
        </w:rPr>
        <w:t>:</w:t>
      </w:r>
    </w:p>
    <w:p w:rsidRPr="00AF70B3" w:rsidR="773E98B9" w:rsidP="00417B71" w:rsidRDefault="33916EBA" w14:paraId="52B10FC7" w14:textId="5FA58DB0">
      <w:pPr>
        <w:pStyle w:val="ListParagraph"/>
        <w:numPr>
          <w:ilvl w:val="1"/>
          <w:numId w:val="418"/>
        </w:numPr>
        <w:tabs>
          <w:tab w:val="left" w:pos="142"/>
        </w:tabs>
        <w:suppressAutoHyphens/>
        <w:autoSpaceDN w:val="0"/>
        <w:spacing w:before="60" w:line="276" w:lineRule="auto"/>
        <w:jc w:val="both"/>
        <w:textAlignment w:val="baseline"/>
        <w:rPr>
          <w:rFonts w:ascii="Tahoma" w:hAnsi="Tahoma" w:eastAsia="Times New Roman" w:cs="Tahoma"/>
        </w:rPr>
      </w:pPr>
      <w:r w:rsidRPr="00AF70B3">
        <w:rPr>
          <w:rFonts w:ascii="Tahoma" w:hAnsi="Tahoma" w:cs="Tahoma"/>
        </w:rPr>
        <w:t>LR gyventojai</w:t>
      </w:r>
      <w:r w:rsidRPr="00AF70B3" w:rsidR="44FE5C6A">
        <w:rPr>
          <w:rFonts w:ascii="Tahoma" w:hAnsi="Tahoma" w:eastAsia="Times New Roman" w:cs="Tahoma"/>
        </w:rPr>
        <w:t xml:space="preserve"> (fiziniai asmenys)</w:t>
      </w:r>
      <w:r w:rsidRPr="00AF70B3">
        <w:rPr>
          <w:rFonts w:ascii="Tahoma" w:hAnsi="Tahoma" w:eastAsia="Times New Roman" w:cs="Tahoma"/>
        </w:rPr>
        <w:t xml:space="preserve"> - Lietuvos Respublikos gyventojai (įskaitant ir Lietuvos Respublikos piliečius, gyvenančius Europos Sąjungos ir Europos ekonominės erdvės valstybėse), ar Lietuvoje gyvenantys užsienio šalių piliečiai, turintys prieigą prie interneto</w:t>
      </w:r>
      <w:r w:rsidRPr="00AF70B3" w:rsidR="6C8F4B6D">
        <w:rPr>
          <w:rFonts w:ascii="Tahoma" w:hAnsi="Tahoma" w:eastAsia="Times New Roman" w:cs="Tahoma"/>
        </w:rPr>
        <w:t>;</w:t>
      </w:r>
    </w:p>
    <w:p w:rsidRPr="00E67FEA" w:rsidR="2F4A4A5A" w:rsidP="00417B71" w:rsidRDefault="67021FF9" w14:paraId="5E5D97B5" w14:textId="506E552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67FEA">
        <w:rPr>
          <w:rFonts w:ascii="Tahoma" w:hAnsi="Tahoma" w:cs="Tahoma"/>
        </w:rPr>
        <w:t xml:space="preserve">Pacientai - Lietuvos Respublikos gyventojai (įskaitant Lietuvoje esančius kitų šalių piliečius ir Lietuvos Respublikos piliečius, gyvenančius Europos Sąjungos ir Europos ekonominės erdvės valstybėse), kurie </w:t>
      </w:r>
      <w:r w:rsidRPr="00E67FEA" w:rsidR="405866B0">
        <w:rPr>
          <w:rFonts w:ascii="Tahoma" w:hAnsi="Tahoma" w:cs="Tahoma"/>
        </w:rPr>
        <w:t>naudojasi sveikatos priežiūros įstaigų teikiamomis paslaugomis, nepaisant to, ar jie sveiki, ar ligoniai</w:t>
      </w:r>
      <w:r w:rsidRPr="00E67FEA" w:rsidR="7019BC0C">
        <w:rPr>
          <w:rFonts w:ascii="Tahoma" w:hAnsi="Tahoma" w:cs="Tahoma"/>
        </w:rPr>
        <w:t>;</w:t>
      </w:r>
    </w:p>
    <w:p w:rsidRPr="00E67FEA" w:rsidR="405866B0" w:rsidP="00417B71" w:rsidRDefault="405866B0" w14:paraId="37C3D84C" w14:textId="7B19176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67FEA">
        <w:rPr>
          <w:rFonts w:ascii="Tahoma" w:hAnsi="Tahoma" w:cs="Tahoma"/>
        </w:rPr>
        <w:t>Paciento įgaliotas asmuo - fizinis asmuo, kuris yra įgaliotas atlikti su Paciento sveikata susijusius veiksmus</w:t>
      </w:r>
      <w:r w:rsidRPr="00E67FEA" w:rsidR="0651EEA5">
        <w:rPr>
          <w:rFonts w:ascii="Tahoma" w:hAnsi="Tahoma" w:cs="Tahoma"/>
        </w:rPr>
        <w:t>;</w:t>
      </w:r>
    </w:p>
    <w:p w:rsidRPr="00E67FEA" w:rsidR="0651EEA5" w:rsidP="00417B71" w:rsidRDefault="0651EEA5" w14:paraId="4109AF99" w14:textId="4B4A419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67FEA">
        <w:rPr>
          <w:rFonts w:ascii="Tahoma" w:hAnsi="Tahoma" w:cs="Tahoma"/>
        </w:rPr>
        <w:t>Ūkio subjektai - Lietuvos ar Lietuvoje veikiančios įmonės, įstaigos, institucijos, organizacijos ar kiti ūkio subjektai, turintys interneto prieigą;</w:t>
      </w:r>
    </w:p>
    <w:p w:rsidRPr="002D701D" w:rsidR="38DFDBAA" w:rsidP="00417B71" w:rsidRDefault="606B8813" w14:paraId="4916EAAF" w14:textId="54BD2861">
      <w:pPr>
        <w:pStyle w:val="ListParagraph"/>
        <w:numPr>
          <w:ilvl w:val="0"/>
          <w:numId w:val="418"/>
        </w:numPr>
        <w:tabs>
          <w:tab w:val="left" w:pos="142"/>
        </w:tabs>
        <w:suppressAutoHyphens/>
        <w:autoSpaceDN w:val="0"/>
        <w:spacing w:before="60" w:line="276" w:lineRule="auto"/>
        <w:jc w:val="both"/>
        <w:textAlignment w:val="baseline"/>
        <w:rPr>
          <w:rFonts w:ascii="Tahoma" w:hAnsi="Tahoma" w:eastAsiaTheme="minorEastAsia" w:cstheme="minorBidi"/>
        </w:rPr>
      </w:pPr>
      <w:r w:rsidRPr="002D701D">
        <w:rPr>
          <w:rFonts w:ascii="Tahoma" w:hAnsi="Tahoma" w:cs="Tahoma"/>
        </w:rPr>
        <w:t>Prie sveikatingumo veiklą vykdančių specialistų grupės gali būtų priskirti</w:t>
      </w:r>
      <w:r w:rsidRPr="002D701D" w:rsidR="002D701D">
        <w:rPr>
          <w:rFonts w:ascii="Tahoma" w:hAnsi="Tahoma" w:cs="Tahoma"/>
        </w:rPr>
        <w:t xml:space="preserve">, </w:t>
      </w:r>
      <w:r w:rsidR="002D701D">
        <w:rPr>
          <w:rFonts w:ascii="Tahoma" w:hAnsi="Tahoma" w:eastAsiaTheme="minorEastAsia" w:cstheme="minorBidi"/>
        </w:rPr>
        <w:t>p</w:t>
      </w:r>
      <w:r w:rsidRPr="002D701D" w:rsidR="38DFDBAA">
        <w:rPr>
          <w:rFonts w:ascii="Tahoma" w:hAnsi="Tahoma" w:eastAsiaTheme="minorEastAsia" w:cstheme="minorBidi"/>
        </w:rPr>
        <w:t>aslaugas gaunantys</w:t>
      </w:r>
      <w:r w:rsidRPr="002D701D" w:rsidR="1CDEE493">
        <w:rPr>
          <w:rFonts w:ascii="Tahoma" w:hAnsi="Tahoma" w:eastAsiaTheme="minorEastAsia" w:cstheme="minorBidi"/>
        </w:rPr>
        <w:t xml:space="preserve"> </w:t>
      </w:r>
      <w:r w:rsidRPr="002D701D" w:rsidR="38DFDBAA">
        <w:rPr>
          <w:rFonts w:ascii="Tahoma" w:hAnsi="Tahoma" w:eastAsiaTheme="minorEastAsia" w:cstheme="minorBidi"/>
        </w:rPr>
        <w:t>:</w:t>
      </w:r>
    </w:p>
    <w:p w:rsidRPr="002D701D" w:rsidR="324D5627" w:rsidP="00417B71" w:rsidRDefault="06787C0F" w14:paraId="3E7FFB21" w14:textId="42C84C6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D701D">
        <w:rPr>
          <w:rFonts w:ascii="Tahoma" w:hAnsi="Tahoma" w:cs="Tahoma"/>
        </w:rPr>
        <w:t xml:space="preserve">Sveikatos priežiūros specialistai </w:t>
      </w:r>
      <w:r w:rsidRPr="002D701D" w:rsidR="1D58695F">
        <w:rPr>
          <w:rFonts w:ascii="Tahoma" w:hAnsi="Tahoma" w:cs="Tahoma"/>
        </w:rPr>
        <w:t xml:space="preserve">- </w:t>
      </w:r>
      <w:r w:rsidRPr="002D701D">
        <w:rPr>
          <w:rFonts w:ascii="Tahoma" w:hAnsi="Tahoma" w:cs="Tahoma"/>
        </w:rPr>
        <w:t xml:space="preserve"> vykd</w:t>
      </w:r>
      <w:r w:rsidRPr="002D701D" w:rsidR="4C5F91BB">
        <w:rPr>
          <w:rFonts w:ascii="Tahoma" w:hAnsi="Tahoma" w:cs="Tahoma"/>
        </w:rPr>
        <w:t>antys</w:t>
      </w:r>
      <w:r w:rsidRPr="002D701D">
        <w:rPr>
          <w:rFonts w:ascii="Tahoma" w:hAnsi="Tahoma" w:cs="Tahoma"/>
        </w:rPr>
        <w:t xml:space="preserve"> asmens sveikatos priežiūros, ar visuomenės sveikatos priežiūros ar kitą sveikatinimo veiklą, kurios rūšis ir reikalavimus nustato Sveikatos apsaugos ministerija.</w:t>
      </w:r>
    </w:p>
    <w:p w:rsidRPr="002D701D" w:rsidR="75F6D612" w:rsidP="00417B71" w:rsidRDefault="7C4C1060" w14:paraId="32DF974C" w14:textId="3777E45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D701D">
        <w:rPr>
          <w:rFonts w:ascii="Tahoma" w:hAnsi="Tahoma" w:cs="Tahoma"/>
        </w:rPr>
        <w:t>Farmacijos specialistai - vaistininkai ir vaistininko padėjėjai, įstatymų nustatyta tvarka įgalioti išduoti vaistinius preparatus</w:t>
      </w:r>
      <w:r w:rsidRPr="002D701D" w:rsidR="53F96ADD">
        <w:rPr>
          <w:rFonts w:ascii="Tahoma" w:hAnsi="Tahoma" w:cs="Tahoma"/>
        </w:rPr>
        <w:t>;</w:t>
      </w:r>
    </w:p>
    <w:p w:rsidRPr="002D701D" w:rsidR="53F96ADD" w:rsidP="00417B71" w:rsidRDefault="53F96ADD" w14:paraId="7FB90798" w14:textId="3AF4C5FB">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D701D">
        <w:rPr>
          <w:rFonts w:ascii="Tahoma" w:hAnsi="Tahoma" w:cs="Tahoma"/>
        </w:rPr>
        <w:t>Sveikatos priežiūros administracijos darbuotojai (</w:t>
      </w:r>
      <w:r w:rsidRPr="002D701D" w:rsidR="002A1BAC">
        <w:rPr>
          <w:rFonts w:ascii="Tahoma" w:hAnsi="Tahoma" w:cs="Tahoma"/>
        </w:rPr>
        <w:t>pvz.</w:t>
      </w:r>
      <w:r w:rsidRPr="002D701D">
        <w:rPr>
          <w:rFonts w:ascii="Tahoma" w:hAnsi="Tahoma" w:cs="Tahoma"/>
        </w:rPr>
        <w:t xml:space="preserve"> priėmimo skyriaus darbuotojai);</w:t>
      </w:r>
    </w:p>
    <w:p w:rsidRPr="002D701D" w:rsidR="3F11FCEA" w:rsidP="00417B71" w:rsidRDefault="3F11FCEA" w14:paraId="74A5A00C" w14:textId="41BE9E6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D701D">
        <w:rPr>
          <w:rFonts w:ascii="Tahoma" w:hAnsi="Tahoma" w:cs="Tahoma"/>
        </w:rPr>
        <w:t>Farmacinių įmonių administracija;</w:t>
      </w:r>
    </w:p>
    <w:p w:rsidRPr="002D701D" w:rsidR="002D701D" w:rsidP="00417B71" w:rsidRDefault="002D701D" w14:paraId="4382AD8B" w14:textId="195FE5A6">
      <w:pPr>
        <w:pStyle w:val="ListParagraph"/>
        <w:numPr>
          <w:ilvl w:val="0"/>
          <w:numId w:val="418"/>
        </w:numPr>
        <w:tabs>
          <w:tab w:val="left" w:pos="142"/>
        </w:tabs>
        <w:suppressAutoHyphens/>
        <w:autoSpaceDN w:val="0"/>
        <w:spacing w:before="60" w:line="276" w:lineRule="auto"/>
        <w:jc w:val="both"/>
        <w:textAlignment w:val="baseline"/>
        <w:rPr>
          <w:rFonts w:ascii="Tahoma" w:hAnsi="Tahoma" w:eastAsiaTheme="minorEastAsia" w:cstheme="minorBidi"/>
        </w:rPr>
      </w:pPr>
      <w:r w:rsidRPr="002D701D">
        <w:rPr>
          <w:rFonts w:ascii="Tahoma" w:hAnsi="Tahoma" w:cs="Tahoma"/>
        </w:rPr>
        <w:t xml:space="preserve">Prie sveikatingumo veiklą vykdančių specialistų grupės gali būtų priskirti, </w:t>
      </w:r>
      <w:r>
        <w:rPr>
          <w:rFonts w:ascii="Tahoma" w:hAnsi="Tahoma" w:eastAsiaTheme="minorEastAsia" w:cstheme="minorBidi"/>
        </w:rPr>
        <w:t>p</w:t>
      </w:r>
      <w:r w:rsidRPr="002D701D">
        <w:rPr>
          <w:rFonts w:ascii="Tahoma" w:hAnsi="Tahoma" w:eastAsiaTheme="minorEastAsia" w:cstheme="minorBidi"/>
        </w:rPr>
        <w:t xml:space="preserve">aslaugas </w:t>
      </w:r>
      <w:r>
        <w:rPr>
          <w:rFonts w:ascii="Tahoma" w:hAnsi="Tahoma" w:eastAsiaTheme="minorEastAsia" w:cstheme="minorBidi"/>
        </w:rPr>
        <w:t>teikiantys</w:t>
      </w:r>
      <w:r w:rsidRPr="002D701D">
        <w:rPr>
          <w:rFonts w:ascii="Tahoma" w:hAnsi="Tahoma" w:eastAsiaTheme="minorEastAsia" w:cstheme="minorBidi"/>
        </w:rPr>
        <w:t>:</w:t>
      </w:r>
    </w:p>
    <w:p w:rsidRPr="004B2B77" w:rsidR="001C246B" w:rsidP="00417B71" w:rsidRDefault="001C246B" w14:paraId="658C742A"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B2B77">
        <w:rPr>
          <w:rFonts w:ascii="Tahoma" w:hAnsi="Tahoma" w:cs="Tahoma"/>
        </w:rPr>
        <w:t>e. sveikatos paslaugų teikėjai: viešojo administravimo institucijos (valstybės valdymo ir savivaldybės institucijos) ir kiti viešąsias paslaugas teikiantys subjektai, kurie yra tiesiogiai atsakingi už e. sveikatos paslaugų teikimą;</w:t>
      </w:r>
    </w:p>
    <w:p w:rsidRPr="004B2B77" w:rsidR="001C246B" w:rsidP="00417B71" w:rsidRDefault="001C246B" w14:paraId="5851614C"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B2B77">
        <w:rPr>
          <w:rFonts w:ascii="Tahoma" w:hAnsi="Tahoma" w:cs="Tahoma"/>
        </w:rPr>
        <w:t>e. sveikatos paslaugų komponentų teikėjai: sveikatinimo veiklą vykdančios įstaigos ir sveikatos priežiūros paslaugų teikimo subjektai, viešojo administravimo institucijos ir kiti subjektai, kurie teikiant e. sveikatos paslaugas dalyvauja netiesiogiai, pavyzdžiui, tos institucijos, kurios teikia reikalingus duomenis institucijai, tiesiogiai teikiančiai e. sveikatos paslaugas paslaugos gavėjams;</w:t>
      </w:r>
    </w:p>
    <w:p w:rsidR="001C246B" w:rsidP="00417B71" w:rsidRDefault="001C246B" w14:paraId="450E8BFB"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B2B77">
        <w:rPr>
          <w:rFonts w:ascii="Tahoma" w:hAnsi="Tahoma" w:cs="Tahoma"/>
        </w:rPr>
        <w:t>ESPBI IS pagrindinis tvarkytojas, kuris suteikia ESPBI IS veikimui reikalingas technines priemones ir užtikrina ESPBI IS technologinio proceso veikimą.</w:t>
      </w:r>
    </w:p>
    <w:p w:rsidR="00EB323E" w:rsidP="002B5876" w:rsidRDefault="00EB323E" w14:paraId="5281BBA8" w14:textId="77777777">
      <w:pPr>
        <w:tabs>
          <w:tab w:val="left" w:pos="142"/>
          <w:tab w:val="num" w:pos="851"/>
        </w:tabs>
        <w:suppressAutoHyphens/>
        <w:autoSpaceDN w:val="0"/>
        <w:spacing w:line="276" w:lineRule="auto"/>
        <w:jc w:val="both"/>
        <w:textAlignment w:val="baseline"/>
        <w:rPr>
          <w:rFonts w:ascii="Tahoma" w:hAnsi="Tahoma" w:cs="Tahoma" w:eastAsiaTheme="minorHAnsi"/>
        </w:rPr>
      </w:pPr>
    </w:p>
    <w:p w:rsidRPr="00622E0B" w:rsidR="00DF6560" w:rsidP="002B5876" w:rsidRDefault="00DF6560" w14:paraId="1CA0828C" w14:textId="5827C7D4">
      <w:pPr>
        <w:pStyle w:val="Heading3"/>
        <w:tabs>
          <w:tab w:val="left" w:pos="142"/>
          <w:tab w:val="num" w:pos="851"/>
        </w:tabs>
        <w:spacing w:before="0" w:line="276" w:lineRule="auto"/>
        <w:rPr>
          <w:rFonts w:ascii="Tahoma" w:hAnsi="Tahoma" w:cs="Tahoma"/>
          <w:b/>
          <w:bCs/>
          <w:color w:val="auto"/>
          <w:sz w:val="22"/>
          <w:szCs w:val="22"/>
        </w:rPr>
      </w:pPr>
      <w:bookmarkStart w:name="_Toc157081850" w:id="60"/>
      <w:bookmarkStart w:name="_Toc192110757" w:id="61"/>
      <w:bookmarkStart w:name="_Toc192689979" w:id="62"/>
      <w:bookmarkStart w:name="_Toc192765457" w:id="63"/>
      <w:r w:rsidRPr="00622E0B">
        <w:rPr>
          <w:rFonts w:ascii="Tahoma" w:hAnsi="Tahoma" w:cs="Tahoma"/>
          <w:b/>
          <w:bCs/>
          <w:color w:val="auto"/>
          <w:sz w:val="22"/>
          <w:szCs w:val="22"/>
        </w:rPr>
        <w:t>2.3. Sistemos funkcinė struktūra</w:t>
      </w:r>
      <w:bookmarkStart w:name="_Toc157081864" w:id="64"/>
      <w:bookmarkEnd w:id="60"/>
      <w:r w:rsidRPr="00622E0B">
        <w:rPr>
          <w:rFonts w:ascii="Tahoma" w:hAnsi="Tahoma" w:cs="Tahoma"/>
          <w:b/>
          <w:bCs/>
          <w:color w:val="auto"/>
          <w:sz w:val="22"/>
          <w:szCs w:val="22"/>
        </w:rPr>
        <w:t xml:space="preserve"> architektūrai</w:t>
      </w:r>
      <w:bookmarkEnd w:id="61"/>
      <w:bookmarkEnd w:id="62"/>
      <w:bookmarkEnd w:id="63"/>
      <w:bookmarkEnd w:id="64"/>
    </w:p>
    <w:p w:rsidRPr="00622E0B" w:rsidR="00DF6560" w:rsidP="002B5876" w:rsidRDefault="00DF6560" w14:paraId="54BCEDA7"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622E0B" w:rsidR="00000AC7" w:rsidP="00417B71" w:rsidRDefault="00DF6560" w14:paraId="0617ED9D" w14:textId="7181A164">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Sistemos nuostatų </w:t>
      </w:r>
      <w:r w:rsidRPr="00622E0B" w:rsidR="003D3E4F">
        <w:rPr>
          <w:rFonts w:ascii="Tahoma" w:hAnsi="Tahoma" w:cs="Tahoma"/>
        </w:rPr>
        <w:t>Lietuvos Respublikos sveikatos apsaugos ministro 2019 m. spalio 2 d. įsakymas Nr. V-1119 „</w:t>
      </w:r>
      <w:r w:rsidR="00605D9D">
        <w:rPr>
          <w:rFonts w:ascii="Tahoma" w:hAnsi="Tahoma" w:cs="Tahoma"/>
        </w:rPr>
        <w:t>D</w:t>
      </w:r>
      <w:r w:rsidRPr="00622E0B" w:rsidR="003D3E4F">
        <w:rPr>
          <w:rFonts w:ascii="Tahoma" w:hAnsi="Tahoma" w:cs="Tahoma"/>
        </w:rPr>
        <w:t xml:space="preserve">ėl Lietuvos e. Sveikatos sistemos funkcinės, techninės ir programinės įrangos architektūros modelio patvirtinimo“ </w:t>
      </w:r>
      <w:r w:rsidRPr="00622E0B" w:rsidR="00946CBD">
        <w:rPr>
          <w:rFonts w:ascii="Tahoma" w:hAnsi="Tahoma" w:cs="Tahoma"/>
        </w:rPr>
        <w:t>5</w:t>
      </w:r>
      <w:r w:rsidRPr="00622E0B">
        <w:rPr>
          <w:rFonts w:ascii="Tahoma" w:hAnsi="Tahoma" w:cs="Tahoma"/>
        </w:rPr>
        <w:t xml:space="preserve"> punkte nurodyti Sistemos funkciniai komponentai sudaro Sistemos funkcinę architektūrą ir aprašomi Sistemos loginiame modelyje.</w:t>
      </w:r>
    </w:p>
    <w:p w:rsidRPr="00E175FF" w:rsidR="0047759A" w:rsidP="00417B71" w:rsidRDefault="0047759A" w14:paraId="0A85B4F5" w14:textId="197D4DCC">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175FF">
        <w:rPr>
          <w:rFonts w:ascii="Tahoma" w:hAnsi="Tahoma" w:cs="Tahoma"/>
        </w:rPr>
        <w:t xml:space="preserve">ESPBI IS architektūra paremta įvykių informacijos mainų modeliu (angl. </w:t>
      </w:r>
      <w:proofErr w:type="spellStart"/>
      <w:r w:rsidRPr="00E175FF">
        <w:rPr>
          <w:rFonts w:ascii="Tahoma" w:hAnsi="Tahoma" w:cs="Tahoma"/>
        </w:rPr>
        <w:t>Event-based</w:t>
      </w:r>
      <w:proofErr w:type="spellEnd"/>
      <w:r w:rsidRPr="00E175FF">
        <w:rPr>
          <w:rFonts w:ascii="Tahoma" w:hAnsi="Tahoma" w:cs="Tahoma"/>
        </w:rPr>
        <w:t xml:space="preserve"> </w:t>
      </w:r>
      <w:proofErr w:type="spellStart"/>
      <w:r w:rsidRPr="00E175FF">
        <w:rPr>
          <w:rFonts w:ascii="Tahoma" w:hAnsi="Tahoma" w:cs="Tahoma"/>
        </w:rPr>
        <w:t>Communication</w:t>
      </w:r>
      <w:proofErr w:type="spellEnd"/>
      <w:r w:rsidRPr="00E175FF">
        <w:rPr>
          <w:rFonts w:ascii="Tahoma" w:hAnsi="Tahoma" w:cs="Tahoma"/>
        </w:rPr>
        <w:t xml:space="preserve"> </w:t>
      </w:r>
      <w:proofErr w:type="spellStart"/>
      <w:r w:rsidRPr="00E175FF">
        <w:rPr>
          <w:rFonts w:ascii="Tahoma" w:hAnsi="Tahoma" w:cs="Tahoma"/>
        </w:rPr>
        <w:t>Model</w:t>
      </w:r>
      <w:proofErr w:type="spellEnd"/>
      <w:r w:rsidRPr="00E175FF">
        <w:rPr>
          <w:rFonts w:ascii="Tahoma" w:hAnsi="Tahoma" w:cs="Tahoma"/>
        </w:rPr>
        <w:t>). Šis modelis yra pranašesnis už centralizuotu komunikacijos modeliu paremtas sistemas (pvz., lengvesnis ir pigesnis sistemos plėtimas).</w:t>
      </w:r>
      <w:r w:rsidRPr="00E175FF" w:rsidR="0013099F">
        <w:rPr>
          <w:rFonts w:ascii="Tahoma" w:hAnsi="Tahoma" w:cs="Tahoma"/>
        </w:rPr>
        <w:t xml:space="preserve"> Informacijos mainams tarp įvairių ESPBI IS dalių yra naudojama tarpinė programinė įranga (angl. </w:t>
      </w:r>
      <w:proofErr w:type="spellStart"/>
      <w:r w:rsidRPr="00E175FF" w:rsidR="0013099F">
        <w:rPr>
          <w:rFonts w:ascii="Tahoma" w:hAnsi="Tahoma" w:cs="Tahoma"/>
        </w:rPr>
        <w:t>middleware</w:t>
      </w:r>
      <w:proofErr w:type="spellEnd"/>
      <w:r w:rsidRPr="00E175FF" w:rsidR="0013099F">
        <w:rPr>
          <w:rFonts w:ascii="Tahoma" w:hAnsi="Tahoma" w:cs="Tahoma"/>
        </w:rPr>
        <w:t>).</w:t>
      </w:r>
    </w:p>
    <w:p w:rsidR="00F44C2E" w:rsidP="00417B71" w:rsidRDefault="00402965" w14:paraId="67FB92E2" w14:textId="4B78F13D">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175FF">
        <w:rPr>
          <w:rFonts w:ascii="Tahoma" w:hAnsi="Tahoma" w:cs="Tahoma"/>
        </w:rPr>
        <w:t xml:space="preserve">ESPBI IS elektroninių paslaugų funkcijos realizuojamos kaip tinklinės paslaugos (angl. </w:t>
      </w:r>
      <w:proofErr w:type="spellStart"/>
      <w:r w:rsidRPr="00E175FF">
        <w:rPr>
          <w:rFonts w:ascii="Tahoma" w:hAnsi="Tahoma" w:cs="Tahoma"/>
        </w:rPr>
        <w:t>web</w:t>
      </w:r>
      <w:proofErr w:type="spellEnd"/>
      <w:r w:rsidRPr="00E175FF">
        <w:rPr>
          <w:rFonts w:ascii="Tahoma" w:hAnsi="Tahoma" w:cs="Tahoma"/>
        </w:rPr>
        <w:t xml:space="preserve"> </w:t>
      </w:r>
      <w:proofErr w:type="spellStart"/>
      <w:r w:rsidRPr="00E175FF">
        <w:rPr>
          <w:rFonts w:ascii="Tahoma" w:hAnsi="Tahoma" w:cs="Tahoma"/>
        </w:rPr>
        <w:t>services</w:t>
      </w:r>
      <w:proofErr w:type="spellEnd"/>
      <w:r w:rsidRPr="00E175FF">
        <w:rPr>
          <w:rFonts w:ascii="Tahoma" w:hAnsi="Tahoma" w:cs="Tahoma"/>
        </w:rPr>
        <w:t>)</w:t>
      </w:r>
      <w:r w:rsidR="00E175FF">
        <w:rPr>
          <w:rFonts w:ascii="Tahoma" w:hAnsi="Tahoma" w:cs="Tahoma"/>
        </w:rPr>
        <w:t>.</w:t>
      </w:r>
    </w:p>
    <w:p w:rsidRPr="00E175FF" w:rsidR="007778F1" w:rsidP="00417B71" w:rsidRDefault="007778F1" w14:paraId="616B7CE3" w14:textId="016FF61C">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ESPBI IS Specifikacija aprašyta </w:t>
      </w:r>
      <w:r w:rsidR="00904AD0">
        <w:rPr>
          <w:rFonts w:ascii="Tahoma" w:hAnsi="Tahoma" w:cs="Tahoma"/>
        </w:rPr>
        <w:t>viešai prieinamame dokumente</w:t>
      </w:r>
      <w:r w:rsidR="00011818">
        <w:rPr>
          <w:rStyle w:val="FootnoteReference"/>
          <w:rFonts w:ascii="Tahoma" w:hAnsi="Tahoma" w:cs="Tahoma"/>
        </w:rPr>
        <w:footnoteReference w:id="2"/>
      </w:r>
      <w:r w:rsidR="00904AD0">
        <w:rPr>
          <w:rFonts w:ascii="Tahoma" w:hAnsi="Tahoma" w:cs="Tahoma"/>
        </w:rPr>
        <w:t>.</w:t>
      </w:r>
    </w:p>
    <w:p w:rsidRPr="000403D2" w:rsidR="00DF6560" w:rsidP="002B5876" w:rsidRDefault="000329FC" w14:paraId="715FD4A2" w14:textId="2B199C98">
      <w:pPr>
        <w:pStyle w:val="ListParagraph"/>
        <w:tabs>
          <w:tab w:val="left" w:pos="142"/>
          <w:tab w:val="num" w:pos="851"/>
        </w:tabs>
        <w:suppressAutoHyphens/>
        <w:autoSpaceDN w:val="0"/>
        <w:spacing w:after="240" w:line="276" w:lineRule="auto"/>
        <w:ind w:left="0"/>
        <w:jc w:val="both"/>
        <w:textAlignment w:val="baseline"/>
        <w:rPr>
          <w:rFonts w:ascii="Tahoma" w:hAnsi="Tahoma" w:cs="Tahoma"/>
        </w:rPr>
      </w:pPr>
      <w:r w:rsidRPr="000329FC">
        <w:rPr>
          <w:rFonts w:ascii="Tahoma" w:hAnsi="Tahoma" w:cs="Tahoma"/>
        </w:rPr>
        <w:t>Žemiau pateikta Sistemos funkcinės architektūros komponentų diagrama</w:t>
      </w:r>
      <w:r w:rsidRPr="000329FC" w:rsidR="00DF6560">
        <w:rPr>
          <w:rFonts w:ascii="Tahoma" w:hAnsi="Tahoma" w:cs="Tahoma"/>
        </w:rPr>
        <w:t>.</w:t>
      </w:r>
    </w:p>
    <w:p w:rsidRPr="00BA4CFE" w:rsidR="00BA4CFE" w:rsidP="00BA4CFE" w:rsidRDefault="00A46B74" w14:paraId="1901C326" w14:textId="62821AB9">
      <w:pPr>
        <w:pStyle w:val="ListParagraph"/>
        <w:tabs>
          <w:tab w:val="left" w:pos="142"/>
          <w:tab w:val="num" w:pos="851"/>
        </w:tabs>
        <w:autoSpaceDN w:val="0"/>
        <w:spacing w:line="276" w:lineRule="auto"/>
        <w:ind w:left="0"/>
        <w:textAlignment w:val="baseline"/>
        <w:rPr>
          <w:lang w:val="en-GB" w:eastAsia="lt-LT"/>
        </w:rPr>
      </w:pPr>
      <w:r w:rsidRPr="00A46B74">
        <w:rPr>
          <w:lang w:eastAsia="lt-LT"/>
        </w:rPr>
        <w:t xml:space="preserve"> </w:t>
      </w:r>
      <w:r w:rsidRPr="00BA4CFE" w:rsidR="00BA4CFE">
        <w:rPr>
          <w:noProof/>
          <w:lang w:val="en-GB" w:eastAsia="lt-LT"/>
        </w:rPr>
        <w:drawing>
          <wp:inline distT="0" distB="0" distL="0" distR="0" wp14:anchorId="0709AB6A" wp14:editId="2789AD30">
            <wp:extent cx="6120130" cy="6866255"/>
            <wp:effectExtent l="0" t="0" r="0" b="0"/>
            <wp:docPr id="1903255430" name="Picture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255430" name="Picture 2" descr="A diagram of a computer&#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6866255"/>
                    </a:xfrm>
                    <a:prstGeom prst="rect">
                      <a:avLst/>
                    </a:prstGeom>
                    <a:noFill/>
                    <a:ln>
                      <a:noFill/>
                    </a:ln>
                  </pic:spPr>
                </pic:pic>
              </a:graphicData>
            </a:graphic>
          </wp:inline>
        </w:drawing>
      </w:r>
    </w:p>
    <w:p w:rsidRPr="00062E9D" w:rsidR="00062E9D" w:rsidP="002B5876" w:rsidRDefault="00062E9D" w14:paraId="523CE0E9" w14:textId="73A840C6">
      <w:pPr>
        <w:pStyle w:val="ListParagraph"/>
        <w:tabs>
          <w:tab w:val="left" w:pos="142"/>
          <w:tab w:val="num" w:pos="851"/>
        </w:tabs>
        <w:autoSpaceDN w:val="0"/>
        <w:spacing w:line="276" w:lineRule="auto"/>
        <w:ind w:left="0"/>
        <w:textAlignment w:val="baseline"/>
        <w:rPr>
          <w:lang w:val="en-GB" w:eastAsia="lt-LT"/>
        </w:rPr>
      </w:pPr>
    </w:p>
    <w:bookmarkStart w:name="_Toc157080861" w:id="65"/>
    <w:p w:rsidR="00DF6560" w:rsidP="002B5876" w:rsidRDefault="008B76E9" w14:paraId="6C64522E" w14:textId="3A87D653">
      <w:pPr>
        <w:pStyle w:val="Caption"/>
        <w:tabs>
          <w:tab w:val="left" w:pos="142"/>
          <w:tab w:val="num" w:pos="851"/>
        </w:tabs>
        <w:rPr>
          <w:rFonts w:ascii="Tahoma" w:hAnsi="Tahoma" w:cs="Tahoma"/>
          <w:b w:val="0"/>
          <w:bCs/>
          <w:i w:val="0"/>
          <w:iCs w:val="0"/>
          <w:color w:val="0070C0"/>
          <w:sz w:val="22"/>
          <w:szCs w:val="22"/>
        </w:rPr>
      </w:pPr>
      <w:r w:rsidRPr="00BE1764">
        <w:rPr>
          <w:rFonts w:ascii="Tahoma" w:hAnsi="Tahoma"/>
          <w:b w:val="0"/>
          <w:i w:val="0"/>
          <w:color w:val="auto"/>
          <w:sz w:val="22"/>
        </w:rPr>
        <w:fldChar w:fldCharType="begin"/>
      </w:r>
      <w:r w:rsidRPr="00BE1764">
        <w:rPr>
          <w:rFonts w:ascii="Tahoma" w:hAnsi="Tahoma"/>
          <w:b w:val="0"/>
          <w:i w:val="0"/>
          <w:color w:val="auto"/>
          <w:sz w:val="22"/>
        </w:rPr>
        <w:instrText xml:space="preserve"> SEQ I_pav. \* ARABIC </w:instrText>
      </w:r>
      <w:r w:rsidRPr="00BE1764">
        <w:rPr>
          <w:rFonts w:ascii="Tahoma" w:hAnsi="Tahoma"/>
          <w:b w:val="0"/>
          <w:i w:val="0"/>
          <w:color w:val="auto"/>
          <w:sz w:val="22"/>
        </w:rPr>
        <w:fldChar w:fldCharType="separate"/>
      </w:r>
      <w:bookmarkStart w:name="_Toc192764660" w:id="66"/>
      <w:r w:rsidRPr="00BE1764">
        <w:rPr>
          <w:rFonts w:ascii="Tahoma" w:hAnsi="Tahoma"/>
          <w:b w:val="0"/>
          <w:i w:val="0"/>
          <w:color w:val="auto"/>
          <w:sz w:val="22"/>
        </w:rPr>
        <w:t>2</w:t>
      </w:r>
      <w:r w:rsidRPr="00BE1764">
        <w:rPr>
          <w:rFonts w:ascii="Tahoma" w:hAnsi="Tahoma"/>
          <w:b w:val="0"/>
          <w:i w:val="0"/>
          <w:color w:val="auto"/>
          <w:sz w:val="22"/>
        </w:rPr>
        <w:fldChar w:fldCharType="end"/>
      </w:r>
      <w:r w:rsidRPr="00BE1764">
        <w:rPr>
          <w:rFonts w:ascii="Tahoma" w:hAnsi="Tahoma"/>
          <w:b w:val="0"/>
          <w:i w:val="0"/>
          <w:color w:val="auto"/>
          <w:sz w:val="22"/>
        </w:rPr>
        <w:t xml:space="preserve"> pav. </w:t>
      </w:r>
      <w:r w:rsidRPr="00BE1764" w:rsidR="00DF6560">
        <w:rPr>
          <w:rFonts w:ascii="Tahoma" w:hAnsi="Tahoma"/>
          <w:b w:val="0"/>
          <w:i w:val="0"/>
          <w:color w:val="auto"/>
          <w:sz w:val="22"/>
        </w:rPr>
        <w:t>Sistemos funkcinės architektūros komponentų diagrama</w:t>
      </w:r>
      <w:bookmarkEnd w:id="65"/>
      <w:bookmarkEnd w:id="66"/>
    </w:p>
    <w:p w:rsidRPr="00EC3105" w:rsidR="007E265C" w:rsidP="00EC3105" w:rsidRDefault="007E265C" w14:paraId="6DD5657E" w14:textId="77777777">
      <w:pPr>
        <w:tabs>
          <w:tab w:val="left" w:pos="142"/>
          <w:tab w:val="num" w:pos="851"/>
        </w:tabs>
        <w:rPr>
          <w:b/>
          <w:i/>
          <w:iCs/>
        </w:rPr>
      </w:pPr>
    </w:p>
    <w:p w:rsidRPr="00622E0B" w:rsidR="005E429E" w:rsidP="002B5876" w:rsidRDefault="00DF6560" w14:paraId="2BBC6BE0" w14:textId="39F636A2">
      <w:pPr>
        <w:pStyle w:val="Heading3"/>
        <w:tabs>
          <w:tab w:val="left" w:pos="142"/>
          <w:tab w:val="num" w:pos="851"/>
        </w:tabs>
        <w:spacing w:before="0"/>
        <w:rPr>
          <w:rFonts w:ascii="Tahoma" w:hAnsi="Tahoma" w:cs="Tahoma"/>
          <w:b/>
          <w:color w:val="auto"/>
          <w:sz w:val="22"/>
          <w:szCs w:val="22"/>
        </w:rPr>
      </w:pPr>
      <w:bookmarkStart w:name="_Toc138859199" w:id="67"/>
      <w:bookmarkStart w:name="_Toc141955889" w:id="68"/>
      <w:bookmarkStart w:name="_Toc144274513" w:id="69"/>
      <w:bookmarkStart w:name="_Toc157081851" w:id="70"/>
      <w:bookmarkStart w:name="_Toc192110758" w:id="71"/>
      <w:bookmarkStart w:name="_Toc192689980" w:id="72"/>
      <w:bookmarkStart w:name="_Toc192765458" w:id="73"/>
      <w:r w:rsidRPr="000403D2">
        <w:rPr>
          <w:rFonts w:ascii="Tahoma" w:hAnsi="Tahoma" w:cs="Tahoma"/>
          <w:b/>
          <w:bCs/>
          <w:color w:val="auto"/>
          <w:sz w:val="22"/>
          <w:szCs w:val="22"/>
        </w:rPr>
        <w:t xml:space="preserve">2.3.1. </w:t>
      </w:r>
      <w:r w:rsidRPr="00622E0B">
        <w:rPr>
          <w:rFonts w:ascii="Tahoma" w:hAnsi="Tahoma" w:cs="Tahoma"/>
          <w:b/>
          <w:color w:val="auto"/>
          <w:sz w:val="22"/>
          <w:szCs w:val="22"/>
        </w:rPr>
        <w:t xml:space="preserve">Sistemos loginis </w:t>
      </w:r>
      <w:bookmarkEnd w:id="67"/>
      <w:r w:rsidRPr="00622E0B">
        <w:rPr>
          <w:rFonts w:ascii="Tahoma" w:hAnsi="Tahoma" w:cs="Tahoma"/>
          <w:b/>
          <w:color w:val="auto"/>
          <w:sz w:val="22"/>
          <w:szCs w:val="22"/>
        </w:rPr>
        <w:t>modelis</w:t>
      </w:r>
      <w:bookmarkEnd w:id="68"/>
      <w:bookmarkEnd w:id="69"/>
      <w:bookmarkEnd w:id="70"/>
      <w:bookmarkEnd w:id="71"/>
      <w:bookmarkEnd w:id="72"/>
      <w:bookmarkEnd w:id="73"/>
    </w:p>
    <w:p w:rsidRPr="00622E0B" w:rsidR="00DF6560" w:rsidP="002B5876" w:rsidRDefault="00DF6560" w14:paraId="5ECCCBF2"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622E0B" w:rsidR="00A6711B" w:rsidP="00F030DB" w:rsidRDefault="009045BB" w14:paraId="6F44EC90" w14:textId="1D7CF12C">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2E0B">
        <w:rPr>
          <w:rFonts w:ascii="Tahoma" w:hAnsi="Tahoma" w:cs="Tahoma"/>
        </w:rPr>
        <w:t xml:space="preserve">ESPBI IS </w:t>
      </w:r>
      <w:r w:rsidRPr="00622E0B" w:rsidR="00DF6560">
        <w:rPr>
          <w:rFonts w:ascii="Tahoma" w:hAnsi="Tahoma" w:cs="Tahoma"/>
        </w:rPr>
        <w:t xml:space="preserve">loginis modelis sudarytas iš loginių posistemių ir </w:t>
      </w:r>
      <w:r w:rsidRPr="00622E0B">
        <w:rPr>
          <w:rFonts w:ascii="Tahoma" w:hAnsi="Tahoma" w:cs="Tahoma"/>
        </w:rPr>
        <w:t>komponentų</w:t>
      </w:r>
      <w:r w:rsidRPr="00622E0B" w:rsidR="00DF6560">
        <w:rPr>
          <w:rFonts w:ascii="Tahoma" w:hAnsi="Tahoma" w:cs="Tahoma"/>
        </w:rPr>
        <w:t xml:space="preserve">, kurie žemiau aprašyti ir pavaizduoti </w:t>
      </w:r>
      <w:r w:rsidRPr="00622E0B" w:rsidR="00206A0D">
        <w:rPr>
          <w:rFonts w:ascii="Tahoma" w:hAnsi="Tahoma" w:cs="Tahoma"/>
        </w:rPr>
        <w:t>2</w:t>
      </w:r>
      <w:r w:rsidRPr="00622E0B" w:rsidR="00DF6560">
        <w:rPr>
          <w:rFonts w:ascii="Tahoma" w:hAnsi="Tahoma" w:cs="Tahoma"/>
        </w:rPr>
        <w:t xml:space="preserve"> paveiksle „</w:t>
      </w:r>
      <w:r w:rsidRPr="00622E0B" w:rsidR="00206A0D">
        <w:rPr>
          <w:rFonts w:ascii="Tahoma" w:hAnsi="Tahoma" w:cs="Tahoma"/>
        </w:rPr>
        <w:t>Sistemos funkcinės architektūros komponentų diagrama</w:t>
      </w:r>
      <w:r w:rsidRPr="00622E0B" w:rsidR="00DF6560">
        <w:rPr>
          <w:rFonts w:ascii="Tahoma" w:hAnsi="Tahoma" w:cs="Tahoma"/>
        </w:rPr>
        <w:t>“</w:t>
      </w:r>
      <w:r w:rsidR="00C2564E">
        <w:rPr>
          <w:rFonts w:ascii="Tahoma" w:hAnsi="Tahoma" w:cs="Tahoma"/>
        </w:rPr>
        <w:t xml:space="preserve"> remiantis </w:t>
      </w:r>
      <w:r w:rsidRPr="008C1E84" w:rsidR="008C1E84">
        <w:rPr>
          <w:rFonts w:ascii="Tahoma" w:hAnsi="Tahoma" w:cs="Tahoma"/>
        </w:rPr>
        <w:t>Elektroninės sveikatos paslaugų ir bendradarbiavimo infrastruktūros informacinės sistemos nuostat</w:t>
      </w:r>
      <w:r w:rsidR="008C1E84">
        <w:rPr>
          <w:rFonts w:ascii="Tahoma" w:hAnsi="Tahoma" w:cs="Tahoma"/>
        </w:rPr>
        <w:t>ais</w:t>
      </w:r>
      <w:r w:rsidR="00B67A4D">
        <w:rPr>
          <w:rStyle w:val="FootnoteReference"/>
          <w:rFonts w:ascii="Tahoma" w:hAnsi="Tahoma" w:cs="Tahoma"/>
        </w:rPr>
        <w:footnoteReference w:id="3"/>
      </w:r>
      <w:r w:rsidRPr="00622E0B" w:rsidR="004033A1">
        <w:rPr>
          <w:rFonts w:ascii="Tahoma" w:hAnsi="Tahoma" w:cs="Tahoma"/>
        </w:rPr>
        <w:t>. Pateikti su projektu susiję komponentai</w:t>
      </w:r>
      <w:r w:rsidRPr="00622E0B" w:rsidR="00206A0D">
        <w:rPr>
          <w:rFonts w:ascii="Tahoma" w:hAnsi="Tahoma" w:cs="Tahoma"/>
        </w:rPr>
        <w:t>:</w:t>
      </w:r>
    </w:p>
    <w:p w:rsidRPr="00622E0B" w:rsidR="009319A8" w:rsidP="006557FC" w:rsidRDefault="005E429E" w14:paraId="3381BA25" w14:textId="62F51574">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rPr>
        <w:t>Pacientų</w:t>
      </w:r>
      <w:r w:rsidRPr="00622E0B">
        <w:rPr>
          <w:rFonts w:ascii="Tahoma" w:hAnsi="Tahoma" w:cs="Tahoma"/>
          <w:color w:val="000000" w:themeColor="text1"/>
        </w:rPr>
        <w:t xml:space="preserve"> ir sveikatinimo specialistų prieigos prie e. paslaugų posistemė</w:t>
      </w:r>
      <w:r w:rsidRPr="00622E0B" w:rsidR="00302469">
        <w:rPr>
          <w:rFonts w:ascii="Tahoma" w:hAnsi="Tahoma" w:cs="Tahoma"/>
          <w:color w:val="000000" w:themeColor="text1"/>
        </w:rPr>
        <w:t xml:space="preserve"> - </w:t>
      </w:r>
      <w:r w:rsidRPr="00622E0B">
        <w:rPr>
          <w:rFonts w:ascii="Tahoma" w:hAnsi="Tahoma" w:cs="Tahoma"/>
          <w:color w:val="000000" w:themeColor="text1"/>
        </w:rPr>
        <w:t>E. sveikatos portalas</w:t>
      </w:r>
      <w:r w:rsidRPr="00622E0B" w:rsidR="000B1AF3">
        <w:rPr>
          <w:rFonts w:ascii="Tahoma" w:hAnsi="Tahoma" w:cs="Tahoma"/>
          <w:color w:val="000000" w:themeColor="text1"/>
        </w:rPr>
        <w:t xml:space="preserve"> (2 pav. Vaizdavimo ir paslaugų lygmuo)</w:t>
      </w:r>
      <w:r w:rsidRPr="00622E0B">
        <w:rPr>
          <w:rFonts w:ascii="Tahoma" w:hAnsi="Tahoma" w:cs="Tahoma"/>
          <w:color w:val="000000" w:themeColor="text1"/>
        </w:rPr>
        <w:t xml:space="preserve"> – kompiuterinių priemonių, skirtų vieno langelio prieigos</w:t>
      </w:r>
      <w:r w:rsidRPr="00622E0B" w:rsidR="009319A8">
        <w:rPr>
          <w:rFonts w:ascii="Tahoma" w:hAnsi="Tahoma" w:cs="Tahoma"/>
          <w:color w:val="000000" w:themeColor="text1"/>
        </w:rPr>
        <w:t>:</w:t>
      </w:r>
    </w:p>
    <w:p w:rsidR="00547E16" w:rsidP="00AA2AE6" w:rsidRDefault="005E429E" w14:paraId="11CC43C1" w14:textId="13D81F6B">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 gyventojams </w:t>
      </w:r>
      <w:r w:rsidRPr="00622E0B" w:rsidR="00FB2CC0">
        <w:rPr>
          <w:rFonts w:ascii="Tahoma" w:hAnsi="Tahoma" w:cs="Tahoma"/>
          <w:color w:val="000000" w:themeColor="text1"/>
        </w:rPr>
        <w:t xml:space="preserve">(2 pav. </w:t>
      </w:r>
      <w:r w:rsidRPr="00622E0B" w:rsidR="001933F4">
        <w:rPr>
          <w:rFonts w:ascii="Tahoma" w:hAnsi="Tahoma" w:cs="Tahoma"/>
          <w:color w:val="000000" w:themeColor="text1"/>
        </w:rPr>
        <w:t xml:space="preserve">P.1. </w:t>
      </w:r>
      <w:r w:rsidRPr="00622E0B" w:rsidR="00FB2CC0">
        <w:rPr>
          <w:rFonts w:ascii="Tahoma" w:hAnsi="Tahoma" w:cs="Tahoma"/>
          <w:color w:val="000000" w:themeColor="text1"/>
        </w:rPr>
        <w:t xml:space="preserve">Paciento sritis) </w:t>
      </w:r>
      <w:r w:rsidRPr="00622E0B">
        <w:rPr>
          <w:rFonts w:ascii="Tahoma" w:hAnsi="Tahoma" w:cs="Tahoma"/>
          <w:color w:val="000000" w:themeColor="text1"/>
        </w:rPr>
        <w:t xml:space="preserve">bei sveikatos priežiūros ir farmacijos specialistams </w:t>
      </w:r>
      <w:r w:rsidRPr="00622E0B" w:rsidR="001933F4">
        <w:rPr>
          <w:rFonts w:ascii="Tahoma" w:hAnsi="Tahoma" w:cs="Tahoma"/>
          <w:color w:val="000000" w:themeColor="text1"/>
        </w:rPr>
        <w:t xml:space="preserve"> (</w:t>
      </w:r>
      <w:r w:rsidRPr="00622E0B" w:rsidR="00127D1B">
        <w:rPr>
          <w:rFonts w:ascii="Tahoma" w:hAnsi="Tahoma" w:cs="Tahoma"/>
          <w:color w:val="000000" w:themeColor="text1"/>
        </w:rPr>
        <w:t xml:space="preserve">2 pav. </w:t>
      </w:r>
      <w:r w:rsidRPr="00622E0B" w:rsidR="001933F4">
        <w:rPr>
          <w:rFonts w:ascii="Tahoma" w:hAnsi="Tahoma" w:cs="Tahoma"/>
          <w:color w:val="000000" w:themeColor="text1"/>
        </w:rPr>
        <w:t xml:space="preserve">P.2 </w:t>
      </w:r>
      <w:r w:rsidRPr="00622E0B" w:rsidR="001B4734">
        <w:rPr>
          <w:rFonts w:ascii="Tahoma" w:hAnsi="Tahoma" w:cs="Tahoma"/>
          <w:color w:val="000000" w:themeColor="text1"/>
        </w:rPr>
        <w:t>Specialistų sritis</w:t>
      </w:r>
      <w:r w:rsidRPr="00622E0B" w:rsidR="00127D1B">
        <w:rPr>
          <w:rFonts w:ascii="Tahoma" w:hAnsi="Tahoma" w:cs="Tahoma"/>
          <w:color w:val="000000" w:themeColor="text1"/>
        </w:rPr>
        <w:t xml:space="preserve">) </w:t>
      </w:r>
      <w:r w:rsidRPr="00622E0B">
        <w:rPr>
          <w:rFonts w:ascii="Tahoma" w:hAnsi="Tahoma" w:cs="Tahoma"/>
          <w:color w:val="000000" w:themeColor="text1"/>
        </w:rPr>
        <w:t>principui</w:t>
      </w:r>
      <w:r w:rsidRPr="00AC4F5E">
        <w:rPr>
          <w:rFonts w:ascii="Tahoma" w:hAnsi="Tahoma" w:cs="Tahoma"/>
          <w:color w:val="000000" w:themeColor="text1"/>
        </w:rPr>
        <w:t xml:space="preserve"> įgyvendinti, visuma. E. sveikatos portalas (toliau – Portalas) naudojamas prieigai prie e. sveikatos sistemoje suteiktų elektroninių paslaugų, naudotojams informuoti, komunikuoti ir elektroniniams dokumentams formuoti</w:t>
      </w:r>
      <w:r w:rsidR="00292C30">
        <w:rPr>
          <w:rFonts w:ascii="Tahoma" w:hAnsi="Tahoma" w:cs="Tahoma"/>
          <w:color w:val="000000" w:themeColor="text1"/>
        </w:rPr>
        <w:t>;</w:t>
      </w:r>
    </w:p>
    <w:p w:rsidRPr="00622E0B" w:rsidR="00AC4F5E" w:rsidP="00AA2AE6" w:rsidRDefault="005E429E" w14:paraId="77B96E7C" w14:textId="746BE8A0">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AC4F5E">
        <w:rPr>
          <w:rFonts w:ascii="Tahoma" w:hAnsi="Tahoma" w:cs="Tahoma"/>
          <w:color w:val="000000" w:themeColor="text1"/>
        </w:rPr>
        <w:t xml:space="preserve"> </w:t>
      </w:r>
      <w:r w:rsidR="00F26E49">
        <w:rPr>
          <w:rFonts w:ascii="Tahoma" w:hAnsi="Tahoma" w:cs="Tahoma"/>
          <w:color w:val="000000" w:themeColor="text1"/>
        </w:rPr>
        <w:t xml:space="preserve">Specialistų srities </w:t>
      </w:r>
      <w:r w:rsidRPr="00622E0B" w:rsidR="00F26E49">
        <w:rPr>
          <w:rFonts w:ascii="Tahoma" w:hAnsi="Tahoma" w:cs="Tahoma"/>
          <w:color w:val="000000" w:themeColor="text1"/>
        </w:rPr>
        <w:t>integruotas komponentas turi sąsają su:</w:t>
      </w:r>
    </w:p>
    <w:p w:rsidRPr="00622E0B" w:rsidR="0023538C" w:rsidP="00AA2AE6" w:rsidRDefault="00AC4F5E" w14:paraId="1B770324" w14:textId="094F0DDA">
      <w:pPr>
        <w:pStyle w:val="ListParagraph"/>
        <w:numPr>
          <w:ilvl w:val="3"/>
          <w:numId w:val="418"/>
        </w:numPr>
        <w:tabs>
          <w:tab w:val="left" w:pos="142"/>
          <w:tab w:val="left" w:pos="630"/>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Farmacijos specialistų sritis (2 pav. Vaistinių IS) – e. sveikatos portalo komponentas, realizuojantis e. sveikatos paslaugų, skirtų farmacijos specialistams, teikimą vieno langelio principu</w:t>
      </w:r>
      <w:r w:rsidRPr="00622E0B" w:rsidR="00292C30">
        <w:rPr>
          <w:rFonts w:ascii="Tahoma" w:hAnsi="Tahoma" w:cs="Tahoma"/>
          <w:color w:val="000000" w:themeColor="text1"/>
        </w:rPr>
        <w:t>;</w:t>
      </w:r>
    </w:p>
    <w:p w:rsidRPr="00A2346F" w:rsidR="007F20E5" w:rsidP="00AA2AE6" w:rsidRDefault="007F20E5" w14:paraId="04EA8564" w14:textId="17C0F652">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Sveikatos priežiūros įstaigų</w:t>
      </w:r>
      <w:r w:rsidRPr="00622E0B" w:rsidR="00A41566">
        <w:rPr>
          <w:rFonts w:ascii="Tahoma" w:hAnsi="Tahoma" w:cs="Tahoma"/>
          <w:color w:val="000000" w:themeColor="text1"/>
        </w:rPr>
        <w:t xml:space="preserve"> sritis </w:t>
      </w:r>
      <w:r w:rsidRPr="00622E0B" w:rsidR="002171BA">
        <w:rPr>
          <w:rFonts w:ascii="Tahoma" w:hAnsi="Tahoma" w:cs="Tahoma"/>
          <w:color w:val="000000" w:themeColor="text1"/>
        </w:rPr>
        <w:t xml:space="preserve">(toliau – SPĮ IS) </w:t>
      </w:r>
      <w:r w:rsidRPr="00622E0B">
        <w:rPr>
          <w:rFonts w:ascii="Tahoma" w:hAnsi="Tahoma" w:cs="Tahoma"/>
          <w:color w:val="000000" w:themeColor="text1"/>
        </w:rPr>
        <w:t xml:space="preserve">(2 pav. </w:t>
      </w:r>
      <w:r w:rsidRPr="00622E0B" w:rsidR="00A41566">
        <w:rPr>
          <w:rFonts w:ascii="Tahoma" w:hAnsi="Tahoma" w:cs="Tahoma"/>
          <w:color w:val="000000" w:themeColor="text1"/>
        </w:rPr>
        <w:t>SPĮ</w:t>
      </w:r>
      <w:r w:rsidR="00A41566">
        <w:rPr>
          <w:rFonts w:ascii="Tahoma" w:hAnsi="Tahoma" w:cs="Tahoma"/>
          <w:color w:val="000000" w:themeColor="text1"/>
        </w:rPr>
        <w:t xml:space="preserve"> IS</w:t>
      </w:r>
      <w:r w:rsidRPr="008F2484">
        <w:rPr>
          <w:rFonts w:ascii="Tahoma" w:hAnsi="Tahoma" w:cs="Tahoma"/>
          <w:color w:val="000000" w:themeColor="text1"/>
        </w:rPr>
        <w:t xml:space="preserve">) </w:t>
      </w:r>
      <w:r>
        <w:rPr>
          <w:rFonts w:ascii="Tahoma" w:hAnsi="Tahoma" w:cs="Tahoma"/>
          <w:color w:val="000000" w:themeColor="text1"/>
        </w:rPr>
        <w:t xml:space="preserve">- </w:t>
      </w:r>
      <w:r w:rsidRPr="00D1563D">
        <w:rPr>
          <w:rFonts w:ascii="Tahoma" w:hAnsi="Tahoma" w:cs="Tahoma"/>
        </w:rPr>
        <w:t xml:space="preserve">SPĮ IS užtikrina pacientų </w:t>
      </w:r>
      <w:r w:rsidRPr="00622E0B">
        <w:rPr>
          <w:rFonts w:ascii="Tahoma" w:hAnsi="Tahoma" w:cs="Tahoma"/>
        </w:rPr>
        <w:t>duomenų tvarkymą elektroniniu būdu, jų perdavimą į ESPBI IS pagal nustatytus reikalavimus.</w:t>
      </w:r>
      <w:r w:rsidRPr="00622E0B">
        <w:t xml:space="preserve"> </w:t>
      </w:r>
      <w:r w:rsidRPr="00622E0B">
        <w:rPr>
          <w:rFonts w:ascii="Tahoma" w:hAnsi="Tahoma" w:cs="Tahoma"/>
        </w:rPr>
        <w:t>SPĮ IS duomenų mainų terpės ir jomis siunčiamų pranešimų formatai atitinka ESPBI IS ir SPĮ IS susiejimo reikalavimus ir technines sąlygas</w:t>
      </w:r>
      <w:r w:rsidRPr="00622E0B" w:rsidR="00292C30">
        <w:rPr>
          <w:rFonts w:ascii="Tahoma" w:hAnsi="Tahoma" w:cs="Tahoma"/>
        </w:rPr>
        <w:t>;</w:t>
      </w:r>
    </w:p>
    <w:p w:rsidRPr="00920760" w:rsidR="00A2346F" w:rsidP="00A2346F" w:rsidRDefault="00A2346F" w14:paraId="0A4E8897" w14:textId="7777777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Vaizdavimo ir paslaugų lygmuo realizuotas ir E. sveikatos mobilios</w:t>
      </w:r>
      <w:r w:rsidRPr="00062E9D">
        <w:rPr>
          <w:rFonts w:ascii="Tahoma" w:hAnsi="Tahoma" w:cs="Tahoma"/>
          <w:color w:val="000000" w:themeColor="text1"/>
        </w:rPr>
        <w:t xml:space="preserve"> programėlėmis </w:t>
      </w:r>
      <w:r w:rsidRPr="00920760">
        <w:rPr>
          <w:rFonts w:ascii="Tahoma" w:hAnsi="Tahoma" w:cs="Tahoma"/>
          <w:color w:val="000000" w:themeColor="text1"/>
        </w:rPr>
        <w:t>– mobilios programėlės komponentai, skirti įgyvendinti vieno langelio prieigos principą gyventojams bei slaugos (slauga namuose) specialistams</w:t>
      </w:r>
      <w:r>
        <w:rPr>
          <w:rFonts w:ascii="Tahoma" w:hAnsi="Tahoma" w:cs="Tahoma"/>
          <w:color w:val="000000" w:themeColor="text1"/>
        </w:rPr>
        <w:t>;</w:t>
      </w:r>
    </w:p>
    <w:p w:rsidRPr="00920760" w:rsidR="00A2346F" w:rsidP="00A2346F" w:rsidRDefault="00A2346F" w14:paraId="01DACB65" w14:textId="6EEAADB9">
      <w:pPr>
        <w:pStyle w:val="ListParagraph"/>
        <w:numPr>
          <w:ilvl w:val="3"/>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20760">
        <w:rPr>
          <w:rFonts w:ascii="Tahoma" w:hAnsi="Tahoma" w:cs="Tahoma"/>
          <w:color w:val="000000" w:themeColor="text1"/>
        </w:rPr>
        <w:t xml:space="preserve">Paciento sritis </w:t>
      </w:r>
      <w:r w:rsidRPr="00622E0B" w:rsidR="00E66B01">
        <w:rPr>
          <w:rFonts w:ascii="Tahoma" w:hAnsi="Tahoma" w:cs="Tahoma"/>
          <w:color w:val="000000" w:themeColor="text1"/>
        </w:rPr>
        <w:t xml:space="preserve">(2 pav. </w:t>
      </w:r>
      <w:r w:rsidR="00813401">
        <w:rPr>
          <w:rFonts w:ascii="Tahoma" w:hAnsi="Tahoma" w:cs="Tahoma"/>
          <w:color w:val="000000" w:themeColor="text1"/>
        </w:rPr>
        <w:t>Mobili programėlė:</w:t>
      </w:r>
      <w:r w:rsidRPr="00622E0B" w:rsidR="00E66B01">
        <w:rPr>
          <w:rFonts w:ascii="Tahoma" w:hAnsi="Tahoma" w:cs="Tahoma"/>
          <w:color w:val="000000" w:themeColor="text1"/>
        </w:rPr>
        <w:t xml:space="preserve"> Paciento sritis) </w:t>
      </w:r>
      <w:r w:rsidRPr="00920760">
        <w:rPr>
          <w:rFonts w:ascii="Tahoma" w:hAnsi="Tahoma" w:cs="Tahoma"/>
          <w:color w:val="000000" w:themeColor="text1"/>
        </w:rPr>
        <w:t>– e. sveikatos mobilios programėlės komponentas, realizuojantis e. sveikatos paslaugų, skirtų gyventojams, teikimą vieno langelio principu</w:t>
      </w:r>
      <w:r>
        <w:rPr>
          <w:rFonts w:ascii="Tahoma" w:hAnsi="Tahoma" w:cs="Tahoma"/>
          <w:color w:val="000000" w:themeColor="text1"/>
        </w:rPr>
        <w:t>;</w:t>
      </w:r>
    </w:p>
    <w:p w:rsidRPr="00A2346F" w:rsidR="00A2346F" w:rsidP="00B30E7E" w:rsidRDefault="00A2346F" w14:paraId="455FE12E" w14:textId="4525B093">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sidRPr="00A2346F">
        <w:rPr>
          <w:rFonts w:ascii="Tahoma" w:hAnsi="Tahoma" w:cs="Tahoma"/>
          <w:color w:val="000000" w:themeColor="text1"/>
        </w:rPr>
        <w:t xml:space="preserve">Slaugytojo (slaugos namuose) sritis </w:t>
      </w:r>
      <w:r w:rsidRPr="00622E0B" w:rsidR="00813401">
        <w:rPr>
          <w:rFonts w:ascii="Tahoma" w:hAnsi="Tahoma" w:cs="Tahoma"/>
          <w:color w:val="000000" w:themeColor="text1"/>
        </w:rPr>
        <w:t xml:space="preserve">(2 pav. </w:t>
      </w:r>
      <w:r w:rsidR="00813401">
        <w:rPr>
          <w:rFonts w:ascii="Tahoma" w:hAnsi="Tahoma" w:cs="Tahoma"/>
          <w:color w:val="000000" w:themeColor="text1"/>
        </w:rPr>
        <w:t>Mobili programėlė:</w:t>
      </w:r>
      <w:r w:rsidRPr="00622E0B" w:rsidR="00813401">
        <w:rPr>
          <w:rFonts w:ascii="Tahoma" w:hAnsi="Tahoma" w:cs="Tahoma"/>
          <w:color w:val="000000" w:themeColor="text1"/>
        </w:rPr>
        <w:t xml:space="preserve"> </w:t>
      </w:r>
      <w:r w:rsidR="00813401">
        <w:rPr>
          <w:rFonts w:ascii="Tahoma" w:hAnsi="Tahoma" w:cs="Tahoma"/>
          <w:color w:val="000000" w:themeColor="text1"/>
        </w:rPr>
        <w:t>Slaugytojo sritis</w:t>
      </w:r>
      <w:r w:rsidRPr="00622E0B" w:rsidR="00813401">
        <w:rPr>
          <w:rFonts w:ascii="Tahoma" w:hAnsi="Tahoma" w:cs="Tahoma"/>
          <w:color w:val="000000" w:themeColor="text1"/>
        </w:rPr>
        <w:t xml:space="preserve">) </w:t>
      </w:r>
      <w:r w:rsidRPr="00A2346F">
        <w:rPr>
          <w:rFonts w:ascii="Tahoma" w:hAnsi="Tahoma" w:cs="Tahoma"/>
          <w:color w:val="000000" w:themeColor="text1"/>
        </w:rPr>
        <w:t>– e. sveikatos mobilios programėlės komponentas, realizuojantis e. sveikatos paslaugos, skirtos slaugytojui, teikiančiam slaugos namuose paslaugą, teikimą vieno langelio principu.</w:t>
      </w:r>
    </w:p>
    <w:p w:rsidRPr="00622E0B" w:rsidR="0023538C" w:rsidP="00AA2AE6" w:rsidRDefault="005E429E" w14:paraId="131C680A" w14:textId="1126C029">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Portale atliekama naudotojo identifikacija </w:t>
      </w:r>
      <w:r w:rsidRPr="00622E0B" w:rsidR="00CE50F5">
        <w:rPr>
          <w:rFonts w:ascii="Tahoma" w:hAnsi="Tahoma" w:cs="Tahoma"/>
          <w:color w:val="000000" w:themeColor="text1"/>
        </w:rPr>
        <w:t xml:space="preserve">ir </w:t>
      </w:r>
      <w:r w:rsidRPr="00622E0B" w:rsidR="00C06A1E">
        <w:rPr>
          <w:rFonts w:ascii="Tahoma" w:hAnsi="Tahoma" w:cs="Tahoma"/>
          <w:color w:val="000000" w:themeColor="text1"/>
        </w:rPr>
        <w:t xml:space="preserve">autentifikavimas </w:t>
      </w:r>
      <w:r w:rsidRPr="00622E0B" w:rsidR="00466E27">
        <w:rPr>
          <w:rFonts w:ascii="Tahoma" w:hAnsi="Tahoma" w:cs="Tahoma"/>
          <w:color w:val="000000" w:themeColor="text1"/>
        </w:rPr>
        <w:t xml:space="preserve">(2 pav. </w:t>
      </w:r>
      <w:r w:rsidRPr="00622E0B" w:rsidR="00C06A1E">
        <w:rPr>
          <w:rFonts w:ascii="Tahoma" w:hAnsi="Tahoma" w:cs="Tahoma"/>
          <w:color w:val="000000" w:themeColor="text1"/>
        </w:rPr>
        <w:t xml:space="preserve">Išorinės sistemos: </w:t>
      </w:r>
      <w:r w:rsidRPr="00622E0B" w:rsidR="00A91158">
        <w:rPr>
          <w:rFonts w:ascii="Tahoma" w:hAnsi="Tahoma" w:cs="Tahoma"/>
          <w:color w:val="000000" w:themeColor="text1"/>
        </w:rPr>
        <w:t>Autentifikavimo portalas</w:t>
      </w:r>
      <w:r w:rsidRPr="00622E0B" w:rsidR="00982BE8">
        <w:rPr>
          <w:rFonts w:ascii="Tahoma" w:hAnsi="Tahoma" w:cs="Tahoma"/>
          <w:color w:val="000000" w:themeColor="text1"/>
        </w:rPr>
        <w:t xml:space="preserve">: </w:t>
      </w:r>
      <w:r w:rsidRPr="00622E0B" w:rsidR="009A119E">
        <w:rPr>
          <w:rFonts w:ascii="Tahoma" w:hAnsi="Tahoma" w:cs="Tahoma"/>
          <w:color w:val="000000" w:themeColor="text1"/>
        </w:rPr>
        <w:t>VIISP</w:t>
      </w:r>
      <w:r w:rsidRPr="00622E0B" w:rsidR="00C06A1E">
        <w:rPr>
          <w:rFonts w:ascii="Tahoma" w:hAnsi="Tahoma" w:cs="Tahoma"/>
          <w:color w:val="000000" w:themeColor="text1"/>
        </w:rPr>
        <w:t xml:space="preserve">, RC sistemos: </w:t>
      </w:r>
      <w:proofErr w:type="spellStart"/>
      <w:r w:rsidRPr="00622E0B" w:rsidR="00743E1A">
        <w:rPr>
          <w:rFonts w:ascii="Tahoma" w:hAnsi="Tahoma" w:cs="Tahoma"/>
          <w:color w:val="000000" w:themeColor="text1"/>
        </w:rPr>
        <w:t>iPasas.lt</w:t>
      </w:r>
      <w:proofErr w:type="spellEnd"/>
      <w:r w:rsidRPr="00622E0B" w:rsidR="00466E27">
        <w:rPr>
          <w:rFonts w:ascii="Tahoma" w:hAnsi="Tahoma" w:cs="Tahoma"/>
          <w:color w:val="000000" w:themeColor="text1"/>
        </w:rPr>
        <w:t xml:space="preserve">) </w:t>
      </w:r>
      <w:r w:rsidRPr="00622E0B" w:rsidR="00573516">
        <w:rPr>
          <w:rFonts w:ascii="Tahoma" w:hAnsi="Tahoma" w:cs="Tahoma"/>
          <w:color w:val="000000" w:themeColor="text1"/>
        </w:rPr>
        <w:t xml:space="preserve">- </w:t>
      </w:r>
      <w:r w:rsidRPr="00622E0B">
        <w:rPr>
          <w:rFonts w:ascii="Tahoma" w:hAnsi="Tahoma" w:cs="Tahoma"/>
          <w:color w:val="000000" w:themeColor="text1"/>
        </w:rPr>
        <w:t xml:space="preserve"> naudotojui pateikiamas skaitmeninis turinys pagal tam naudotojui nustatytas prieigos teises. </w:t>
      </w:r>
      <w:r w:rsidRPr="00622E0B" w:rsidR="00AE211C">
        <w:rPr>
          <w:rFonts w:ascii="Tahoma" w:hAnsi="Tahoma" w:cs="Tahoma"/>
          <w:color w:val="000000" w:themeColor="text1"/>
        </w:rPr>
        <w:t>VIISP priemonėmis ar tiesioginėmis ESPBI IS naudotojų identifikavimo priemonėmis užtikrina ESPBI IS naudotojų tapatybės nustatymą, e. sveikatos portalo naudotojų tapatybės nustatymą, generuoja elektroninį spaudą ir leidžia pasirašyti elektronines dokumentų formas elektroniniu spaudu. Visų ESPBI IS naudotojų autentifikavimas vykdomas per VIISP naudotojų tapatybės nustatymo modulį</w:t>
      </w:r>
      <w:r w:rsidRPr="00622E0B" w:rsidR="00292C30">
        <w:rPr>
          <w:rFonts w:ascii="Tahoma" w:hAnsi="Tahoma" w:cs="Tahoma"/>
          <w:color w:val="000000" w:themeColor="text1"/>
        </w:rPr>
        <w:t>;</w:t>
      </w:r>
    </w:p>
    <w:p w:rsidRPr="00622E0B" w:rsidR="00D224A8" w:rsidP="00AA2AE6" w:rsidRDefault="00E96F49" w14:paraId="5CBF27E5" w14:textId="52277760">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Administravimo sritis (2 pav. Administravimo sritis) </w:t>
      </w:r>
      <w:r w:rsidRPr="00622E0B" w:rsidR="00A21B3C">
        <w:rPr>
          <w:rFonts w:ascii="Tahoma" w:hAnsi="Tahoma" w:cs="Tahoma"/>
          <w:color w:val="000000" w:themeColor="text1"/>
        </w:rPr>
        <w:t>užtikrina ESPBI IS valdymą, efektyvias ESPBI IS administravimo priemones ir ESPBI IS vykstančių techninių (sisteminių) procesų stebėjimą</w:t>
      </w:r>
      <w:r w:rsidRPr="00622E0B" w:rsidR="00292C30">
        <w:rPr>
          <w:rFonts w:ascii="Tahoma" w:hAnsi="Tahoma" w:cs="Tahoma"/>
          <w:color w:val="000000" w:themeColor="text1"/>
        </w:rPr>
        <w:t>;</w:t>
      </w:r>
    </w:p>
    <w:p w:rsidRPr="00071C1D" w:rsidR="00DA7DA5" w:rsidP="00AA2AE6" w:rsidRDefault="00DA7DA5" w14:paraId="0CC7D345" w14:textId="48CF8DAB">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3E3AC1">
        <w:rPr>
          <w:rFonts w:ascii="Tahoma" w:hAnsi="Tahoma" w:cs="Tahoma"/>
          <w:color w:val="000000" w:themeColor="text1"/>
        </w:rPr>
        <w:t>Veiklos logikos lygm</w:t>
      </w:r>
      <w:r>
        <w:rPr>
          <w:rFonts w:ascii="Tahoma" w:hAnsi="Tahoma" w:cs="Tahoma"/>
          <w:color w:val="000000" w:themeColor="text1"/>
        </w:rPr>
        <w:t>uo</w:t>
      </w:r>
      <w:r w:rsidR="001604F2">
        <w:rPr>
          <w:rFonts w:ascii="Tahoma" w:hAnsi="Tahoma" w:cs="Tahoma"/>
          <w:color w:val="000000" w:themeColor="text1"/>
        </w:rPr>
        <w:t xml:space="preserve"> (2 pav.</w:t>
      </w:r>
      <w:r w:rsidR="00A63995">
        <w:rPr>
          <w:rFonts w:ascii="Tahoma" w:hAnsi="Tahoma" w:cs="Tahoma"/>
          <w:color w:val="000000" w:themeColor="text1"/>
        </w:rPr>
        <w:t xml:space="preserve"> Veiklos logikos lygmuo)</w:t>
      </w:r>
      <w:r w:rsidR="00BA79A0">
        <w:rPr>
          <w:rFonts w:ascii="Tahoma" w:hAnsi="Tahoma" w:cs="Tahoma"/>
          <w:color w:val="000000" w:themeColor="text1"/>
        </w:rPr>
        <w:t xml:space="preserve"> aprašytas žemiau.</w:t>
      </w:r>
    </w:p>
    <w:p w:rsidRPr="00622E0B" w:rsidR="005E429E" w:rsidP="00CD6AE8" w:rsidRDefault="005E429E" w14:paraId="7124DA90" w14:textId="7B95F221">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3E3AC1">
        <w:rPr>
          <w:rFonts w:ascii="Tahoma" w:hAnsi="Tahoma" w:cs="Tahoma"/>
          <w:color w:val="000000" w:themeColor="text1"/>
        </w:rPr>
        <w:t xml:space="preserve">Portalas </w:t>
      </w:r>
      <w:r w:rsidRPr="003E3AC1" w:rsidR="003E3AC1">
        <w:rPr>
          <w:rFonts w:ascii="Tahoma" w:hAnsi="Tahoma" w:cs="Tahoma"/>
          <w:color w:val="000000" w:themeColor="text1"/>
        </w:rPr>
        <w:t xml:space="preserve">sudarytas iš </w:t>
      </w:r>
      <w:r w:rsidR="008C1DB8">
        <w:rPr>
          <w:rFonts w:ascii="Tahoma" w:hAnsi="Tahoma" w:cs="Tahoma"/>
          <w:color w:val="000000" w:themeColor="text1"/>
        </w:rPr>
        <w:t>keturių</w:t>
      </w:r>
      <w:r w:rsidRPr="00622E0B" w:rsidR="003E3AC1">
        <w:rPr>
          <w:rFonts w:ascii="Tahoma" w:hAnsi="Tahoma" w:cs="Tahoma"/>
          <w:color w:val="000000" w:themeColor="text1"/>
        </w:rPr>
        <w:t xml:space="preserve"> funkcinių komponentų:</w:t>
      </w:r>
    </w:p>
    <w:p w:rsidRPr="00622E0B" w:rsidR="005E429E" w:rsidP="00CD6AE8" w:rsidRDefault="005E429E" w14:paraId="48E55322" w14:textId="6E6AACBD">
      <w:pPr>
        <w:pStyle w:val="ListParagraph"/>
        <w:numPr>
          <w:ilvl w:val="3"/>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Pacientų sritis </w:t>
      </w:r>
      <w:r w:rsidRPr="00622E0B" w:rsidR="00207074">
        <w:rPr>
          <w:rFonts w:ascii="Tahoma" w:hAnsi="Tahoma" w:cs="Tahoma"/>
          <w:color w:val="000000" w:themeColor="text1"/>
        </w:rPr>
        <w:t>(</w:t>
      </w:r>
      <w:r w:rsidRPr="00622E0B" w:rsidR="007B41C1">
        <w:rPr>
          <w:rFonts w:ascii="Tahoma" w:hAnsi="Tahoma" w:cs="Tahoma"/>
          <w:color w:val="000000" w:themeColor="text1"/>
        </w:rPr>
        <w:t xml:space="preserve">2 pav. </w:t>
      </w:r>
      <w:r w:rsidRPr="00622E0B" w:rsidR="00207074">
        <w:rPr>
          <w:rFonts w:ascii="Tahoma" w:hAnsi="Tahoma" w:cs="Tahoma"/>
          <w:color w:val="000000" w:themeColor="text1"/>
        </w:rPr>
        <w:t xml:space="preserve">Pacientų srities komponentai) </w:t>
      </w:r>
      <w:r w:rsidRPr="00622E0B">
        <w:rPr>
          <w:rFonts w:ascii="Tahoma" w:hAnsi="Tahoma" w:cs="Tahoma"/>
          <w:color w:val="000000" w:themeColor="text1"/>
        </w:rPr>
        <w:t>– e. sveikatos portalo komponentas, realizuojantis e. sveikatos paslaugų, skirtų gyventojams, teikimą vieno langelio principu</w:t>
      </w:r>
      <w:r w:rsidRPr="00622E0B" w:rsidR="00292C30">
        <w:rPr>
          <w:rFonts w:ascii="Tahoma" w:hAnsi="Tahoma" w:cs="Tahoma"/>
          <w:color w:val="000000" w:themeColor="text1"/>
        </w:rPr>
        <w:t>;</w:t>
      </w:r>
    </w:p>
    <w:p w:rsidRPr="00622E0B" w:rsidR="005E429E" w:rsidP="00CD6AE8" w:rsidRDefault="005E429E" w14:paraId="20B3294D" w14:textId="6228254F">
      <w:pPr>
        <w:pStyle w:val="ListParagraph"/>
        <w:numPr>
          <w:ilvl w:val="3"/>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Sveikatos priežiūros specialistų sritis </w:t>
      </w:r>
      <w:r w:rsidRPr="00622E0B" w:rsidR="00C22617">
        <w:rPr>
          <w:rFonts w:ascii="Tahoma" w:hAnsi="Tahoma" w:cs="Tahoma"/>
          <w:color w:val="000000" w:themeColor="text1"/>
        </w:rPr>
        <w:t xml:space="preserve">(2 pav. Specialistų srities komponentai) </w:t>
      </w:r>
      <w:r w:rsidRPr="00622E0B">
        <w:rPr>
          <w:rFonts w:ascii="Tahoma" w:hAnsi="Tahoma" w:cs="Tahoma"/>
          <w:color w:val="000000" w:themeColor="text1"/>
        </w:rPr>
        <w:t>– e. sveikatos portalo komponentas, realizuojantis e. sveikatos paslaugų, skirtų sveikatos priežiūros specialistams, teikimą vieno langelio principu</w:t>
      </w:r>
      <w:r w:rsidRPr="00622E0B" w:rsidR="00292C30">
        <w:rPr>
          <w:rFonts w:ascii="Tahoma" w:hAnsi="Tahoma" w:cs="Tahoma"/>
          <w:color w:val="000000" w:themeColor="text1"/>
        </w:rPr>
        <w:t>;</w:t>
      </w:r>
    </w:p>
    <w:p w:rsidR="002B2748" w:rsidP="00CD6AE8" w:rsidRDefault="00F21356" w14:paraId="5FDBBA2A" w14:textId="7D4E636D">
      <w:pPr>
        <w:pStyle w:val="ListParagraph"/>
        <w:numPr>
          <w:ilvl w:val="3"/>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Administravimo sriti</w:t>
      </w:r>
      <w:r w:rsidRPr="00622E0B" w:rsidR="008F3FFD">
        <w:rPr>
          <w:rFonts w:ascii="Tahoma" w:hAnsi="Tahoma" w:cs="Tahoma"/>
          <w:color w:val="000000" w:themeColor="text1"/>
        </w:rPr>
        <w:t xml:space="preserve">s </w:t>
      </w:r>
      <w:r w:rsidRPr="00622E0B" w:rsidR="00BB7549">
        <w:rPr>
          <w:rFonts w:ascii="Tahoma" w:hAnsi="Tahoma" w:cs="Tahoma"/>
          <w:color w:val="000000" w:themeColor="text1"/>
        </w:rPr>
        <w:t xml:space="preserve">(2 pav. </w:t>
      </w:r>
      <w:r w:rsidRPr="00622E0B" w:rsidR="008F3FFD">
        <w:rPr>
          <w:rFonts w:ascii="Tahoma" w:hAnsi="Tahoma" w:cs="Tahoma"/>
          <w:color w:val="000000" w:themeColor="text1"/>
        </w:rPr>
        <w:t xml:space="preserve">Administravimo srities komponentai) – e. sveikatos portalo komponentas, realizuojantis </w:t>
      </w:r>
      <w:r w:rsidRPr="00622E0B" w:rsidR="002B2748">
        <w:rPr>
          <w:rFonts w:ascii="Tahoma" w:hAnsi="Tahoma" w:cs="Tahoma"/>
          <w:color w:val="000000" w:themeColor="text1"/>
        </w:rPr>
        <w:t>ESPBI IS valdymą, efektyvias ESPBI IS administravimo priemones ir ESPBI IS vykstančių techninių (sisteminių) procesų stebėjimą</w:t>
      </w:r>
      <w:r w:rsidRPr="00622E0B" w:rsidR="00292C30">
        <w:rPr>
          <w:rFonts w:ascii="Tahoma" w:hAnsi="Tahoma" w:cs="Tahoma"/>
          <w:color w:val="000000" w:themeColor="text1"/>
        </w:rPr>
        <w:t>;</w:t>
      </w:r>
    </w:p>
    <w:p w:rsidRPr="00622E0B" w:rsidR="00BA2F52" w:rsidP="00CD6AE8" w:rsidRDefault="00BA2F52" w14:paraId="4A81AD47" w14:textId="1EAFC2FE">
      <w:pPr>
        <w:pStyle w:val="ListParagraph"/>
        <w:numPr>
          <w:ilvl w:val="3"/>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Mobiliųjų aplikacijų komponentai</w:t>
      </w:r>
      <w:r w:rsidR="00C13E18">
        <w:rPr>
          <w:rFonts w:ascii="Tahoma" w:hAnsi="Tahoma" w:cs="Tahoma"/>
          <w:color w:val="000000" w:themeColor="text1"/>
        </w:rPr>
        <w:t xml:space="preserve"> </w:t>
      </w:r>
      <w:r w:rsidR="00EA6B71">
        <w:rPr>
          <w:rFonts w:ascii="Tahoma" w:hAnsi="Tahoma" w:cs="Tahoma"/>
          <w:color w:val="000000" w:themeColor="text1"/>
        </w:rPr>
        <w:t xml:space="preserve">(API) </w:t>
      </w:r>
      <w:r w:rsidR="00C13E18">
        <w:rPr>
          <w:rFonts w:ascii="Tahoma" w:hAnsi="Tahoma" w:cs="Tahoma"/>
          <w:color w:val="000000" w:themeColor="text1"/>
        </w:rPr>
        <w:t xml:space="preserve">- </w:t>
      </w:r>
      <w:r w:rsidRPr="00622E0B" w:rsidR="00C13E18">
        <w:rPr>
          <w:rFonts w:ascii="Tahoma" w:hAnsi="Tahoma" w:cs="Tahoma"/>
          <w:color w:val="000000" w:themeColor="text1"/>
        </w:rPr>
        <w:t>(2 pav.</w:t>
      </w:r>
      <w:r w:rsidRPr="00E77786" w:rsidR="00E77786">
        <w:rPr>
          <w:rFonts w:ascii="Tahoma" w:hAnsi="Tahoma" w:cs="Tahoma"/>
          <w:color w:val="000000" w:themeColor="text1"/>
        </w:rPr>
        <w:t xml:space="preserve"> </w:t>
      </w:r>
      <w:r w:rsidR="00E77786">
        <w:rPr>
          <w:rFonts w:ascii="Tahoma" w:hAnsi="Tahoma" w:cs="Tahoma"/>
          <w:color w:val="000000" w:themeColor="text1"/>
        </w:rPr>
        <w:t>Mobiliųjų aplikacijų komponentai (API)) – realizuojantys</w:t>
      </w:r>
      <w:r w:rsidR="0012218C">
        <w:rPr>
          <w:rFonts w:ascii="Tahoma" w:hAnsi="Tahoma" w:cs="Tahoma"/>
          <w:color w:val="000000" w:themeColor="text1"/>
        </w:rPr>
        <w:t xml:space="preserve"> pacientų srities ir slaugytojo (slaugos namuose) srities mobilių programėlių veikimą.</w:t>
      </w:r>
    </w:p>
    <w:p w:rsidR="002B2748" w:rsidP="00CD6AE8" w:rsidRDefault="00023801" w14:paraId="6F42C5F3" w14:textId="04D81223">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Duomenų mainų posistemė (2 pav. Duomenų mainų posistemė</w:t>
      </w:r>
      <w:r w:rsidRPr="00BC6018">
        <w:rPr>
          <w:rFonts w:ascii="Tahoma" w:hAnsi="Tahoma" w:cs="Tahoma"/>
          <w:color w:val="000000" w:themeColor="text1"/>
        </w:rPr>
        <w:t>) užtikrina duomenų mainus tarp ESPBI IS ir kitų e. sveikatos sistemos komponentų (sveikatinimo veiklą vykdančių įstaigų informacinių sistemų, sveikatos sektoriaus registrų ir informacinių sistemų ir kitų viešojo administravimo sektorių), elektroninės medicininės istorijos (EMI) duomenų mainus tarp e. sveikatos mobiliosios programėlės ir kitų duomenų mainų komponentų, taip pat teikia ESPBI IS klasifikatorių duomenis sveikatinimo įstaigų ir suinteresuotų institucijų informacinėms sistemoms</w:t>
      </w:r>
      <w:r w:rsidR="00292C30">
        <w:rPr>
          <w:rFonts w:ascii="Tahoma" w:hAnsi="Tahoma" w:cs="Tahoma"/>
          <w:color w:val="000000" w:themeColor="text1"/>
        </w:rPr>
        <w:t>;</w:t>
      </w:r>
      <w:r w:rsidRPr="00BC6018">
        <w:rPr>
          <w:rFonts w:ascii="Tahoma" w:hAnsi="Tahoma" w:cs="Tahoma"/>
          <w:color w:val="000000" w:themeColor="text1"/>
        </w:rPr>
        <w:t xml:space="preserve"> </w:t>
      </w:r>
    </w:p>
    <w:p w:rsidRPr="00622E0B" w:rsidR="00BC6018" w:rsidP="00AE2407" w:rsidRDefault="00923B6E" w14:paraId="7865C337" w14:textId="2305B0AB">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AA1ADB">
        <w:rPr>
          <w:rFonts w:ascii="Tahoma" w:hAnsi="Tahoma" w:cs="Tahoma"/>
          <w:color w:val="000000" w:themeColor="text1"/>
        </w:rPr>
        <w:t>Veiklos logikos lygmenyje</w:t>
      </w:r>
      <w:r w:rsidRPr="00AA1ADB" w:rsidR="000C2568">
        <w:rPr>
          <w:rFonts w:ascii="Tahoma" w:hAnsi="Tahoma" w:cs="Tahoma"/>
          <w:color w:val="000000" w:themeColor="text1"/>
        </w:rPr>
        <w:t xml:space="preserve"> yra ir šie </w:t>
      </w:r>
      <w:r w:rsidRPr="00AA1ADB" w:rsidR="00B678CD">
        <w:rPr>
          <w:rFonts w:ascii="Tahoma" w:hAnsi="Tahoma" w:cs="Tahoma"/>
          <w:color w:val="000000" w:themeColor="text1"/>
        </w:rPr>
        <w:t xml:space="preserve">veiklos logikos </w:t>
      </w:r>
      <w:r w:rsidRPr="00AA1ADB" w:rsidR="000C2568">
        <w:rPr>
          <w:rFonts w:ascii="Tahoma" w:hAnsi="Tahoma" w:cs="Tahoma"/>
          <w:color w:val="000000" w:themeColor="text1"/>
        </w:rPr>
        <w:t>komponentai</w:t>
      </w:r>
      <w:r w:rsidRPr="00622E0B" w:rsidR="000C2568">
        <w:rPr>
          <w:rFonts w:ascii="Tahoma" w:hAnsi="Tahoma" w:cs="Tahoma"/>
          <w:color w:val="000000" w:themeColor="text1"/>
        </w:rPr>
        <w:t>:</w:t>
      </w:r>
    </w:p>
    <w:p w:rsidRPr="00622E0B" w:rsidR="00FD62D4" w:rsidP="00FD62D4" w:rsidRDefault="00FD62D4" w14:paraId="4BB5B4EE" w14:textId="7777777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622E0B">
        <w:rPr>
          <w:rFonts w:ascii="Tahoma" w:hAnsi="Tahoma" w:cs="Tahoma"/>
        </w:rPr>
        <w:t>Pacientų posistemė (2 pav. F1) užtikrina pacientų bendrųjų duomenų tvarkymą ir paiešką, paciento identifikavimą pagal jo vardą, pavardę ir gimimo datą, asmens kodą, lytį, ESI identifikacinį numerį;</w:t>
      </w:r>
    </w:p>
    <w:p w:rsidRPr="00622E0B" w:rsidR="00FD62D4" w:rsidP="00FD62D4" w:rsidRDefault="00FD62D4" w14:paraId="0AD2B36C" w14:textId="7777777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622E0B">
        <w:rPr>
          <w:rFonts w:ascii="Tahoma" w:hAnsi="Tahoma" w:cs="Tahoma"/>
        </w:rPr>
        <w:t>Metodinės pagalbos teikimo sveikatinimo specialistui (2 pav. F2) posistemė teikia informaciją apie rekomenduojamus tyrimo, gydymo būdus, teikia vaistinių preparatų klinikinę informaciją ir kitą metodinę informaciją;</w:t>
      </w:r>
    </w:p>
    <w:p w:rsidRPr="00622E0B" w:rsidR="00FD62D4" w:rsidP="00FD62D4" w:rsidRDefault="00FD62D4" w14:paraId="3AD4E784" w14:textId="7777777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622E0B">
        <w:rPr>
          <w:rFonts w:ascii="Tahoma" w:hAnsi="Tahoma" w:cs="Tahoma"/>
        </w:rPr>
        <w:t>Klasifikatorių posistemė (2 pav. F3) centralizuotai tvarko klasifikatorių duomenis, teikia klasifikatorių duomenis ESPBI IS tvarkytojams, ESPBI IS duomenų teikėjams ir kitoms suinteresuotoms institucijoms, užtikrina klasifikatorių duomenų paiešką;</w:t>
      </w:r>
    </w:p>
    <w:p w:rsidR="00F87398" w:rsidP="00F87398" w:rsidRDefault="00F87398" w14:paraId="2A2F7D57" w14:textId="7777777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622E0B">
        <w:rPr>
          <w:rFonts w:ascii="Tahoma" w:hAnsi="Tahoma" w:cs="Tahoma"/>
        </w:rPr>
        <w:t>Duomenų analizės, ataskaitų formavimo ir informavimo (2 pav. F4) posistemė teikia ataskaitas pagal iš anksto nustatytus rodiklius, užtikrina duomenų analizės įvairiais</w:t>
      </w:r>
      <w:r w:rsidRPr="00DD4325">
        <w:rPr>
          <w:rFonts w:ascii="Tahoma" w:hAnsi="Tahoma" w:cs="Tahoma"/>
        </w:rPr>
        <w:t xml:space="preserve"> pjūviais, naudojant programines analizės priemones, vykdymą, užtikrina ligų ir sergamumo analizės bei ataskaitų rengimą, rengia ir teikia statistines ir visuomenės sveikatos stebėsenos ataskaitas ir kitas sveikatinimo veiklos valdymo subjektams reikalingas ataskaitas, formuoja statistines ir analitines ataskaitas iš kitų posistemių duomenų, teikia visuomenei viešą statistinę informaciją</w:t>
      </w:r>
      <w:r>
        <w:rPr>
          <w:rFonts w:ascii="Tahoma" w:hAnsi="Tahoma" w:cs="Tahoma"/>
        </w:rPr>
        <w:t>;</w:t>
      </w:r>
    </w:p>
    <w:p w:rsidRPr="00622E0B" w:rsidR="00F87398" w:rsidP="00F87398" w:rsidRDefault="00F87398" w14:paraId="20C2800A" w14:textId="0FE58E73">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F87398">
        <w:rPr>
          <w:rFonts w:ascii="Tahoma" w:hAnsi="Tahoma" w:cs="Tahoma"/>
        </w:rPr>
        <w:t>Sveikatinimo paslaugų (2 pav. F5) posistemė</w:t>
      </w:r>
      <w:r w:rsidRPr="00622E0B">
        <w:rPr>
          <w:rFonts w:ascii="Tahoma" w:hAnsi="Tahoma" w:cs="Tahoma"/>
        </w:rPr>
        <w:t xml:space="preserve"> kaupia ir teikia duomenis apie suteiktas sveikatinimo paslaugas, rengia ir teikia suteiktų sveikatinimo paslaugų, kompensuojamų iš Privalomojo sveikatos draudimo fondo biudžeto, ataskaitas</w:t>
      </w:r>
      <w:r w:rsidR="0063587A">
        <w:rPr>
          <w:rFonts w:ascii="Tahoma" w:hAnsi="Tahoma" w:cs="Tahoma"/>
        </w:rPr>
        <w:t>, g</w:t>
      </w:r>
      <w:r w:rsidRPr="00622E0B" w:rsidR="0063587A">
        <w:rPr>
          <w:rFonts w:ascii="Tahoma" w:hAnsi="Tahoma" w:cs="Tahoma"/>
        </w:rPr>
        <w:t xml:space="preserve">auna savo veiklai vykdyti reikalingus paciento demografinius duomenis, informaciją apie jo draustumą, išrašus ar </w:t>
      </w:r>
      <w:proofErr w:type="spellStart"/>
      <w:r w:rsidRPr="00622E0B" w:rsidR="0063587A">
        <w:rPr>
          <w:rFonts w:ascii="Tahoma" w:hAnsi="Tahoma" w:cs="Tahoma"/>
        </w:rPr>
        <w:t>epikrizes</w:t>
      </w:r>
      <w:proofErr w:type="spellEnd"/>
      <w:r w:rsidRPr="00622E0B" w:rsidR="0063587A">
        <w:rPr>
          <w:rFonts w:ascii="Tahoma" w:hAnsi="Tahoma" w:cs="Tahoma"/>
        </w:rPr>
        <w:t xml:space="preserve"> apie buvusius gydymo epizodus, išrašytus e. receptus ir </w:t>
      </w:r>
      <w:proofErr w:type="spellStart"/>
      <w:r w:rsidRPr="00622E0B" w:rsidR="0063587A">
        <w:rPr>
          <w:rFonts w:ascii="Tahoma" w:hAnsi="Tahoma" w:cs="Tahoma"/>
        </w:rPr>
        <w:t>kt</w:t>
      </w:r>
      <w:proofErr w:type="spellEnd"/>
      <w:r w:rsidRPr="00622E0B">
        <w:rPr>
          <w:rFonts w:ascii="Tahoma" w:hAnsi="Tahoma" w:cs="Tahoma"/>
        </w:rPr>
        <w:t>;</w:t>
      </w:r>
    </w:p>
    <w:p w:rsidR="00F87398" w:rsidP="00F87398" w:rsidRDefault="00F87398" w14:paraId="1CD26734" w14:textId="7777777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DD4325">
        <w:rPr>
          <w:rFonts w:ascii="Tahoma" w:hAnsi="Tahoma" w:cs="Tahoma"/>
        </w:rPr>
        <w:t xml:space="preserve">ESI </w:t>
      </w:r>
      <w:r w:rsidRPr="00622E0B">
        <w:rPr>
          <w:rFonts w:ascii="Tahoma" w:hAnsi="Tahoma" w:cs="Tahoma"/>
        </w:rPr>
        <w:t>posistemė (2 pav. F6) užtikrina ESI duomenų tvarkymą ir paiešką, paciento duomenų teikimą ESPBI IS duomenų mainų ir E. sveikatos portalo posistemėms;</w:t>
      </w:r>
    </w:p>
    <w:p w:rsidRPr="00622E0B" w:rsidR="00F87398" w:rsidP="00F87398" w:rsidRDefault="00F87398" w14:paraId="552E2206" w14:textId="46E11D6D">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074914">
        <w:rPr>
          <w:rFonts w:ascii="Tahoma" w:hAnsi="Tahoma" w:cs="Tahoma"/>
        </w:rPr>
        <w:t>Nė</w:t>
      </w:r>
      <w:r w:rsidRPr="00074914" w:rsidR="00803151">
        <w:rPr>
          <w:rFonts w:ascii="Tahoma" w:hAnsi="Tahoma" w:cs="Tahoma"/>
        </w:rPr>
        <w:t>ščiųjų, gimdyvių ir naujagimių (2 pav. F7)</w:t>
      </w:r>
      <w:r w:rsidR="00803151">
        <w:rPr>
          <w:rFonts w:ascii="Tahoma" w:hAnsi="Tahoma" w:cs="Tahoma"/>
        </w:rPr>
        <w:t xml:space="preserve"> </w:t>
      </w:r>
      <w:r w:rsidR="00196D17">
        <w:rPr>
          <w:rFonts w:ascii="Tahoma" w:hAnsi="Tahoma" w:cs="Tahoma"/>
        </w:rPr>
        <w:t xml:space="preserve">posistemė </w:t>
      </w:r>
      <w:r w:rsidR="00803151">
        <w:rPr>
          <w:rFonts w:ascii="Tahoma" w:hAnsi="Tahoma" w:cs="Tahoma"/>
        </w:rPr>
        <w:t xml:space="preserve">- </w:t>
      </w:r>
      <w:r w:rsidRPr="00196D17" w:rsidR="00196D17">
        <w:rPr>
          <w:rFonts w:ascii="Tahoma" w:hAnsi="Tahoma" w:cs="Tahoma"/>
        </w:rPr>
        <w:t>registruoja nėščiąsias, gimdyves ir naujagimius ir vykdo jų paiešką</w:t>
      </w:r>
      <w:r w:rsidR="00196D17">
        <w:rPr>
          <w:rFonts w:ascii="Tahoma" w:hAnsi="Tahoma" w:cs="Tahoma"/>
        </w:rPr>
        <w:t xml:space="preserve">, </w:t>
      </w:r>
      <w:r w:rsidRPr="00074914" w:rsidR="00074914">
        <w:rPr>
          <w:rFonts w:ascii="Tahoma" w:hAnsi="Tahoma" w:cs="Tahoma"/>
        </w:rPr>
        <w:t>kaupia ir saugo klinikinę informaciją apie nėščiąsias, gimdyves ir naujagimius</w:t>
      </w:r>
      <w:r w:rsidR="00074914">
        <w:rPr>
          <w:rFonts w:ascii="Tahoma" w:hAnsi="Tahoma" w:cs="Tahoma"/>
        </w:rPr>
        <w:t xml:space="preserve">, </w:t>
      </w:r>
      <w:r w:rsidRPr="00074914" w:rsidR="00074914">
        <w:rPr>
          <w:rFonts w:ascii="Tahoma" w:hAnsi="Tahoma" w:cs="Tahoma"/>
        </w:rPr>
        <w:t>atlieka duomenų statistinę analizę ir formuoja ataskaitas</w:t>
      </w:r>
      <w:r w:rsidR="00074914">
        <w:rPr>
          <w:rFonts w:ascii="Tahoma" w:hAnsi="Tahoma" w:cs="Tahoma"/>
        </w:rPr>
        <w:t xml:space="preserve">, </w:t>
      </w:r>
      <w:r w:rsidRPr="00074914" w:rsidR="00074914">
        <w:rPr>
          <w:rFonts w:ascii="Tahoma" w:hAnsi="Tahoma" w:cs="Tahoma"/>
        </w:rPr>
        <w:t>vykdo duomenų mainus su kitomis informacinėmis sistemomis</w:t>
      </w:r>
      <w:r w:rsidR="00074914">
        <w:rPr>
          <w:rFonts w:ascii="Tahoma" w:hAnsi="Tahoma" w:cs="Tahoma"/>
        </w:rPr>
        <w:t>;</w:t>
      </w:r>
    </w:p>
    <w:p w:rsidRPr="00622E0B" w:rsidR="0063587A" w:rsidP="0063587A" w:rsidRDefault="0063587A" w14:paraId="3CF4FF7D" w14:textId="23E3A3E8">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A459FB">
        <w:rPr>
          <w:rFonts w:ascii="Tahoma" w:hAnsi="Tahoma" w:cs="Tahoma"/>
        </w:rPr>
        <w:t>Slaugos (2 pav. F8) paslaugų posistemė</w:t>
      </w:r>
      <w:r w:rsidRPr="00622E0B">
        <w:rPr>
          <w:rFonts w:ascii="Tahoma" w:hAnsi="Tahoma" w:cs="Tahoma"/>
        </w:rPr>
        <w:t xml:space="preserve"> - </w:t>
      </w:r>
      <w:r w:rsidRPr="00D44EC1" w:rsidR="00D44EC1">
        <w:rPr>
          <w:rFonts w:ascii="Tahoma" w:hAnsi="Tahoma" w:cs="Tahoma"/>
        </w:rPr>
        <w:t>kaupia ir saugo duomenis apie asmens slaugą</w:t>
      </w:r>
      <w:r w:rsidR="00D44EC1">
        <w:rPr>
          <w:rFonts w:ascii="Tahoma" w:hAnsi="Tahoma" w:cs="Tahoma"/>
        </w:rPr>
        <w:t xml:space="preserve">, </w:t>
      </w:r>
      <w:r w:rsidRPr="00A459FB" w:rsidR="00A459FB">
        <w:rPr>
          <w:rFonts w:ascii="Tahoma" w:hAnsi="Tahoma" w:cs="Tahoma"/>
        </w:rPr>
        <w:t>leidžia slaugytojui fiksuoti visą su slauga susijusią informaciją elektroninių dokumentų formose</w:t>
      </w:r>
      <w:r w:rsidR="00A459FB">
        <w:rPr>
          <w:rFonts w:ascii="Tahoma" w:hAnsi="Tahoma" w:cs="Tahoma"/>
        </w:rPr>
        <w:t>;</w:t>
      </w:r>
    </w:p>
    <w:p w:rsidRPr="00622E0B" w:rsidR="0082087A" w:rsidP="00AE2407" w:rsidRDefault="0082087A" w14:paraId="1FA56881" w14:textId="5DEAB926">
      <w:pPr>
        <w:pStyle w:val="ListParagraph"/>
        <w:numPr>
          <w:ilvl w:val="3"/>
          <w:numId w:val="418"/>
        </w:numPr>
        <w:tabs>
          <w:tab w:val="left" w:pos="142"/>
          <w:tab w:val="left" w:pos="630"/>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rPr>
        <w:t xml:space="preserve">Audito posistemė </w:t>
      </w:r>
      <w:r w:rsidRPr="00622E0B">
        <w:rPr>
          <w:rFonts w:ascii="Tahoma" w:hAnsi="Tahoma" w:cs="Tahoma"/>
          <w:color w:val="000000" w:themeColor="text1"/>
        </w:rPr>
        <w:t xml:space="preserve">(2 pav. F9) </w:t>
      </w:r>
      <w:r w:rsidRPr="00622E0B">
        <w:rPr>
          <w:rFonts w:ascii="Tahoma" w:hAnsi="Tahoma" w:cs="Tahoma"/>
        </w:rPr>
        <w:t>užtikrina efektyvias ESPBI IS stebėsenos ir audito priemones, registruoja visus ESPBI IS naudotojų veiksmus, užtikrina audito įrašų vientisumą ir įrašų paiešką, rengia ESPBI IS naudotojų veiksmų ataskaitas</w:t>
      </w:r>
      <w:r w:rsidRPr="00622E0B" w:rsidR="00292C30">
        <w:rPr>
          <w:rFonts w:ascii="Tahoma" w:hAnsi="Tahoma" w:cs="Tahoma"/>
        </w:rPr>
        <w:t>;</w:t>
      </w:r>
    </w:p>
    <w:p w:rsidR="0082087A" w:rsidP="00AE2407" w:rsidRDefault="0082087A" w14:paraId="1546EEDD" w14:textId="43106CD5">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rPr>
      </w:pPr>
      <w:r w:rsidRPr="00622E0B">
        <w:rPr>
          <w:rFonts w:ascii="Tahoma" w:hAnsi="Tahoma" w:cs="Tahoma"/>
        </w:rPr>
        <w:t>Saugos posistemė (2 pav. F10) registruoja ESPBI IS naudotojus, suteikia ir tvarko ESPBI IS naudotojų prieigos prie duomenų teises, užtikrina ESPBI IS naudotojų tapatybės nustatymą ir Portalo naudotojų tapatybės</w:t>
      </w:r>
      <w:r w:rsidRPr="00DD4325">
        <w:rPr>
          <w:rFonts w:ascii="Tahoma" w:hAnsi="Tahoma" w:cs="Tahoma"/>
        </w:rPr>
        <w:t xml:space="preserve"> nustatymą, pasitelkiant VIISP priemones, užtikrina ESPBI IS naudotojų teisių valdymą, užtikrina ESPBI IS duomenų saugą, užtikrina ESPBI IS duomenų archyvavimą ir rezervinių duomenų kopijų darymą</w:t>
      </w:r>
      <w:r w:rsidR="00292C30">
        <w:rPr>
          <w:rFonts w:ascii="Tahoma" w:hAnsi="Tahoma" w:cs="Tahoma"/>
        </w:rPr>
        <w:t>;</w:t>
      </w:r>
    </w:p>
    <w:p w:rsidRPr="002E38D8" w:rsidR="006F5000" w:rsidP="00AE2407" w:rsidRDefault="006F5000" w14:paraId="3DF589F3" w14:textId="53FD2C9B">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rPr>
        <w:t xml:space="preserve">Administravimo posistemė (2 pav. </w:t>
      </w:r>
      <w:r w:rsidRPr="00622E0B" w:rsidR="0048209A">
        <w:rPr>
          <w:rFonts w:ascii="Tahoma" w:hAnsi="Tahoma" w:cs="Tahoma"/>
        </w:rPr>
        <w:t>F.11</w:t>
      </w:r>
      <w:r w:rsidRPr="00622E0B">
        <w:rPr>
          <w:rFonts w:ascii="Tahoma" w:hAnsi="Tahoma" w:cs="Tahoma"/>
        </w:rPr>
        <w:t>) - užtikrina ESPBI IS valdymą, efektyvias ESPBI IS administravimo priemones ir ESPBI IS vykstančių techninių (sisteminių) procesų stebėjimą</w:t>
      </w:r>
      <w:r w:rsidRPr="00622E0B" w:rsidR="00292C30">
        <w:rPr>
          <w:rFonts w:ascii="Tahoma" w:hAnsi="Tahoma" w:cs="Tahoma"/>
        </w:rPr>
        <w:t>;</w:t>
      </w:r>
    </w:p>
    <w:p w:rsidRPr="009D4F6A" w:rsidR="002E38D8" w:rsidP="00AE2407" w:rsidRDefault="0094461A" w14:paraId="5C4DEA2A" w14:textId="39DD8D09">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sidRPr="00BF108B">
        <w:rPr>
          <w:rFonts w:ascii="Tahoma" w:hAnsi="Tahoma" w:cs="Tahoma"/>
        </w:rPr>
        <w:t>E. Recepto (</w:t>
      </w:r>
      <w:r w:rsidRPr="00622E0B">
        <w:rPr>
          <w:rFonts w:ascii="Tahoma" w:hAnsi="Tahoma" w:cs="Tahoma"/>
        </w:rPr>
        <w:t>2 pav. F.1</w:t>
      </w:r>
      <w:r>
        <w:rPr>
          <w:rFonts w:ascii="Tahoma" w:hAnsi="Tahoma" w:cs="Tahoma"/>
        </w:rPr>
        <w:t>2</w:t>
      </w:r>
      <w:r w:rsidRPr="00622E0B">
        <w:rPr>
          <w:rFonts w:ascii="Tahoma" w:hAnsi="Tahoma" w:cs="Tahoma"/>
        </w:rPr>
        <w:t>)</w:t>
      </w:r>
      <w:r>
        <w:rPr>
          <w:rFonts w:ascii="Tahoma" w:hAnsi="Tahoma" w:cs="Tahoma"/>
        </w:rPr>
        <w:t xml:space="preserve"> </w:t>
      </w:r>
      <w:r w:rsidR="00CE368F">
        <w:rPr>
          <w:rFonts w:ascii="Tahoma" w:hAnsi="Tahoma" w:cs="Tahoma"/>
        </w:rPr>
        <w:t xml:space="preserve">posistemė </w:t>
      </w:r>
      <w:r w:rsidR="009D4F6A">
        <w:rPr>
          <w:rFonts w:ascii="Tahoma" w:hAnsi="Tahoma" w:cs="Tahoma"/>
        </w:rPr>
        <w:t>–</w:t>
      </w:r>
      <w:r>
        <w:rPr>
          <w:rFonts w:ascii="Tahoma" w:hAnsi="Tahoma" w:cs="Tahoma"/>
        </w:rPr>
        <w:t xml:space="preserve"> </w:t>
      </w:r>
      <w:r w:rsidRPr="00B60271" w:rsidR="00B60271">
        <w:rPr>
          <w:rFonts w:ascii="Tahoma" w:hAnsi="Tahoma" w:cs="Tahoma"/>
        </w:rPr>
        <w:t>sudaro sąlygas išrašyti vaistinius preparatus ir kompensuojamąsias medicinos pagalbos priemones elektroniniu būdu</w:t>
      </w:r>
      <w:r w:rsidR="00B60271">
        <w:rPr>
          <w:rFonts w:ascii="Tahoma" w:hAnsi="Tahoma" w:cs="Tahoma"/>
        </w:rPr>
        <w:t xml:space="preserve">, </w:t>
      </w:r>
      <w:r w:rsidRPr="00687561" w:rsidR="00687561">
        <w:rPr>
          <w:rFonts w:ascii="Tahoma" w:hAnsi="Tahoma" w:cs="Tahoma"/>
        </w:rPr>
        <w:t>tvarko elektroniniu būdu išrašytų receptų duomenis</w:t>
      </w:r>
      <w:r w:rsidR="00687561">
        <w:rPr>
          <w:rFonts w:ascii="Tahoma" w:hAnsi="Tahoma" w:cs="Tahoma"/>
        </w:rPr>
        <w:t xml:space="preserve">, </w:t>
      </w:r>
      <w:r w:rsidRPr="00687561" w:rsidR="00687561">
        <w:rPr>
          <w:rFonts w:ascii="Tahoma" w:hAnsi="Tahoma" w:cs="Tahoma"/>
        </w:rPr>
        <w:t>kaupia ir teikia duomenis apie paskirtus vaistinius preparatus ir kompensuojamąsias medicinos pagalbos priemones</w:t>
      </w:r>
      <w:r w:rsidR="00687561">
        <w:rPr>
          <w:rFonts w:ascii="Tahoma" w:hAnsi="Tahoma" w:cs="Tahoma"/>
        </w:rPr>
        <w:t xml:space="preserve">, </w:t>
      </w:r>
      <w:r w:rsidRPr="00687561" w:rsidR="00687561">
        <w:rPr>
          <w:rFonts w:ascii="Tahoma" w:hAnsi="Tahoma" w:cs="Tahoma"/>
        </w:rPr>
        <w:t>rengia ir teikia išrašytų vaistinių preparatų ir kompensuojamųjų medicinos pagalbos priemonių ataskaitas, duomenis apie jų įsigijimą</w:t>
      </w:r>
      <w:r w:rsidR="00AD342D">
        <w:rPr>
          <w:rFonts w:ascii="Tahoma" w:hAnsi="Tahoma" w:cs="Tahoma"/>
        </w:rPr>
        <w:t xml:space="preserve">, </w:t>
      </w:r>
      <w:r w:rsidRPr="00AD342D" w:rsidR="00AD342D">
        <w:rPr>
          <w:rFonts w:ascii="Tahoma" w:hAnsi="Tahoma" w:cs="Tahoma"/>
        </w:rPr>
        <w:t>užtikrina e. receptų duomenų paiešką</w:t>
      </w:r>
      <w:r w:rsidR="00AD342D">
        <w:rPr>
          <w:rFonts w:ascii="Tahoma" w:hAnsi="Tahoma" w:cs="Tahoma"/>
        </w:rPr>
        <w:t xml:space="preserve">, </w:t>
      </w:r>
      <w:r w:rsidRPr="00AD342D" w:rsidR="00AD342D">
        <w:rPr>
          <w:rFonts w:ascii="Tahoma" w:hAnsi="Tahoma" w:cs="Tahoma"/>
        </w:rPr>
        <w:t>teikia ir kaupia informaciją apie vaistinių preparatų tarpusavio sąveikas</w:t>
      </w:r>
      <w:r w:rsidR="00AD342D">
        <w:rPr>
          <w:rFonts w:ascii="Tahoma" w:hAnsi="Tahoma" w:cs="Tahoma"/>
        </w:rPr>
        <w:t>;</w:t>
      </w:r>
    </w:p>
    <w:p w:rsidRPr="009D4F6A" w:rsidR="009D4F6A" w:rsidP="00AE2407" w:rsidRDefault="009D4F6A" w14:paraId="6B4D4DF6" w14:textId="6B48EF34">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rPr>
        <w:t xml:space="preserve">Autentifikavimo </w:t>
      </w:r>
      <w:r w:rsidRPr="00622E0B">
        <w:rPr>
          <w:rFonts w:ascii="Tahoma" w:hAnsi="Tahoma" w:cs="Tahoma"/>
        </w:rPr>
        <w:t>(2 pav. F.1</w:t>
      </w:r>
      <w:r>
        <w:rPr>
          <w:rFonts w:ascii="Tahoma" w:hAnsi="Tahoma" w:cs="Tahoma"/>
        </w:rPr>
        <w:t>3</w:t>
      </w:r>
      <w:r w:rsidRPr="00622E0B">
        <w:rPr>
          <w:rFonts w:ascii="Tahoma" w:hAnsi="Tahoma" w:cs="Tahoma"/>
        </w:rPr>
        <w:t>)</w:t>
      </w:r>
      <w:r>
        <w:rPr>
          <w:rFonts w:ascii="Tahoma" w:hAnsi="Tahoma" w:cs="Tahoma"/>
        </w:rPr>
        <w:t xml:space="preserve"> </w:t>
      </w:r>
      <w:r w:rsidR="00AD342D">
        <w:rPr>
          <w:rFonts w:ascii="Tahoma" w:hAnsi="Tahoma" w:cs="Tahoma"/>
        </w:rPr>
        <w:t xml:space="preserve">posistemė </w:t>
      </w:r>
      <w:r>
        <w:rPr>
          <w:rFonts w:ascii="Tahoma" w:hAnsi="Tahoma" w:cs="Tahoma"/>
        </w:rPr>
        <w:t xml:space="preserve">– </w:t>
      </w:r>
      <w:r w:rsidRPr="0060550F" w:rsidR="0060550F">
        <w:rPr>
          <w:rFonts w:ascii="Tahoma" w:hAnsi="Tahoma" w:cs="Tahoma"/>
        </w:rPr>
        <w:t>užtikrina ESPBI IS naudotojų tapatybės nustatymą, E. sveikatos portalo posistemės naudotojų tapatybės nustatymą, pasitelkiant VIISP priemones ar naudojant tiesiogines ESPBI IS naudotojų identifikavimo priemones</w:t>
      </w:r>
      <w:r w:rsidR="00711F08">
        <w:rPr>
          <w:rFonts w:ascii="Tahoma" w:hAnsi="Tahoma" w:cs="Tahoma"/>
        </w:rPr>
        <w:t xml:space="preserve">, </w:t>
      </w:r>
      <w:r w:rsidRPr="00711F08" w:rsidR="00711F08">
        <w:rPr>
          <w:rFonts w:ascii="Tahoma" w:hAnsi="Tahoma" w:cs="Tahoma"/>
        </w:rPr>
        <w:t>kuria ir leidžia pasirašyti elektronines dokumentų formas specialisto elektroniniu parašu arba patvirtinti jas įstaigos elektroniniu spaudu</w:t>
      </w:r>
      <w:r w:rsidR="00711F08">
        <w:rPr>
          <w:rFonts w:ascii="Tahoma" w:hAnsi="Tahoma" w:cs="Tahoma"/>
        </w:rPr>
        <w:t xml:space="preserve">, </w:t>
      </w:r>
      <w:r w:rsidRPr="00711F08" w:rsidR="00711F08">
        <w:rPr>
          <w:rFonts w:ascii="Tahoma" w:hAnsi="Tahoma" w:cs="Tahoma"/>
        </w:rPr>
        <w:t>ESPBI IS programinėmis priemonėmis užtikrina galimybes patikrinti išduotų elektroninių dokumentų informacijos, užkoduotos QR kodu, autentiškumą ir galiojimą</w:t>
      </w:r>
      <w:r w:rsidR="0060550F">
        <w:rPr>
          <w:rFonts w:ascii="Tahoma" w:hAnsi="Tahoma" w:cs="Tahoma"/>
        </w:rPr>
        <w:t>;</w:t>
      </w:r>
    </w:p>
    <w:p w:rsidRPr="009D4F6A" w:rsidR="009D4F6A" w:rsidP="00AE2407" w:rsidRDefault="00BF108B" w14:paraId="55BCF46E" w14:textId="11EC1C40">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sidRPr="00BF108B">
        <w:rPr>
          <w:rFonts w:ascii="Tahoma" w:hAnsi="Tahoma" w:cs="Tahoma"/>
        </w:rPr>
        <w:t xml:space="preserve">Lietuvos nacionalinis elektroninės sveikatos kontaktų centras </w:t>
      </w:r>
      <w:r>
        <w:rPr>
          <w:rFonts w:ascii="Tahoma" w:hAnsi="Tahoma" w:cs="Tahoma"/>
        </w:rPr>
        <w:t xml:space="preserve">(toliau - </w:t>
      </w:r>
      <w:r w:rsidR="009D4F6A">
        <w:rPr>
          <w:rFonts w:ascii="Tahoma" w:hAnsi="Tahoma" w:cs="Tahoma"/>
        </w:rPr>
        <w:t xml:space="preserve">LNKC </w:t>
      </w:r>
      <w:r w:rsidRPr="00622E0B" w:rsidR="009D4F6A">
        <w:rPr>
          <w:rFonts w:ascii="Tahoma" w:hAnsi="Tahoma" w:cs="Tahoma"/>
        </w:rPr>
        <w:t>(2 pav. F.1</w:t>
      </w:r>
      <w:r w:rsidR="009D4F6A">
        <w:rPr>
          <w:rFonts w:ascii="Tahoma" w:hAnsi="Tahoma" w:cs="Tahoma"/>
        </w:rPr>
        <w:t>4</w:t>
      </w:r>
      <w:r w:rsidRPr="00622E0B" w:rsidR="009D4F6A">
        <w:rPr>
          <w:rFonts w:ascii="Tahoma" w:hAnsi="Tahoma" w:cs="Tahoma"/>
        </w:rPr>
        <w:t>)</w:t>
      </w:r>
      <w:r w:rsidR="009D4F6A">
        <w:rPr>
          <w:rFonts w:ascii="Tahoma" w:hAnsi="Tahoma" w:cs="Tahoma"/>
        </w:rPr>
        <w:t xml:space="preserve"> </w:t>
      </w:r>
      <w:r w:rsidR="00711F08">
        <w:rPr>
          <w:rFonts w:ascii="Tahoma" w:hAnsi="Tahoma" w:cs="Tahoma"/>
        </w:rPr>
        <w:t xml:space="preserve">posistemė </w:t>
      </w:r>
      <w:r w:rsidR="009D4F6A">
        <w:rPr>
          <w:rFonts w:ascii="Tahoma" w:hAnsi="Tahoma" w:cs="Tahoma"/>
        </w:rPr>
        <w:t>–</w:t>
      </w:r>
      <w:r>
        <w:rPr>
          <w:rFonts w:ascii="Tahoma" w:hAnsi="Tahoma" w:cs="Tahoma"/>
        </w:rPr>
        <w:t xml:space="preserve"> </w:t>
      </w:r>
      <w:r w:rsidR="009D4F6A">
        <w:rPr>
          <w:rFonts w:ascii="Tahoma" w:hAnsi="Tahoma" w:cs="Tahoma"/>
        </w:rPr>
        <w:t xml:space="preserve"> </w:t>
      </w:r>
      <w:r w:rsidR="00711F08">
        <w:rPr>
          <w:rFonts w:ascii="Tahoma" w:hAnsi="Tahoma" w:cs="Tahoma"/>
        </w:rPr>
        <w:t xml:space="preserve"> </w:t>
      </w:r>
      <w:r w:rsidRPr="00AC77C5" w:rsidR="00AC77C5">
        <w:rPr>
          <w:rFonts w:ascii="Tahoma" w:hAnsi="Tahoma" w:cs="Tahoma"/>
        </w:rPr>
        <w:t>Elektroninės sveikatos paslaugų ir bendradarbiavimo infrastruktūros informacinės sistemos platforma, skirta keistis elektroninės sveikatos sistemos dokumentais ir duomenimis su kitų Europos Sąjungos valstybių nacionaliniais elektroninės sveikatos kontaktų centrais ir elektroninių sveikatos paslaugų integruotam teikimui užtikrinti</w:t>
      </w:r>
      <w:r w:rsidR="00AC77C5">
        <w:rPr>
          <w:rFonts w:ascii="Tahoma" w:hAnsi="Tahoma" w:cs="Tahoma"/>
        </w:rPr>
        <w:t>.</w:t>
      </w:r>
    </w:p>
    <w:p w:rsidRPr="009D4F6A" w:rsidR="009D4F6A" w:rsidP="00AE2407" w:rsidRDefault="009D4F6A" w14:paraId="2F71A8E3" w14:textId="7E909667">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 xml:space="preserve">Laboratorinių tyrimų posistemė </w:t>
      </w:r>
      <w:r w:rsidRPr="00622E0B">
        <w:rPr>
          <w:rFonts w:ascii="Tahoma" w:hAnsi="Tahoma" w:cs="Tahoma"/>
        </w:rPr>
        <w:t>(2 pav. F.1</w:t>
      </w:r>
      <w:r>
        <w:rPr>
          <w:rFonts w:ascii="Tahoma" w:hAnsi="Tahoma" w:cs="Tahoma"/>
        </w:rPr>
        <w:t>5</w:t>
      </w:r>
      <w:r w:rsidRPr="00622E0B">
        <w:rPr>
          <w:rFonts w:ascii="Tahoma" w:hAnsi="Tahoma" w:cs="Tahoma"/>
        </w:rPr>
        <w:t>)</w:t>
      </w:r>
      <w:r>
        <w:rPr>
          <w:rFonts w:ascii="Tahoma" w:hAnsi="Tahoma" w:cs="Tahoma"/>
        </w:rPr>
        <w:t xml:space="preserve"> –</w:t>
      </w:r>
      <w:r w:rsidRPr="001D2D0F" w:rsidR="001D2D0F">
        <w:t xml:space="preserve"> </w:t>
      </w:r>
      <w:r w:rsidRPr="001D2D0F" w:rsidR="001D2D0F">
        <w:rPr>
          <w:rFonts w:ascii="Tahoma" w:hAnsi="Tahoma" w:cs="Tahoma"/>
        </w:rPr>
        <w:t>sudaro galimybę sveikatinimo specialistams užsakyti laboratorinius tyrimus, keistis laboratorinių tyrimų rezultatais, peržiūrėti laboratorinių tyrimų skyrimus ir jų rezultatus ESPBI IS sistemoje ir sveikatinimo įstaigų ir laboratorijų informacinėse sistemose</w:t>
      </w:r>
      <w:r w:rsidR="001D2D0F">
        <w:rPr>
          <w:rFonts w:ascii="Tahoma" w:hAnsi="Tahoma" w:cs="Tahoma"/>
        </w:rPr>
        <w:t xml:space="preserve">, </w:t>
      </w:r>
      <w:r w:rsidRPr="001A114F" w:rsidR="001A114F">
        <w:rPr>
          <w:rFonts w:ascii="Tahoma" w:hAnsi="Tahoma" w:cs="Tahoma"/>
        </w:rPr>
        <w:t>vykdo duomenų apsikeitimą naudojant Loginių stebinių identifikatorių, pavadinimų ir kodų sistemą (</w:t>
      </w:r>
      <w:r w:rsidR="00BE1B70">
        <w:rPr>
          <w:rFonts w:ascii="Tahoma" w:hAnsi="Tahoma" w:cs="Tahoma"/>
        </w:rPr>
        <w:t xml:space="preserve">toliau - </w:t>
      </w:r>
      <w:r w:rsidRPr="001A114F" w:rsidR="001A114F">
        <w:rPr>
          <w:rFonts w:ascii="Tahoma" w:hAnsi="Tahoma" w:cs="Tahoma"/>
        </w:rPr>
        <w:t>LOINC), įtraukiant struktūrizuotus paciento fiziologinius ir biocheminius parametrus</w:t>
      </w:r>
      <w:r w:rsidR="001A114F">
        <w:rPr>
          <w:rFonts w:ascii="Tahoma" w:hAnsi="Tahoma" w:cs="Tahoma"/>
        </w:rPr>
        <w:t xml:space="preserve">, </w:t>
      </w:r>
      <w:r w:rsidRPr="001A114F" w:rsidR="001A114F">
        <w:rPr>
          <w:rFonts w:ascii="Tahoma" w:hAnsi="Tahoma" w:cs="Tahoma"/>
        </w:rPr>
        <w:t>sudaro galimybę pacientui matyti savo tyrimų užsakymus ir rezultatus</w:t>
      </w:r>
      <w:r w:rsidR="001A114F">
        <w:rPr>
          <w:rFonts w:ascii="Tahoma" w:hAnsi="Tahoma" w:cs="Tahoma"/>
        </w:rPr>
        <w:t>.</w:t>
      </w:r>
    </w:p>
    <w:p w:rsidRPr="00622E0B" w:rsidR="009D4F6A" w:rsidP="00AE2407" w:rsidRDefault="009D4F6A" w14:paraId="2887C9A1" w14:textId="39DE00AB">
      <w:pPr>
        <w:pStyle w:val="ListParagraph"/>
        <w:numPr>
          <w:ilvl w:val="3"/>
          <w:numId w:val="418"/>
        </w:numPr>
        <w:tabs>
          <w:tab w:val="left" w:pos="142"/>
          <w:tab w:val="left" w:pos="630"/>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rPr>
        <w:t xml:space="preserve">Psichikos sveikatos duomenų posistemė </w:t>
      </w:r>
      <w:r w:rsidRPr="00622E0B">
        <w:rPr>
          <w:rFonts w:ascii="Tahoma" w:hAnsi="Tahoma" w:cs="Tahoma"/>
        </w:rPr>
        <w:t>(2 pav. F.1</w:t>
      </w:r>
      <w:r w:rsidR="00512A2C">
        <w:rPr>
          <w:rFonts w:ascii="Tahoma" w:hAnsi="Tahoma" w:cs="Tahoma"/>
        </w:rPr>
        <w:t>6</w:t>
      </w:r>
      <w:r w:rsidRPr="00622E0B">
        <w:rPr>
          <w:rFonts w:ascii="Tahoma" w:hAnsi="Tahoma" w:cs="Tahoma"/>
        </w:rPr>
        <w:t>)</w:t>
      </w:r>
      <w:r>
        <w:rPr>
          <w:rFonts w:ascii="Tahoma" w:hAnsi="Tahoma" w:cs="Tahoma"/>
        </w:rPr>
        <w:t xml:space="preserve"> -</w:t>
      </w:r>
      <w:r w:rsidR="00512A2C">
        <w:rPr>
          <w:rFonts w:ascii="Tahoma" w:hAnsi="Tahoma" w:cs="Tahoma"/>
        </w:rPr>
        <w:t xml:space="preserve"> </w:t>
      </w:r>
      <w:r w:rsidRPr="001A114F" w:rsidR="001A114F">
        <w:rPr>
          <w:rFonts w:ascii="Tahoma" w:hAnsi="Tahoma" w:cs="Tahoma"/>
        </w:rPr>
        <w:t>kaupia ir saugo psichikos sveikatos duomenis</w:t>
      </w:r>
      <w:r w:rsidR="001A114F">
        <w:rPr>
          <w:rFonts w:ascii="Tahoma" w:hAnsi="Tahoma" w:cs="Tahoma"/>
        </w:rPr>
        <w:t xml:space="preserve">, </w:t>
      </w:r>
      <w:r w:rsidRPr="00BE1B70" w:rsidR="00BE1B70">
        <w:rPr>
          <w:rFonts w:ascii="Tahoma" w:hAnsi="Tahoma" w:cs="Tahoma"/>
        </w:rPr>
        <w:t>užtikrina apsikeitimą informacija tarp sveikatos priežiūros įstaigų apie asmenis, kurie kreipiasi į asmens sveikatos priežiūros įstaigą dėl psichikos ir elgesio sutrikimų, vartojant narkotines ir psichotropines medžiagas</w:t>
      </w:r>
      <w:r w:rsidR="00BE1B70">
        <w:rPr>
          <w:rFonts w:ascii="Tahoma" w:hAnsi="Tahoma" w:cs="Tahoma"/>
        </w:rPr>
        <w:t>.</w:t>
      </w:r>
    </w:p>
    <w:p w:rsidRPr="00622E0B" w:rsidR="005E429E" w:rsidP="00AE2407" w:rsidRDefault="00931162" w14:paraId="0AD9AAA7" w14:textId="314DD41A">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014C20">
        <w:rPr>
          <w:rFonts w:ascii="Tahoma" w:hAnsi="Tahoma" w:cs="Tahoma"/>
          <w:color w:val="000000" w:themeColor="text1"/>
        </w:rPr>
        <w:t xml:space="preserve">Duomenų </w:t>
      </w:r>
      <w:r w:rsidRPr="00622E0B">
        <w:rPr>
          <w:rFonts w:ascii="Tahoma" w:hAnsi="Tahoma" w:cs="Tahoma"/>
          <w:color w:val="000000" w:themeColor="text1"/>
        </w:rPr>
        <w:t xml:space="preserve">lygmuo </w:t>
      </w:r>
      <w:r w:rsidRPr="00622E0B">
        <w:rPr>
          <w:rFonts w:ascii="Tahoma" w:hAnsi="Tahoma" w:cs="Tahoma"/>
        </w:rPr>
        <w:t xml:space="preserve">(2 pav. Duomenų lygmuo) </w:t>
      </w:r>
      <w:r w:rsidRPr="00622E0B" w:rsidR="005E429E">
        <w:rPr>
          <w:rFonts w:ascii="Tahoma" w:hAnsi="Tahoma" w:cs="Tahoma"/>
          <w:color w:val="000000" w:themeColor="text1"/>
        </w:rPr>
        <w:t>ESPBI IS saugomi šie duomenys:</w:t>
      </w:r>
    </w:p>
    <w:p w:rsidRPr="00622E0B" w:rsidR="005E429E" w:rsidP="00AE2407" w:rsidRDefault="005E429E" w14:paraId="5B747BEB" w14:textId="07B71117">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ESI </w:t>
      </w:r>
      <w:r w:rsidRPr="00622E0B" w:rsidR="0043037B">
        <w:rPr>
          <w:rFonts w:ascii="Tahoma" w:hAnsi="Tahoma" w:cs="Tahoma"/>
          <w:color w:val="000000" w:themeColor="text1"/>
        </w:rPr>
        <w:t xml:space="preserve">(ir e. dokumentų archyvo DB) </w:t>
      </w:r>
      <w:r w:rsidRPr="00622E0B">
        <w:rPr>
          <w:rFonts w:ascii="Tahoma" w:hAnsi="Tahoma" w:cs="Tahoma"/>
          <w:color w:val="000000" w:themeColor="text1"/>
        </w:rPr>
        <w:t xml:space="preserve">duomenų bazėje </w:t>
      </w:r>
      <w:r w:rsidRPr="00622E0B" w:rsidR="005E29EA">
        <w:rPr>
          <w:rFonts w:ascii="Tahoma" w:hAnsi="Tahoma" w:cs="Tahoma"/>
        </w:rPr>
        <w:t xml:space="preserve">(2 pav. </w:t>
      </w:r>
      <w:r w:rsidRPr="00622E0B" w:rsidR="005F035F">
        <w:rPr>
          <w:rFonts w:ascii="Tahoma" w:hAnsi="Tahoma" w:cs="Tahoma"/>
        </w:rPr>
        <w:t>D.1.</w:t>
      </w:r>
      <w:r w:rsidRPr="00622E0B" w:rsidR="005E29EA">
        <w:rPr>
          <w:rFonts w:ascii="Tahoma" w:hAnsi="Tahoma" w:cs="Tahoma"/>
        </w:rPr>
        <w:t xml:space="preserve">) </w:t>
      </w:r>
      <w:r w:rsidRPr="00622E0B">
        <w:rPr>
          <w:rFonts w:ascii="Tahoma" w:hAnsi="Tahoma" w:cs="Tahoma"/>
          <w:color w:val="000000" w:themeColor="text1"/>
        </w:rPr>
        <w:t>saugomi paciento viso gyvenimo elektroniniai sveikatos įrašai, gauti iš Sveikatos priežiūros įstaigų informacinių sistemų ar suvesti tiesiogiai per e. sveikatos portalą;</w:t>
      </w:r>
    </w:p>
    <w:p w:rsidR="00AA7B86" w:rsidP="00AA7B86" w:rsidRDefault="00AA7B86" w14:paraId="781611FB" w14:textId="05BDC3F9">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Medicininių vaizdų DB (2 pav. D</w:t>
      </w:r>
      <w:r>
        <w:rPr>
          <w:rFonts w:ascii="Tahoma" w:hAnsi="Tahoma" w:cs="Tahoma"/>
          <w:color w:val="000000" w:themeColor="text1"/>
        </w:rPr>
        <w:t>2</w:t>
      </w:r>
      <w:r w:rsidRPr="00622E0B">
        <w:rPr>
          <w:rFonts w:ascii="Tahoma" w:hAnsi="Tahoma" w:cs="Tahoma"/>
          <w:color w:val="000000" w:themeColor="text1"/>
        </w:rPr>
        <w:t>.) - medicininių vaizdų DB saugomi medicininiai vaizdai skaitmeniniu formatu. Medicininiai vaizdai į medicininių vaizdų DB perduodami iš SPĮ IS</w:t>
      </w:r>
      <w:r w:rsidRPr="00622E0B">
        <w:t xml:space="preserve"> </w:t>
      </w:r>
      <w:r w:rsidRPr="00622E0B">
        <w:rPr>
          <w:rFonts w:ascii="Tahoma" w:hAnsi="Tahoma" w:cs="Tahoma"/>
          <w:color w:val="000000" w:themeColor="text1"/>
        </w:rPr>
        <w:t>per duomenų mainų posistemę;</w:t>
      </w:r>
    </w:p>
    <w:p w:rsidRPr="00622E0B" w:rsidR="006B583C" w:rsidP="00AA7B86" w:rsidRDefault="006B583C" w14:paraId="55A8161F" w14:textId="548326FA">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 xml:space="preserve">ESI ir e. </w:t>
      </w:r>
      <w:proofErr w:type="spellStart"/>
      <w:r>
        <w:rPr>
          <w:rFonts w:ascii="Tahoma" w:hAnsi="Tahoma" w:cs="Tahoma"/>
          <w:color w:val="000000" w:themeColor="text1"/>
        </w:rPr>
        <w:t>dok</w:t>
      </w:r>
      <w:proofErr w:type="spellEnd"/>
      <w:r>
        <w:rPr>
          <w:rFonts w:ascii="Tahoma" w:hAnsi="Tahoma" w:cs="Tahoma"/>
          <w:color w:val="000000" w:themeColor="text1"/>
        </w:rPr>
        <w:t xml:space="preserve">. archyvo DB </w:t>
      </w:r>
      <w:r w:rsidRPr="00622E0B">
        <w:rPr>
          <w:rFonts w:ascii="Tahoma" w:hAnsi="Tahoma" w:cs="Tahoma"/>
          <w:color w:val="000000" w:themeColor="text1"/>
        </w:rPr>
        <w:t>(2 pav. D</w:t>
      </w:r>
      <w:r>
        <w:rPr>
          <w:rFonts w:ascii="Tahoma" w:hAnsi="Tahoma" w:cs="Tahoma"/>
          <w:color w:val="000000" w:themeColor="text1"/>
        </w:rPr>
        <w:t>3</w:t>
      </w:r>
      <w:r w:rsidRPr="00622E0B">
        <w:rPr>
          <w:rFonts w:ascii="Tahoma" w:hAnsi="Tahoma" w:cs="Tahoma"/>
          <w:color w:val="000000" w:themeColor="text1"/>
        </w:rPr>
        <w:t>.)</w:t>
      </w:r>
      <w:r>
        <w:rPr>
          <w:rFonts w:ascii="Tahoma" w:hAnsi="Tahoma" w:cs="Tahoma"/>
          <w:color w:val="000000" w:themeColor="text1"/>
        </w:rPr>
        <w:t xml:space="preserve"> - </w:t>
      </w:r>
      <w:r w:rsidRPr="00C816BD" w:rsidR="00C816BD">
        <w:rPr>
          <w:rFonts w:ascii="Tahoma" w:hAnsi="Tahoma" w:cs="Tahoma"/>
          <w:color w:val="000000" w:themeColor="text1"/>
        </w:rPr>
        <w:t>saugomi ESI ir kitų elektroninių dokumentų istoriniai duomeny</w:t>
      </w:r>
      <w:r w:rsidR="00C816BD">
        <w:rPr>
          <w:rFonts w:ascii="Tahoma" w:hAnsi="Tahoma" w:cs="Tahoma"/>
          <w:color w:val="000000" w:themeColor="text1"/>
        </w:rPr>
        <w:t>s;</w:t>
      </w:r>
    </w:p>
    <w:p w:rsidRPr="00622E0B" w:rsidR="009D6366" w:rsidP="009D6366" w:rsidRDefault="009D6366" w14:paraId="730A395C" w14:textId="7777777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Klasifikatorių DB </w:t>
      </w:r>
      <w:r w:rsidRPr="00622E0B">
        <w:rPr>
          <w:rFonts w:ascii="Tahoma" w:hAnsi="Tahoma" w:cs="Tahoma"/>
        </w:rPr>
        <w:t xml:space="preserve">(2 pav. D.4.) </w:t>
      </w:r>
      <w:r w:rsidRPr="00622E0B">
        <w:rPr>
          <w:rFonts w:ascii="Tahoma" w:hAnsi="Tahoma" w:cs="Tahoma"/>
          <w:color w:val="000000" w:themeColor="text1"/>
        </w:rPr>
        <w:t>saugomi ESPBI IS darbui užtikrinti reikalingi klasifikatoriai;</w:t>
      </w:r>
    </w:p>
    <w:p w:rsidR="009D6366" w:rsidP="009D6366" w:rsidRDefault="009D6366" w14:paraId="36A32E6A" w14:textId="7777777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E. Receptų DB</w:t>
      </w:r>
      <w:r w:rsidRPr="00715725">
        <w:rPr>
          <w:rFonts w:ascii="Tahoma" w:hAnsi="Tahoma" w:cs="Tahoma"/>
          <w:color w:val="000000" w:themeColor="text1"/>
        </w:rPr>
        <w:t xml:space="preserve"> </w:t>
      </w:r>
      <w:r w:rsidRPr="00715725">
        <w:rPr>
          <w:rFonts w:ascii="Tahoma" w:hAnsi="Tahoma" w:cs="Tahoma"/>
        </w:rPr>
        <w:t>(2</w:t>
      </w:r>
      <w:r w:rsidRPr="00622E0B">
        <w:rPr>
          <w:rFonts w:ascii="Tahoma" w:hAnsi="Tahoma" w:cs="Tahoma"/>
        </w:rPr>
        <w:t xml:space="preserve"> pav. D.5.) </w:t>
      </w:r>
      <w:r w:rsidRPr="00622E0B">
        <w:rPr>
          <w:rFonts w:ascii="Tahoma" w:hAnsi="Tahoma" w:cs="Tahoma"/>
          <w:color w:val="000000" w:themeColor="text1"/>
        </w:rPr>
        <w:t xml:space="preserve">- E. receptų DB </w:t>
      </w:r>
      <w:r w:rsidRPr="00622E0B">
        <w:rPr>
          <w:rFonts w:ascii="Tahoma" w:hAnsi="Tahoma" w:cs="Tahoma"/>
        </w:rPr>
        <w:t xml:space="preserve"> </w:t>
      </w:r>
      <w:r w:rsidRPr="00622E0B">
        <w:rPr>
          <w:rFonts w:ascii="Tahoma" w:hAnsi="Tahoma" w:cs="Tahoma"/>
          <w:color w:val="000000" w:themeColor="text1"/>
        </w:rPr>
        <w:t>saugomi SPĮ išrašyti e. receptai ir e. receptai, pagal kuriuos vaistinėse parduoti (išduoti) e. receptai;</w:t>
      </w:r>
      <w:r w:rsidRPr="009D6366">
        <w:rPr>
          <w:rFonts w:ascii="Tahoma" w:hAnsi="Tahoma" w:cs="Tahoma"/>
          <w:color w:val="000000" w:themeColor="text1"/>
        </w:rPr>
        <w:t xml:space="preserve"> </w:t>
      </w:r>
    </w:p>
    <w:p w:rsidRPr="009D6366" w:rsidR="009D6366" w:rsidP="003A1C3C" w:rsidRDefault="009D6366" w14:paraId="0B2CA571" w14:textId="214C6486">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9D6366">
        <w:rPr>
          <w:rFonts w:ascii="Tahoma" w:hAnsi="Tahoma" w:cs="Tahoma"/>
          <w:color w:val="000000" w:themeColor="text1"/>
        </w:rPr>
        <w:t xml:space="preserve">Medicinos prietaisų DB </w:t>
      </w:r>
      <w:r w:rsidRPr="009D6366">
        <w:rPr>
          <w:rFonts w:ascii="Tahoma" w:hAnsi="Tahoma" w:cs="Tahoma"/>
        </w:rPr>
        <w:t xml:space="preserve">(2 pav. D.6.) </w:t>
      </w:r>
      <w:r w:rsidRPr="009D6366">
        <w:rPr>
          <w:rFonts w:ascii="Tahoma" w:hAnsi="Tahoma" w:cs="Tahoma"/>
          <w:color w:val="000000" w:themeColor="text1"/>
        </w:rPr>
        <w:t>saugomi medicinos prietaisų duomenys;</w:t>
      </w:r>
    </w:p>
    <w:p w:rsidRPr="00622E0B" w:rsidR="005E429E" w:rsidP="00AE2407" w:rsidRDefault="005F035F" w14:paraId="33725571" w14:textId="12A1A8DA">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P</w:t>
      </w:r>
      <w:r w:rsidRPr="00622E0B" w:rsidR="005E429E">
        <w:rPr>
          <w:rFonts w:ascii="Tahoma" w:hAnsi="Tahoma" w:cs="Tahoma"/>
          <w:color w:val="000000" w:themeColor="text1"/>
        </w:rPr>
        <w:t xml:space="preserve">acientų DB </w:t>
      </w:r>
      <w:r w:rsidRPr="00622E0B" w:rsidR="00CE4904">
        <w:rPr>
          <w:rFonts w:ascii="Tahoma" w:hAnsi="Tahoma" w:cs="Tahoma"/>
        </w:rPr>
        <w:t xml:space="preserve">(2 pav. D.7.) </w:t>
      </w:r>
      <w:r w:rsidRPr="00622E0B" w:rsidR="005E429E">
        <w:rPr>
          <w:rFonts w:ascii="Tahoma" w:hAnsi="Tahoma" w:cs="Tahoma"/>
          <w:color w:val="000000" w:themeColor="text1"/>
        </w:rPr>
        <w:t>saugomi pacientų demografiniai duomenys. Pacientų DB užtikrina paciento elektroninių sveikatos įrašų susiejimą su paciento ESI;</w:t>
      </w:r>
    </w:p>
    <w:p w:rsidR="005E429E" w:rsidP="00AE2407" w:rsidRDefault="003C1168" w14:paraId="3B6891C8" w14:textId="4CB98AFF">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A</w:t>
      </w:r>
      <w:r w:rsidRPr="00622E0B" w:rsidR="005E429E">
        <w:rPr>
          <w:rFonts w:ascii="Tahoma" w:hAnsi="Tahoma" w:cs="Tahoma"/>
          <w:color w:val="000000" w:themeColor="text1"/>
        </w:rPr>
        <w:t xml:space="preserve">taskaitų ir statistinės informacijos DB </w:t>
      </w:r>
      <w:r w:rsidRPr="00622E0B">
        <w:rPr>
          <w:rFonts w:ascii="Tahoma" w:hAnsi="Tahoma" w:cs="Tahoma"/>
        </w:rPr>
        <w:t xml:space="preserve">(2 pav. D.8.) </w:t>
      </w:r>
      <w:r w:rsidRPr="00622E0B" w:rsidR="005E429E">
        <w:rPr>
          <w:rFonts w:ascii="Tahoma" w:hAnsi="Tahoma" w:cs="Tahoma"/>
          <w:color w:val="000000" w:themeColor="text1"/>
        </w:rPr>
        <w:t>saugomos tipinės ataskaitos, suformuotos pagal iš anksto nustatytus kriterijus, taip pat ataskaitos, suformuotos pagal atskirų naudotojų poreikius;</w:t>
      </w:r>
    </w:p>
    <w:p w:rsidRPr="00622E0B" w:rsidR="000B3E73" w:rsidP="00AE2407" w:rsidRDefault="00E05E41" w14:paraId="40DEA183" w14:textId="6C668A69">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E05E41">
        <w:rPr>
          <w:rFonts w:ascii="Tahoma" w:hAnsi="Tahoma" w:cs="Tahoma"/>
          <w:color w:val="000000" w:themeColor="text1"/>
        </w:rPr>
        <w:t>LNKC duomenų bazė</w:t>
      </w:r>
      <w:r>
        <w:rPr>
          <w:rFonts w:ascii="Tahoma" w:hAnsi="Tahoma" w:cs="Tahoma"/>
          <w:color w:val="000000" w:themeColor="text1"/>
        </w:rPr>
        <w:t xml:space="preserve"> </w:t>
      </w:r>
      <w:r w:rsidRPr="00622E0B">
        <w:rPr>
          <w:rFonts w:ascii="Tahoma" w:hAnsi="Tahoma" w:cs="Tahoma"/>
        </w:rPr>
        <w:t>(2 pav. D.</w:t>
      </w:r>
      <w:r>
        <w:rPr>
          <w:rFonts w:ascii="Tahoma" w:hAnsi="Tahoma" w:cs="Tahoma"/>
        </w:rPr>
        <w:t>9</w:t>
      </w:r>
      <w:r w:rsidRPr="00622E0B">
        <w:rPr>
          <w:rFonts w:ascii="Tahoma" w:hAnsi="Tahoma" w:cs="Tahoma"/>
        </w:rPr>
        <w:t>.)</w:t>
      </w:r>
      <w:r>
        <w:rPr>
          <w:rFonts w:ascii="Tahoma" w:hAnsi="Tahoma" w:cs="Tahoma"/>
        </w:rPr>
        <w:t xml:space="preserve"> - </w:t>
      </w:r>
      <w:r w:rsidRPr="000B61DD" w:rsidR="000B61DD">
        <w:rPr>
          <w:rFonts w:ascii="Tahoma" w:hAnsi="Tahoma" w:cs="Tahoma"/>
        </w:rPr>
        <w:t>tvarkomi ir saugomi duomenys apie perduotus e. receptus ir vaistinių preparatų išdavimo (pardavimo) dokumentus kitoms Europos Sąjungos valstybėms narėms ir gautus e. receptus ir vaistinių preparatų išdavimo (pardavimo) dokumentus iš kitų Europos Sąjungos valstybių narių, pacientų sutikimų duomenys, nuorodos į e. receptų duomenis ESPBI IS e. receptų duomenų bazėje, pacientų ESI santraukų duomenys</w:t>
      </w:r>
      <w:r w:rsidR="000B61DD">
        <w:rPr>
          <w:rFonts w:ascii="Tahoma" w:hAnsi="Tahoma" w:cs="Tahoma"/>
        </w:rPr>
        <w:t>.</w:t>
      </w:r>
    </w:p>
    <w:p w:rsidRPr="00507648" w:rsidR="005E429E" w:rsidP="00AE2407" w:rsidRDefault="007F1F94" w14:paraId="6133EF46" w14:textId="418D1B3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rPr>
        <w:t>R</w:t>
      </w:r>
      <w:r w:rsidRPr="00622E0B" w:rsidR="003E0C54">
        <w:rPr>
          <w:rFonts w:ascii="Tahoma" w:hAnsi="Tahoma" w:cs="Tahoma"/>
        </w:rPr>
        <w:t>egistrai ir informacinės sistemos (2 pav. Registrai/</w:t>
      </w:r>
      <w:r w:rsidRPr="00622E0B" w:rsidR="00CC6221">
        <w:rPr>
          <w:rFonts w:ascii="Tahoma" w:hAnsi="Tahoma" w:cs="Tahoma"/>
        </w:rPr>
        <w:t>katalogai</w:t>
      </w:r>
      <w:r w:rsidR="007D696C">
        <w:rPr>
          <w:rFonts w:ascii="Tahoma" w:hAnsi="Tahoma" w:cs="Tahoma"/>
        </w:rPr>
        <w:t xml:space="preserve"> bei RC sistemos</w:t>
      </w:r>
      <w:r w:rsidRPr="00622E0B" w:rsidR="003E0C54">
        <w:rPr>
          <w:rFonts w:ascii="Tahoma" w:hAnsi="Tahoma" w:cs="Tahoma"/>
        </w:rPr>
        <w:t>)</w:t>
      </w:r>
      <w:r w:rsidRPr="00622E0B" w:rsidR="003E3800">
        <w:rPr>
          <w:rFonts w:ascii="Tahoma" w:hAnsi="Tahoma" w:cs="Tahoma"/>
        </w:rPr>
        <w:t xml:space="preserve"> turintys sąsajas su  ESPBI IS</w:t>
      </w:r>
      <w:r w:rsidR="002C7872">
        <w:rPr>
          <w:rFonts w:ascii="Tahoma" w:hAnsi="Tahoma" w:cs="Tahoma"/>
        </w:rPr>
        <w:t xml:space="preserve">, nurodyti </w:t>
      </w:r>
      <w:r w:rsidRPr="00C7319F" w:rsidR="00C7319F">
        <w:rPr>
          <w:rFonts w:ascii="Tahoma" w:hAnsi="Tahoma" w:cs="Tahoma"/>
        </w:rPr>
        <w:t>Lietuvos Respublikos sveikatos apsaugos ministro 2019 m. spalio 2 d. įsakym</w:t>
      </w:r>
      <w:r w:rsidR="00C7319F">
        <w:rPr>
          <w:rFonts w:ascii="Tahoma" w:hAnsi="Tahoma" w:cs="Tahoma"/>
        </w:rPr>
        <w:t>e</w:t>
      </w:r>
      <w:r w:rsidRPr="00C7319F" w:rsidR="00C7319F">
        <w:rPr>
          <w:rFonts w:ascii="Tahoma" w:hAnsi="Tahoma" w:cs="Tahoma"/>
        </w:rPr>
        <w:t xml:space="preserve">  Nr. V-1119 „Dėl Skaitmeninės sveikatos sistemos funkcinės, techninės ir programinės įrangos architektūros aprašo patvirtinimo“</w:t>
      </w:r>
      <w:r w:rsidR="00F31120">
        <w:rPr>
          <w:rStyle w:val="FootnoteReference"/>
          <w:rFonts w:ascii="Tahoma" w:hAnsi="Tahoma" w:cs="Tahoma"/>
        </w:rPr>
        <w:footnoteReference w:id="4"/>
      </w:r>
      <w:r w:rsidR="000B61DD">
        <w:rPr>
          <w:rFonts w:ascii="Tahoma" w:hAnsi="Tahoma" w:cs="Tahoma"/>
        </w:rPr>
        <w:t xml:space="preserve"> bei </w:t>
      </w:r>
      <w:r w:rsidR="00507648">
        <w:rPr>
          <w:rFonts w:ascii="Tahoma" w:hAnsi="Tahoma" w:cs="Tahoma"/>
        </w:rPr>
        <w:t>.</w:t>
      </w:r>
    </w:p>
    <w:p w:rsidRPr="00622E0B" w:rsidR="00507648" w:rsidP="00AE2407" w:rsidRDefault="009F5C3A" w14:paraId="07F6FD35" w14:textId="5656807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Išorinės sistemos</w:t>
      </w:r>
      <w:r w:rsidR="002B6C01">
        <w:rPr>
          <w:rFonts w:ascii="Tahoma" w:hAnsi="Tahoma" w:cs="Tahoma"/>
          <w:color w:val="000000" w:themeColor="text1"/>
        </w:rPr>
        <w:t xml:space="preserve"> turinčios sąsajas su </w:t>
      </w:r>
      <w:r w:rsidR="00A33DE0">
        <w:rPr>
          <w:rFonts w:ascii="Tahoma" w:hAnsi="Tahoma" w:cs="Tahoma"/>
          <w:color w:val="000000" w:themeColor="text1"/>
        </w:rPr>
        <w:t>ESPBI IS</w:t>
      </w:r>
      <w:r>
        <w:rPr>
          <w:rFonts w:ascii="Tahoma" w:hAnsi="Tahoma" w:cs="Tahoma"/>
          <w:color w:val="000000" w:themeColor="text1"/>
        </w:rPr>
        <w:t>:</w:t>
      </w:r>
    </w:p>
    <w:p w:rsidR="004614D1" w:rsidP="00AE2407" w:rsidRDefault="00E04770" w14:paraId="1C5E1832" w14:textId="7777777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SPĮ IS (2 pav. SPĮ IS) - s</w:t>
      </w:r>
      <w:r w:rsidRPr="00E04770">
        <w:rPr>
          <w:rFonts w:ascii="Tahoma" w:hAnsi="Tahoma" w:cs="Tahoma"/>
          <w:color w:val="000000" w:themeColor="text1"/>
        </w:rPr>
        <w:t xml:space="preserve">veikatinimo veiklą vykdančios įstaigos, kurios veiklos procesams vykdyti iš ESPBI IS gauna būtiną informaciją apie sveikatinimo veiklą vykdančius specialistus ir įstaigas, paciento informaciją registracijai, paciento anksčiau darytus diagnostinius tyrimus, </w:t>
      </w:r>
      <w:proofErr w:type="spellStart"/>
      <w:r w:rsidRPr="00E04770">
        <w:rPr>
          <w:rFonts w:ascii="Tahoma" w:hAnsi="Tahoma" w:cs="Tahoma"/>
          <w:color w:val="000000" w:themeColor="text1"/>
        </w:rPr>
        <w:t>epikrizes</w:t>
      </w:r>
      <w:proofErr w:type="spellEnd"/>
      <w:r w:rsidRPr="00E04770">
        <w:rPr>
          <w:rFonts w:ascii="Tahoma" w:hAnsi="Tahoma" w:cs="Tahoma"/>
          <w:color w:val="000000" w:themeColor="text1"/>
        </w:rPr>
        <w:t>, išrašus iš ambulatorinio gydymo, sveikatos priežiūros sektoriaus registrų, klasifikatorių, terminų žodynų duomenis, statistinę informaciją ir kt</w:t>
      </w:r>
      <w:r>
        <w:rPr>
          <w:rFonts w:ascii="Tahoma" w:hAnsi="Tahoma" w:cs="Tahoma"/>
          <w:color w:val="000000" w:themeColor="text1"/>
        </w:rPr>
        <w:t>.</w:t>
      </w:r>
    </w:p>
    <w:p w:rsidR="00E04770" w:rsidP="00AE2407" w:rsidRDefault="002B6C01" w14:paraId="0AFE2758" w14:textId="5E49CAAD">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color w:val="000000" w:themeColor="text1"/>
        </w:rPr>
        <w:t xml:space="preserve">Greitosios medicinos pagalbos IS </w:t>
      </w:r>
      <w:r w:rsidR="004614D1">
        <w:rPr>
          <w:rFonts w:ascii="Tahoma" w:hAnsi="Tahoma" w:cs="Tahoma"/>
          <w:color w:val="000000" w:themeColor="text1"/>
        </w:rPr>
        <w:t xml:space="preserve">(2 pav. GMP IS) </w:t>
      </w:r>
      <w:r w:rsidRPr="00622E0B">
        <w:rPr>
          <w:rFonts w:ascii="Tahoma" w:hAnsi="Tahoma" w:cs="Tahoma"/>
          <w:color w:val="000000" w:themeColor="text1"/>
        </w:rPr>
        <w:t>užtikrina duomenų teikimą iš Greitosios medicinos pagalbos IS į ESPBI IS</w:t>
      </w:r>
      <w:r>
        <w:rPr>
          <w:rFonts w:ascii="Tahoma" w:hAnsi="Tahoma" w:cs="Tahoma"/>
          <w:color w:val="000000" w:themeColor="text1"/>
        </w:rPr>
        <w:t>.</w:t>
      </w:r>
    </w:p>
    <w:p w:rsidRPr="009F5C3A" w:rsidR="00134BAD" w:rsidP="001925B0" w:rsidRDefault="00134BAD" w14:paraId="11ED1D33" w14:textId="4A8602E3">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9F5C3A">
        <w:rPr>
          <w:rFonts w:ascii="Tahoma" w:hAnsi="Tahoma" w:cs="Tahoma"/>
          <w:color w:val="000000" w:themeColor="text1"/>
        </w:rPr>
        <w:t>Vaistinių IS (2 pav. Vaistinių IS) užtikrina informacijos apie pacientui pagal e. receptus išduotus vaistus perdavimą per duomenų mainų sritį į ESPBI IS. E. recepto posistemė sudaro sąlygas išrašyti vaistinius preparatus ir kompensuojamąsias medicinos pagalbos priemones elektroniniu būdu ir kaupia duomenis apie juos, tvarko elektroniniu būdu išrašytų receptų duomenis, rengia ir teikia išrašytų vaistinių preparatų ir kompensuojamųjų medicinos pagalbos priemonių ataskaitas, užtikrina e. receptų duomenų paiešką;</w:t>
      </w:r>
    </w:p>
    <w:p w:rsidRPr="00964BAC" w:rsidR="005E429E" w:rsidP="007D696C" w:rsidRDefault="00DF1225" w14:paraId="787B4D2B" w14:textId="6C64F139">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622E0B">
        <w:rPr>
          <w:rFonts w:ascii="Tahoma" w:hAnsi="Tahoma" w:cs="Tahoma"/>
        </w:rPr>
        <w:t xml:space="preserve">Valstybės duomenų agentūros (VDA) Valstybės duomenų valdysenos informacinės sistemos (VDV IS) </w:t>
      </w:r>
      <w:r w:rsidRPr="00622E0B" w:rsidR="00841451">
        <w:rPr>
          <w:rFonts w:ascii="Tahoma" w:hAnsi="Tahoma" w:cs="Tahoma"/>
        </w:rPr>
        <w:t>(2 pav. VDV IS)</w:t>
      </w:r>
      <w:r w:rsidRPr="00622E0B">
        <w:rPr>
          <w:rFonts w:ascii="Tahoma" w:hAnsi="Tahoma" w:cs="Tahoma"/>
        </w:rPr>
        <w:t xml:space="preserve"> </w:t>
      </w:r>
      <w:r w:rsidRPr="00622E0B" w:rsidR="00343DD8">
        <w:rPr>
          <w:rFonts w:ascii="Tahoma" w:hAnsi="Tahoma" w:cs="Tahoma"/>
        </w:rPr>
        <w:t>–</w:t>
      </w:r>
      <w:r w:rsidRPr="00622E0B">
        <w:rPr>
          <w:rFonts w:ascii="Tahoma" w:hAnsi="Tahoma" w:cs="Tahoma"/>
        </w:rPr>
        <w:t xml:space="preserve"> </w:t>
      </w:r>
      <w:r w:rsidRPr="00622E0B" w:rsidR="00343DD8">
        <w:rPr>
          <w:rFonts w:ascii="Tahoma" w:hAnsi="Tahoma" w:cs="Tahoma"/>
        </w:rPr>
        <w:t>teikia visuomenei įvairius su sveikata susijusius duomenis iš valstybės ir kitų informacinių sistemų, įskaitant ESPBI IS</w:t>
      </w:r>
      <w:r w:rsidR="00343DD8">
        <w:rPr>
          <w:rFonts w:ascii="Tahoma" w:hAnsi="Tahoma" w:cs="Tahoma"/>
        </w:rPr>
        <w:t xml:space="preserve">, </w:t>
      </w:r>
      <w:r w:rsidR="00EB3CB6">
        <w:rPr>
          <w:rFonts w:ascii="Tahoma" w:hAnsi="Tahoma" w:cs="Tahoma"/>
        </w:rPr>
        <w:t xml:space="preserve">kuriuos gali gauti </w:t>
      </w:r>
      <w:r w:rsidRPr="00EB3CB6" w:rsidR="00EB3CB6">
        <w:rPr>
          <w:rFonts w:ascii="Tahoma" w:hAnsi="Tahoma" w:cs="Tahoma"/>
        </w:rPr>
        <w:t>mokslininkai,</w:t>
      </w:r>
      <w:r w:rsidR="00EB3CB6">
        <w:rPr>
          <w:rFonts w:ascii="Tahoma" w:hAnsi="Tahoma" w:cs="Tahoma"/>
        </w:rPr>
        <w:t xml:space="preserve"> </w:t>
      </w:r>
      <w:r w:rsidRPr="00EB3CB6" w:rsidR="00EB3CB6">
        <w:rPr>
          <w:rFonts w:ascii="Tahoma" w:hAnsi="Tahoma" w:cs="Tahoma"/>
        </w:rPr>
        <w:t>privataus sektoriaus atstovai, ir kiti fiziniai, juridiniai asmenys, jų padaliniai, ar organizacijos, jei vykdo veiklą Lietuvoje</w:t>
      </w:r>
      <w:r w:rsidR="007D696C">
        <w:rPr>
          <w:rFonts w:ascii="Tahoma" w:hAnsi="Tahoma" w:cs="Tahoma"/>
        </w:rPr>
        <w:t>.</w:t>
      </w:r>
    </w:p>
    <w:p w:rsidRPr="007D696C" w:rsidR="00964BAC" w:rsidP="007D696C" w:rsidRDefault="00964BAC" w14:paraId="261B8995" w14:textId="5521BCF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proofErr w:type="spellStart"/>
      <w:r>
        <w:rPr>
          <w:rFonts w:ascii="Tahoma" w:hAnsi="Tahoma" w:cs="Tahoma"/>
        </w:rPr>
        <w:t>MedVAIS</w:t>
      </w:r>
      <w:proofErr w:type="spellEnd"/>
      <w:r>
        <w:rPr>
          <w:rFonts w:ascii="Tahoma" w:hAnsi="Tahoma" w:cs="Tahoma"/>
        </w:rPr>
        <w:t xml:space="preserve"> (2. pav. </w:t>
      </w:r>
      <w:proofErr w:type="spellStart"/>
      <w:r w:rsidR="00FA6019">
        <w:rPr>
          <w:rFonts w:ascii="Tahoma" w:hAnsi="Tahoma" w:cs="Tahoma"/>
        </w:rPr>
        <w:t>MedVAIS</w:t>
      </w:r>
      <w:proofErr w:type="spellEnd"/>
      <w:r w:rsidR="00FA6019">
        <w:rPr>
          <w:rFonts w:ascii="Tahoma" w:hAnsi="Tahoma" w:cs="Tahoma"/>
        </w:rPr>
        <w:t>)</w:t>
      </w:r>
      <w:r w:rsidR="00AD6C50">
        <w:rPr>
          <w:rFonts w:ascii="Tahoma" w:hAnsi="Tahoma" w:cs="Tahoma"/>
        </w:rPr>
        <w:t xml:space="preserve"> </w:t>
      </w:r>
      <w:r w:rsidRPr="00FA6019" w:rsidR="00FA6019">
        <w:rPr>
          <w:rFonts w:ascii="Tahoma" w:hAnsi="Tahoma" w:cs="Tahoma"/>
        </w:rPr>
        <w:t>nacionalinės medicininių vaizdų archyvavimo</w:t>
      </w:r>
      <w:r w:rsidRPr="00FA6019" w:rsidR="00FA6019">
        <w:t xml:space="preserve"> </w:t>
      </w:r>
      <w:r w:rsidRPr="00FA6019" w:rsidR="00FA6019">
        <w:rPr>
          <w:rFonts w:ascii="Tahoma" w:hAnsi="Tahoma" w:cs="Tahoma"/>
        </w:rPr>
        <w:t>ir mainų informacinė</w:t>
      </w:r>
      <w:r w:rsidR="00FA6019">
        <w:rPr>
          <w:rFonts w:ascii="Tahoma" w:hAnsi="Tahoma" w:cs="Tahoma"/>
        </w:rPr>
        <w:t xml:space="preserve"> sistema</w:t>
      </w:r>
      <w:r w:rsidR="00AD6C50">
        <w:rPr>
          <w:rFonts w:ascii="Tahoma" w:hAnsi="Tahoma" w:cs="Tahoma"/>
        </w:rPr>
        <w:t xml:space="preserve"> - </w:t>
      </w:r>
      <w:r w:rsidRPr="00AD6C50" w:rsidR="00AD6C50">
        <w:rPr>
          <w:rFonts w:ascii="Tahoma" w:hAnsi="Tahoma" w:cs="Tahoma"/>
        </w:rPr>
        <w:t>užtikrina nacionalinės medicininių vaizdų saugyklos veikimą</w:t>
      </w:r>
      <w:r w:rsidR="00AD6C50">
        <w:rPr>
          <w:rFonts w:ascii="Tahoma" w:hAnsi="Tahoma" w:cs="Tahoma"/>
        </w:rPr>
        <w:t xml:space="preserve">, </w:t>
      </w:r>
      <w:r w:rsidRPr="00AD6C50" w:rsidR="00AD6C50">
        <w:rPr>
          <w:rFonts w:ascii="Tahoma" w:hAnsi="Tahoma" w:cs="Tahoma"/>
        </w:rPr>
        <w:t>tvarko medicininius vaizdus</w:t>
      </w:r>
      <w:r w:rsidR="00606DEC">
        <w:rPr>
          <w:rFonts w:ascii="Tahoma" w:hAnsi="Tahoma" w:cs="Tahoma"/>
        </w:rPr>
        <w:t xml:space="preserve">, </w:t>
      </w:r>
      <w:r w:rsidRPr="00606DEC" w:rsidR="00606DEC">
        <w:rPr>
          <w:rFonts w:ascii="Tahoma" w:hAnsi="Tahoma" w:cs="Tahoma"/>
        </w:rPr>
        <w:t>užtikrina sveikatos priežiūros specialistams ir pacientams prieigą prie saugomų medicininių vaizdų</w:t>
      </w:r>
      <w:r w:rsidR="00606DEC">
        <w:rPr>
          <w:rFonts w:ascii="Tahoma" w:hAnsi="Tahoma" w:cs="Tahoma"/>
        </w:rPr>
        <w:t>.</w:t>
      </w:r>
    </w:p>
    <w:p w:rsidRPr="000403D2" w:rsidR="00DF6560" w:rsidP="002B5876" w:rsidRDefault="00DF6560" w14:paraId="3DDEB50D" w14:textId="77777777">
      <w:pPr>
        <w:tabs>
          <w:tab w:val="left" w:pos="142"/>
          <w:tab w:val="num" w:pos="851"/>
        </w:tabs>
        <w:spacing w:line="276" w:lineRule="auto"/>
        <w:rPr>
          <w:rFonts w:ascii="Tahoma" w:hAnsi="Tahoma" w:cs="Tahoma"/>
        </w:rPr>
      </w:pPr>
    </w:p>
    <w:p w:rsidRPr="00715725" w:rsidR="00DF6560" w:rsidP="002B5876" w:rsidRDefault="00DF6560" w14:paraId="23D495CE" w14:textId="07ED307C">
      <w:pPr>
        <w:pStyle w:val="Heading3"/>
        <w:tabs>
          <w:tab w:val="left" w:pos="142"/>
          <w:tab w:val="num" w:pos="851"/>
        </w:tabs>
        <w:spacing w:before="0" w:line="276" w:lineRule="auto"/>
        <w:rPr>
          <w:rFonts w:ascii="Tahoma" w:hAnsi="Tahoma" w:cs="Tahoma"/>
          <w:b/>
          <w:bCs/>
          <w:color w:val="auto"/>
          <w:sz w:val="22"/>
          <w:szCs w:val="22"/>
        </w:rPr>
      </w:pPr>
      <w:bookmarkStart w:name="_Toc144274517" w:id="74"/>
      <w:bookmarkStart w:name="_Toc157081855" w:id="75"/>
      <w:bookmarkStart w:name="_Toc192110759" w:id="76"/>
      <w:bookmarkStart w:name="_Toc192689981" w:id="77"/>
      <w:bookmarkStart w:name="_Toc192765459" w:id="78"/>
      <w:r w:rsidRPr="000403D2">
        <w:rPr>
          <w:rFonts w:ascii="Tahoma" w:hAnsi="Tahoma" w:cs="Tahoma"/>
          <w:b/>
          <w:bCs/>
          <w:color w:val="auto"/>
          <w:sz w:val="22"/>
          <w:szCs w:val="22"/>
        </w:rPr>
        <w:t>2</w:t>
      </w:r>
      <w:r w:rsidRPr="00BB04AA">
        <w:rPr>
          <w:rFonts w:ascii="Tahoma" w:hAnsi="Tahoma" w:cs="Tahoma"/>
          <w:b/>
          <w:bCs/>
          <w:color w:val="auto"/>
          <w:sz w:val="22"/>
          <w:szCs w:val="22"/>
        </w:rPr>
        <w:t>.3.</w:t>
      </w:r>
      <w:r w:rsidR="00427158">
        <w:rPr>
          <w:rFonts w:ascii="Tahoma" w:hAnsi="Tahoma" w:cs="Tahoma"/>
          <w:b/>
          <w:bCs/>
          <w:color w:val="auto"/>
          <w:sz w:val="22"/>
          <w:szCs w:val="22"/>
        </w:rPr>
        <w:t>2</w:t>
      </w:r>
      <w:r w:rsidRPr="00BB04AA">
        <w:rPr>
          <w:rFonts w:ascii="Tahoma" w:hAnsi="Tahoma" w:cs="Tahoma"/>
          <w:b/>
          <w:bCs/>
          <w:color w:val="auto"/>
          <w:sz w:val="22"/>
          <w:szCs w:val="22"/>
        </w:rPr>
        <w:t>. Naudojamos technologijos</w:t>
      </w:r>
      <w:bookmarkEnd w:id="74"/>
      <w:bookmarkEnd w:id="75"/>
      <w:bookmarkEnd w:id="76"/>
      <w:bookmarkEnd w:id="77"/>
      <w:bookmarkEnd w:id="78"/>
    </w:p>
    <w:p w:rsidRPr="00715725" w:rsidR="00133D71" w:rsidP="002B5876" w:rsidRDefault="00133D71" w14:paraId="78C32F09" w14:textId="77777777">
      <w:pPr>
        <w:tabs>
          <w:tab w:val="left" w:pos="142"/>
          <w:tab w:val="num" w:pos="851"/>
        </w:tabs>
      </w:pPr>
    </w:p>
    <w:p w:rsidRPr="00715725" w:rsidR="00233C30" w:rsidP="00AE2407" w:rsidRDefault="00233C30" w14:paraId="10CED53F" w14:textId="2420BA6A">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715725">
        <w:rPr>
          <w:rFonts w:ascii="Tahoma" w:hAnsi="Tahoma" w:cs="Tahoma"/>
          <w:color w:val="000000" w:themeColor="text1"/>
        </w:rPr>
        <w:t xml:space="preserve">Tiekėjas, suderinęs su </w:t>
      </w:r>
      <w:r w:rsidRPr="00715725" w:rsidR="00AB38E0">
        <w:rPr>
          <w:rFonts w:ascii="Tahoma" w:hAnsi="Tahoma" w:cs="Tahoma"/>
          <w:color w:val="000000" w:themeColor="text1"/>
        </w:rPr>
        <w:t>Pirkėju</w:t>
      </w:r>
      <w:r w:rsidRPr="00715725">
        <w:rPr>
          <w:rFonts w:ascii="Tahoma" w:hAnsi="Tahoma" w:cs="Tahoma"/>
          <w:color w:val="000000" w:themeColor="text1"/>
        </w:rPr>
        <w:t xml:space="preserve">, turi naudoti naujai kuriamai PĮ jos kūrimo dieną esamas naujausias programinių paketų (pvz. Microsoft Office 2019 </w:t>
      </w:r>
      <w:proofErr w:type="spellStart"/>
      <w:r w:rsidRPr="00715725">
        <w:rPr>
          <w:rFonts w:ascii="Tahoma" w:hAnsi="Tahoma" w:cs="Tahoma"/>
          <w:color w:val="000000" w:themeColor="text1"/>
        </w:rPr>
        <w:t>WordML</w:t>
      </w:r>
      <w:proofErr w:type="spellEnd"/>
      <w:r w:rsidRPr="00715725">
        <w:rPr>
          <w:rFonts w:ascii="Tahoma" w:hAnsi="Tahoma" w:cs="Tahoma"/>
          <w:color w:val="000000" w:themeColor="text1"/>
        </w:rPr>
        <w:t xml:space="preserve"> technologijos naudojimui), bibliotekų (pvz. </w:t>
      </w:r>
      <w:proofErr w:type="spellStart"/>
      <w:r w:rsidRPr="00715725">
        <w:rPr>
          <w:rFonts w:ascii="Tahoma" w:hAnsi="Tahoma" w:cs="Tahoma"/>
          <w:color w:val="000000" w:themeColor="text1"/>
        </w:rPr>
        <w:t>jQuery</w:t>
      </w:r>
      <w:proofErr w:type="spellEnd"/>
      <w:r w:rsidRPr="00715725">
        <w:rPr>
          <w:rFonts w:ascii="Tahoma" w:hAnsi="Tahoma" w:cs="Tahoma"/>
          <w:color w:val="000000" w:themeColor="text1"/>
        </w:rPr>
        <w:t xml:space="preserve"> v3.7.1, </w:t>
      </w:r>
      <w:proofErr w:type="spellStart"/>
      <w:r w:rsidRPr="00715725">
        <w:rPr>
          <w:rFonts w:ascii="Tahoma" w:hAnsi="Tahoma" w:cs="Tahoma"/>
          <w:color w:val="000000" w:themeColor="text1"/>
        </w:rPr>
        <w:t>jQuery.min</w:t>
      </w:r>
      <w:proofErr w:type="spellEnd"/>
      <w:r w:rsidRPr="00715725">
        <w:rPr>
          <w:rFonts w:ascii="Tahoma" w:hAnsi="Tahoma" w:cs="Tahoma"/>
          <w:color w:val="000000" w:themeColor="text1"/>
        </w:rPr>
        <w:t xml:space="preserve">, </w:t>
      </w:r>
      <w:proofErr w:type="spellStart"/>
      <w:r w:rsidRPr="00715725">
        <w:rPr>
          <w:rFonts w:ascii="Tahoma" w:hAnsi="Tahoma" w:cs="Tahoma"/>
          <w:color w:val="000000" w:themeColor="text1"/>
        </w:rPr>
        <w:t>Bootstrap</w:t>
      </w:r>
      <w:proofErr w:type="spellEnd"/>
      <w:r w:rsidRPr="00715725">
        <w:rPr>
          <w:rFonts w:ascii="Tahoma" w:hAnsi="Tahoma" w:cs="Tahoma"/>
          <w:color w:val="000000" w:themeColor="text1"/>
        </w:rPr>
        <w:t xml:space="preserve"> ir kt.), programavimo kalbų, jų kompiliatorių bei interpretatorių versijas (pvz., JDK21, .NET 4.8, .NET </w:t>
      </w:r>
      <w:proofErr w:type="spellStart"/>
      <w:r w:rsidRPr="00715725">
        <w:rPr>
          <w:rFonts w:ascii="Tahoma" w:hAnsi="Tahoma" w:cs="Tahoma"/>
          <w:color w:val="000000" w:themeColor="text1"/>
        </w:rPr>
        <w:t>Core</w:t>
      </w:r>
      <w:proofErr w:type="spellEnd"/>
      <w:r w:rsidRPr="00715725">
        <w:rPr>
          <w:rFonts w:ascii="Tahoma" w:hAnsi="Tahoma" w:cs="Tahoma"/>
          <w:color w:val="000000" w:themeColor="text1"/>
        </w:rPr>
        <w:t>, PHP 8.0).</w:t>
      </w:r>
    </w:p>
    <w:p w:rsidRPr="00715725" w:rsidR="0002081A" w:rsidP="00EC3105" w:rsidRDefault="0002081A" w14:paraId="32225753" w14:textId="3E3BA25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proofErr w:type="spellStart"/>
      <w:r w:rsidRPr="00715725">
        <w:rPr>
          <w:rFonts w:ascii="Tahoma" w:hAnsi="Tahoma" w:cs="Tahoma"/>
          <w:color w:val="000000" w:themeColor="text1"/>
        </w:rPr>
        <w:t>Portal</w:t>
      </w:r>
      <w:proofErr w:type="spellEnd"/>
      <w:r w:rsidRPr="00715725">
        <w:rPr>
          <w:rFonts w:ascii="Tahoma" w:hAnsi="Tahoma" w:cs="Tahoma"/>
          <w:color w:val="000000" w:themeColor="text1"/>
        </w:rPr>
        <w:t xml:space="preserve"> API </w:t>
      </w:r>
      <w:proofErr w:type="spellStart"/>
      <w:r w:rsidRPr="00715725">
        <w:rPr>
          <w:rFonts w:ascii="Tahoma" w:hAnsi="Tahoma" w:cs="Tahoma"/>
          <w:color w:val="000000" w:themeColor="text1"/>
        </w:rPr>
        <w:t>and</w:t>
      </w:r>
      <w:proofErr w:type="spellEnd"/>
      <w:r w:rsidRPr="00715725">
        <w:rPr>
          <w:rFonts w:ascii="Tahoma" w:hAnsi="Tahoma" w:cs="Tahoma"/>
          <w:color w:val="000000" w:themeColor="text1"/>
        </w:rPr>
        <w:t xml:space="preserve"> ESPBI </w:t>
      </w:r>
      <w:proofErr w:type="spellStart"/>
      <w:r w:rsidRPr="00715725">
        <w:rPr>
          <w:rFonts w:ascii="Tahoma" w:hAnsi="Tahoma" w:cs="Tahoma"/>
          <w:color w:val="000000" w:themeColor="text1"/>
        </w:rPr>
        <w:t>core</w:t>
      </w:r>
      <w:proofErr w:type="spellEnd"/>
      <w:r w:rsidRPr="00715725">
        <w:rPr>
          <w:rFonts w:ascii="Tahoma" w:hAnsi="Tahoma" w:cs="Tahoma"/>
          <w:color w:val="000000" w:themeColor="text1"/>
        </w:rPr>
        <w:t xml:space="preserve">– </w:t>
      </w:r>
      <w:proofErr w:type="spellStart"/>
      <w:r w:rsidRPr="00715725">
        <w:rPr>
          <w:rFonts w:ascii="Tahoma" w:hAnsi="Tahoma" w:cs="Tahoma"/>
          <w:color w:val="000000" w:themeColor="text1"/>
        </w:rPr>
        <w:t>spring</w:t>
      </w:r>
      <w:proofErr w:type="spellEnd"/>
      <w:r w:rsidRPr="00715725">
        <w:rPr>
          <w:rFonts w:ascii="Tahoma" w:hAnsi="Tahoma" w:cs="Tahoma"/>
          <w:color w:val="000000" w:themeColor="text1"/>
        </w:rPr>
        <w:t>: 3.2.2 (Java 1.8)</w:t>
      </w:r>
    </w:p>
    <w:p w:rsidRPr="00133D71" w:rsidR="0002081A" w:rsidP="00EC3105" w:rsidRDefault="0002081A" w14:paraId="6A7CE464" w14:textId="70D1930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133D71">
        <w:rPr>
          <w:rFonts w:ascii="Tahoma" w:hAnsi="Tahoma" w:cs="Tahoma"/>
          <w:color w:val="000000" w:themeColor="text1"/>
        </w:rPr>
        <w:t xml:space="preserve">DB: </w:t>
      </w:r>
      <w:proofErr w:type="spellStart"/>
      <w:r w:rsidRPr="00133D71" w:rsidR="00E338B5">
        <w:rPr>
          <w:rFonts w:ascii="Tahoma" w:hAnsi="Tahoma" w:cs="Tahoma"/>
          <w:color w:val="000000" w:themeColor="text1"/>
        </w:rPr>
        <w:t>Oracle</w:t>
      </w:r>
      <w:proofErr w:type="spellEnd"/>
      <w:r w:rsidRPr="00133D71" w:rsidR="00133D71">
        <w:rPr>
          <w:rFonts w:ascii="Tahoma" w:hAnsi="Tahoma" w:cs="Tahoma"/>
          <w:color w:val="000000" w:themeColor="text1"/>
        </w:rPr>
        <w:t xml:space="preserve"> </w:t>
      </w:r>
      <w:proofErr w:type="spellStart"/>
      <w:r w:rsidRPr="00133D71" w:rsidR="00133D71">
        <w:rPr>
          <w:rFonts w:ascii="Tahoma" w:hAnsi="Tahoma" w:cs="Tahoma"/>
          <w:color w:val="000000" w:themeColor="text1"/>
        </w:rPr>
        <w:t>Database</w:t>
      </w:r>
      <w:proofErr w:type="spellEnd"/>
      <w:r w:rsidRPr="00133D71" w:rsidR="00133D71">
        <w:rPr>
          <w:rFonts w:ascii="Tahoma" w:hAnsi="Tahoma" w:cs="Tahoma"/>
          <w:color w:val="000000" w:themeColor="text1"/>
        </w:rPr>
        <w:t xml:space="preserve"> 19c </w:t>
      </w:r>
      <w:proofErr w:type="spellStart"/>
      <w:r w:rsidRPr="00133D71" w:rsidR="00133D71">
        <w:rPr>
          <w:rFonts w:ascii="Tahoma" w:hAnsi="Tahoma" w:cs="Tahoma"/>
          <w:color w:val="000000" w:themeColor="text1"/>
        </w:rPr>
        <w:t>Enterprise</w:t>
      </w:r>
      <w:proofErr w:type="spellEnd"/>
      <w:r w:rsidRPr="00133D71" w:rsidR="00133D71">
        <w:rPr>
          <w:rFonts w:ascii="Tahoma" w:hAnsi="Tahoma" w:cs="Tahoma"/>
          <w:color w:val="000000" w:themeColor="text1"/>
        </w:rPr>
        <w:t xml:space="preserve"> Edition</w:t>
      </w:r>
      <w:r w:rsidRPr="00133D71">
        <w:rPr>
          <w:rFonts w:ascii="Tahoma" w:hAnsi="Tahoma" w:cs="Tahoma"/>
          <w:color w:val="000000" w:themeColor="text1"/>
        </w:rPr>
        <w:t>: 19.</w:t>
      </w:r>
      <w:r w:rsidRPr="00133D71" w:rsidR="00E338B5">
        <w:rPr>
          <w:rFonts w:ascii="Tahoma" w:hAnsi="Tahoma" w:cs="Tahoma"/>
          <w:color w:val="000000" w:themeColor="text1"/>
        </w:rPr>
        <w:t>20</w:t>
      </w:r>
      <w:r w:rsidRPr="00133D71">
        <w:rPr>
          <w:rFonts w:ascii="Tahoma" w:hAnsi="Tahoma" w:cs="Tahoma"/>
          <w:color w:val="000000" w:themeColor="text1"/>
        </w:rPr>
        <w:t>.0.0.</w:t>
      </w:r>
    </w:p>
    <w:p w:rsidRPr="0005166A" w:rsidR="0005166A" w:rsidP="00AE2407" w:rsidRDefault="0005166A" w14:paraId="67AAEA3E"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proofErr w:type="spellStart"/>
      <w:r w:rsidRPr="0005166A">
        <w:rPr>
          <w:rFonts w:ascii="Tahoma" w:hAnsi="Tahoma" w:cs="Tahoma"/>
          <w:color w:val="000000" w:themeColor="text1"/>
        </w:rPr>
        <w:t>Oracle</w:t>
      </w:r>
      <w:proofErr w:type="spellEnd"/>
      <w:r w:rsidRPr="0005166A">
        <w:rPr>
          <w:rFonts w:ascii="Tahoma" w:hAnsi="Tahoma" w:cs="Tahoma"/>
          <w:color w:val="000000" w:themeColor="text1"/>
        </w:rPr>
        <w:t xml:space="preserve"> EE</w:t>
      </w:r>
    </w:p>
    <w:p w:rsidRPr="0005166A" w:rsidR="0005166A" w:rsidP="00AE2407" w:rsidRDefault="0005166A" w14:paraId="22E931AE"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Java</w:t>
      </w:r>
    </w:p>
    <w:p w:rsidRPr="0005166A" w:rsidR="0005166A" w:rsidP="00AE2407" w:rsidRDefault="0005166A" w14:paraId="67239BED"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05166A">
        <w:rPr>
          <w:rFonts w:ascii="Tahoma" w:hAnsi="Tahoma" w:cs="Tahoma"/>
          <w:color w:val="000000" w:themeColor="text1"/>
        </w:rPr>
        <w:t>Java JWT</w:t>
      </w:r>
    </w:p>
    <w:p w:rsidRPr="0005166A" w:rsidR="0005166A" w:rsidP="00AE2407" w:rsidRDefault="0005166A" w14:paraId="5C21CA62"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proofErr w:type="spellStart"/>
      <w:r w:rsidRPr="0005166A">
        <w:rPr>
          <w:rFonts w:ascii="Tahoma" w:hAnsi="Tahoma" w:cs="Tahoma"/>
          <w:color w:val="000000" w:themeColor="text1"/>
        </w:rPr>
        <w:t>SpringBoot</w:t>
      </w:r>
      <w:proofErr w:type="spellEnd"/>
    </w:p>
    <w:p w:rsidRPr="0005166A" w:rsidR="0005166A" w:rsidP="00AE2407" w:rsidRDefault="0005166A" w14:paraId="175DF209"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proofErr w:type="spellStart"/>
      <w:r w:rsidRPr="0005166A">
        <w:rPr>
          <w:rFonts w:ascii="Tahoma" w:hAnsi="Tahoma" w:cs="Tahoma"/>
          <w:color w:val="000000" w:themeColor="text1"/>
        </w:rPr>
        <w:t>Angular</w:t>
      </w:r>
      <w:proofErr w:type="spellEnd"/>
    </w:p>
    <w:p w:rsidRPr="0005166A" w:rsidR="0005166A" w:rsidP="00AE2407" w:rsidRDefault="0005166A" w14:paraId="0A1B1458"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proofErr w:type="spellStart"/>
      <w:r w:rsidRPr="0005166A">
        <w:rPr>
          <w:rFonts w:ascii="Tahoma" w:hAnsi="Tahoma" w:cs="Tahoma"/>
          <w:color w:val="000000" w:themeColor="text1"/>
        </w:rPr>
        <w:t>Spring</w:t>
      </w:r>
      <w:proofErr w:type="spellEnd"/>
    </w:p>
    <w:p w:rsidRPr="0005166A" w:rsidR="0005166A" w:rsidP="00AE2407" w:rsidRDefault="0005166A" w14:paraId="4BE83BF9"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proofErr w:type="spellStart"/>
      <w:r w:rsidRPr="0005166A">
        <w:rPr>
          <w:rFonts w:ascii="Tahoma" w:hAnsi="Tahoma" w:cs="Tahoma"/>
          <w:color w:val="000000" w:themeColor="text1"/>
        </w:rPr>
        <w:t>Swagger</w:t>
      </w:r>
      <w:proofErr w:type="spellEnd"/>
    </w:p>
    <w:p w:rsidRPr="0005166A" w:rsidR="0005166A" w:rsidP="00AE2407" w:rsidRDefault="0005166A" w14:paraId="2751AEA7"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proofErr w:type="spellStart"/>
      <w:r w:rsidRPr="0005166A">
        <w:rPr>
          <w:rFonts w:ascii="Tahoma" w:hAnsi="Tahoma" w:cs="Tahoma"/>
          <w:color w:val="000000" w:themeColor="text1"/>
        </w:rPr>
        <w:t>Apache</w:t>
      </w:r>
      <w:proofErr w:type="spellEnd"/>
      <w:r w:rsidRPr="0005166A">
        <w:rPr>
          <w:rFonts w:ascii="Tahoma" w:hAnsi="Tahoma" w:cs="Tahoma"/>
          <w:color w:val="000000" w:themeColor="text1"/>
        </w:rPr>
        <w:t xml:space="preserve"> POI</w:t>
      </w:r>
    </w:p>
    <w:p w:rsidRPr="0005166A" w:rsidR="0005166A" w:rsidP="00AE2407" w:rsidRDefault="0005166A" w14:paraId="03A6056D"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proofErr w:type="spellStart"/>
      <w:r w:rsidRPr="0005166A">
        <w:rPr>
          <w:rFonts w:ascii="Tahoma" w:hAnsi="Tahoma" w:cs="Tahoma"/>
          <w:color w:val="000000" w:themeColor="text1"/>
        </w:rPr>
        <w:t>Apache</w:t>
      </w:r>
      <w:proofErr w:type="spellEnd"/>
      <w:r w:rsidRPr="0005166A">
        <w:rPr>
          <w:rFonts w:ascii="Tahoma" w:hAnsi="Tahoma" w:cs="Tahoma"/>
          <w:color w:val="000000" w:themeColor="text1"/>
        </w:rPr>
        <w:t xml:space="preserve"> </w:t>
      </w:r>
      <w:proofErr w:type="spellStart"/>
      <w:r w:rsidRPr="0005166A">
        <w:rPr>
          <w:rFonts w:ascii="Tahoma" w:hAnsi="Tahoma" w:cs="Tahoma"/>
          <w:color w:val="000000" w:themeColor="text1"/>
        </w:rPr>
        <w:t>HttpClient</w:t>
      </w:r>
      <w:proofErr w:type="spellEnd"/>
    </w:p>
    <w:p w:rsidRPr="0005166A" w:rsidR="0005166A" w:rsidP="00AE2407" w:rsidRDefault="0005166A" w14:paraId="132AE863"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proofErr w:type="spellStart"/>
      <w:r w:rsidRPr="0005166A">
        <w:rPr>
          <w:rFonts w:ascii="Tahoma" w:hAnsi="Tahoma" w:cs="Tahoma"/>
          <w:color w:val="000000" w:themeColor="text1"/>
        </w:rPr>
        <w:t>Jnit</w:t>
      </w:r>
      <w:proofErr w:type="spellEnd"/>
      <w:r w:rsidRPr="0005166A">
        <w:rPr>
          <w:rFonts w:ascii="Tahoma" w:hAnsi="Tahoma" w:cs="Tahoma"/>
          <w:color w:val="000000" w:themeColor="text1"/>
        </w:rPr>
        <w:t xml:space="preserve"> </w:t>
      </w:r>
      <w:proofErr w:type="spellStart"/>
      <w:r w:rsidRPr="0005166A">
        <w:rPr>
          <w:rFonts w:ascii="Tahoma" w:hAnsi="Tahoma" w:cs="Tahoma"/>
          <w:color w:val="000000" w:themeColor="text1"/>
        </w:rPr>
        <w:t>Jupiter</w:t>
      </w:r>
      <w:proofErr w:type="spellEnd"/>
    </w:p>
    <w:p w:rsidRPr="0005166A" w:rsidR="0005166A" w:rsidP="00AE2407" w:rsidRDefault="0005166A" w14:paraId="7021E3DF"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Mockito</w:t>
      </w:r>
      <w:proofErr w:type="spellEnd"/>
      <w:r w:rsidRPr="0005166A">
        <w:rPr>
          <w:rFonts w:ascii="Tahoma" w:hAnsi="Tahoma" w:cs="Tahoma"/>
        </w:rPr>
        <w:t xml:space="preserve"> </w:t>
      </w:r>
      <w:proofErr w:type="spellStart"/>
      <w:r w:rsidRPr="0005166A">
        <w:rPr>
          <w:rFonts w:ascii="Tahoma" w:hAnsi="Tahoma" w:cs="Tahoma"/>
        </w:rPr>
        <w:t>extension</w:t>
      </w:r>
      <w:proofErr w:type="spellEnd"/>
    </w:p>
    <w:p w:rsidRPr="0005166A" w:rsidR="0005166A" w:rsidP="00AE2407" w:rsidRDefault="0005166A" w14:paraId="5F2FCDE8"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iTextPDF</w:t>
      </w:r>
      <w:proofErr w:type="spellEnd"/>
    </w:p>
    <w:p w:rsidRPr="0005166A" w:rsidR="0005166A" w:rsidP="00AE2407" w:rsidRDefault="0005166A" w14:paraId="47FB2CB3"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Jackson</w:t>
      </w:r>
      <w:proofErr w:type="spellEnd"/>
    </w:p>
    <w:p w:rsidRPr="0005166A" w:rsidR="0005166A" w:rsidP="00AE2407" w:rsidRDefault="0005166A" w14:paraId="09EEACB1"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JAX-RS</w:t>
      </w:r>
    </w:p>
    <w:p w:rsidRPr="0005166A" w:rsidR="0005166A" w:rsidP="00AE2407" w:rsidRDefault="0005166A" w14:paraId="2463B7BA"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Google Analytics</w:t>
      </w:r>
    </w:p>
    <w:p w:rsidRPr="0005166A" w:rsidR="0005166A" w:rsidP="00AE2407" w:rsidRDefault="0005166A" w14:paraId="208C219B"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 xml:space="preserve">Google </w:t>
      </w:r>
      <w:proofErr w:type="spellStart"/>
      <w:r w:rsidRPr="0005166A">
        <w:rPr>
          <w:rFonts w:ascii="Tahoma" w:hAnsi="Tahoma" w:cs="Tahoma"/>
        </w:rPr>
        <w:t>Tag</w:t>
      </w:r>
      <w:proofErr w:type="spellEnd"/>
      <w:r w:rsidRPr="0005166A">
        <w:rPr>
          <w:rFonts w:ascii="Tahoma" w:hAnsi="Tahoma" w:cs="Tahoma"/>
        </w:rPr>
        <w:t xml:space="preserve"> Manager</w:t>
      </w:r>
    </w:p>
    <w:p w:rsidRPr="0005166A" w:rsidR="0005166A" w:rsidP="00AE2407" w:rsidRDefault="0005166A" w14:paraId="3AF1F247"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Bootstrap</w:t>
      </w:r>
      <w:proofErr w:type="spellEnd"/>
      <w:r w:rsidRPr="0005166A">
        <w:rPr>
          <w:rFonts w:ascii="Tahoma" w:hAnsi="Tahoma" w:cs="Tahoma"/>
        </w:rPr>
        <w:t xml:space="preserve"> </w:t>
      </w:r>
      <w:proofErr w:type="spellStart"/>
      <w:r w:rsidRPr="0005166A">
        <w:rPr>
          <w:rFonts w:ascii="Tahoma" w:hAnsi="Tahoma" w:cs="Tahoma"/>
        </w:rPr>
        <w:t>Less</w:t>
      </w:r>
      <w:proofErr w:type="spellEnd"/>
    </w:p>
    <w:p w:rsidRPr="0005166A" w:rsidR="0005166A" w:rsidP="00AE2407" w:rsidRDefault="0005166A" w14:paraId="6EE865C2"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Npm</w:t>
      </w:r>
      <w:proofErr w:type="spellEnd"/>
    </w:p>
    <w:p w:rsidRPr="0005166A" w:rsidR="0005166A" w:rsidP="00AE2407" w:rsidRDefault="0005166A" w14:paraId="6494A6C1"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Jasmine</w:t>
      </w:r>
      <w:proofErr w:type="spellEnd"/>
    </w:p>
    <w:p w:rsidRPr="0005166A" w:rsidR="0005166A" w:rsidP="00AE2407" w:rsidRDefault="0005166A" w14:paraId="35CE2DE1"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TypeScript</w:t>
      </w:r>
      <w:proofErr w:type="spellEnd"/>
    </w:p>
    <w:p w:rsidRPr="0005166A" w:rsidR="0005166A" w:rsidP="00AE2407" w:rsidRDefault="0005166A" w14:paraId="41C2DC91"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TSlint</w:t>
      </w:r>
      <w:proofErr w:type="spellEnd"/>
    </w:p>
    <w:p w:rsidRPr="0005166A" w:rsidR="0005166A" w:rsidP="00AE2407" w:rsidRDefault="0005166A" w14:paraId="6B94799E"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Red</w:t>
      </w:r>
      <w:proofErr w:type="spellEnd"/>
      <w:r w:rsidRPr="0005166A">
        <w:rPr>
          <w:rFonts w:ascii="Tahoma" w:hAnsi="Tahoma" w:cs="Tahoma"/>
        </w:rPr>
        <w:t xml:space="preserve"> </w:t>
      </w:r>
      <w:proofErr w:type="spellStart"/>
      <w:r w:rsidRPr="0005166A">
        <w:rPr>
          <w:rFonts w:ascii="Tahoma" w:hAnsi="Tahoma" w:cs="Tahoma"/>
        </w:rPr>
        <w:t>Hat</w:t>
      </w:r>
      <w:proofErr w:type="spellEnd"/>
      <w:r w:rsidRPr="0005166A">
        <w:rPr>
          <w:rFonts w:ascii="Tahoma" w:hAnsi="Tahoma" w:cs="Tahoma"/>
        </w:rPr>
        <w:t xml:space="preserve"> </w:t>
      </w:r>
      <w:proofErr w:type="spellStart"/>
      <w:r w:rsidRPr="0005166A">
        <w:rPr>
          <w:rFonts w:ascii="Tahoma" w:hAnsi="Tahoma" w:cs="Tahoma"/>
        </w:rPr>
        <w:t>Fuse</w:t>
      </w:r>
      <w:proofErr w:type="spellEnd"/>
    </w:p>
    <w:p w:rsidRPr="0005166A" w:rsidR="0005166A" w:rsidP="00AE2407" w:rsidRDefault="0005166A" w14:paraId="3A0AA586"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Apache</w:t>
      </w:r>
      <w:proofErr w:type="spellEnd"/>
      <w:r w:rsidRPr="0005166A">
        <w:rPr>
          <w:rFonts w:ascii="Tahoma" w:hAnsi="Tahoma" w:cs="Tahoma"/>
        </w:rPr>
        <w:t xml:space="preserve"> CXF</w:t>
      </w:r>
    </w:p>
    <w:p w:rsidRPr="0005166A" w:rsidR="0005166A" w:rsidP="00AE2407" w:rsidRDefault="0005166A" w14:paraId="457CDAB9"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Spring</w:t>
      </w:r>
      <w:proofErr w:type="spellEnd"/>
      <w:r w:rsidRPr="0005166A">
        <w:rPr>
          <w:rFonts w:ascii="Tahoma" w:hAnsi="Tahoma" w:cs="Tahoma"/>
        </w:rPr>
        <w:t>-DM</w:t>
      </w:r>
    </w:p>
    <w:p w:rsidRPr="0005166A" w:rsidR="0005166A" w:rsidP="00AE2407" w:rsidRDefault="0005166A" w14:paraId="61DFCB43"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Apache</w:t>
      </w:r>
      <w:proofErr w:type="spellEnd"/>
      <w:r w:rsidRPr="0005166A">
        <w:rPr>
          <w:rFonts w:ascii="Tahoma" w:hAnsi="Tahoma" w:cs="Tahoma"/>
        </w:rPr>
        <w:t xml:space="preserve"> </w:t>
      </w:r>
      <w:proofErr w:type="spellStart"/>
      <w:r w:rsidRPr="0005166A">
        <w:rPr>
          <w:rFonts w:ascii="Tahoma" w:hAnsi="Tahoma" w:cs="Tahoma"/>
        </w:rPr>
        <w:t>Camel</w:t>
      </w:r>
      <w:proofErr w:type="spellEnd"/>
    </w:p>
    <w:p w:rsidRPr="0005166A" w:rsidR="0005166A" w:rsidP="00AE2407" w:rsidRDefault="0005166A" w14:paraId="6185C44C"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Solr</w:t>
      </w:r>
      <w:proofErr w:type="spellEnd"/>
    </w:p>
    <w:p w:rsidRPr="0005166A" w:rsidR="0005166A" w:rsidP="00AE2407" w:rsidRDefault="0005166A" w14:paraId="63C87438"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Spring</w:t>
      </w:r>
      <w:proofErr w:type="spellEnd"/>
      <w:r w:rsidRPr="0005166A">
        <w:rPr>
          <w:rFonts w:ascii="Tahoma" w:hAnsi="Tahoma" w:cs="Tahoma"/>
        </w:rPr>
        <w:t xml:space="preserve"> </w:t>
      </w:r>
      <w:proofErr w:type="spellStart"/>
      <w:r w:rsidRPr="0005166A">
        <w:rPr>
          <w:rFonts w:ascii="Tahoma" w:hAnsi="Tahoma" w:cs="Tahoma"/>
        </w:rPr>
        <w:t>Rabbit</w:t>
      </w:r>
      <w:proofErr w:type="spellEnd"/>
    </w:p>
    <w:p w:rsidRPr="0005166A" w:rsidR="0005166A" w:rsidP="00AE2407" w:rsidRDefault="0005166A" w14:paraId="1C1F75AB"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Node</w:t>
      </w:r>
      <w:proofErr w:type="spellEnd"/>
    </w:p>
    <w:p w:rsidRPr="0005166A" w:rsidR="0005166A" w:rsidP="00AE2407" w:rsidRDefault="0005166A" w14:paraId="7DF1D51E"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Apache</w:t>
      </w:r>
      <w:proofErr w:type="spellEnd"/>
      <w:r w:rsidRPr="0005166A">
        <w:rPr>
          <w:rFonts w:ascii="Tahoma" w:hAnsi="Tahoma" w:cs="Tahoma"/>
        </w:rPr>
        <w:t xml:space="preserve"> </w:t>
      </w:r>
      <w:proofErr w:type="spellStart"/>
      <w:r w:rsidRPr="0005166A">
        <w:rPr>
          <w:rFonts w:ascii="Tahoma" w:hAnsi="Tahoma" w:cs="Tahoma"/>
        </w:rPr>
        <w:t>Tomcat</w:t>
      </w:r>
      <w:proofErr w:type="spellEnd"/>
    </w:p>
    <w:p w:rsidRPr="0005166A" w:rsidR="0005166A" w:rsidP="00AE2407" w:rsidRDefault="0005166A" w14:paraId="4189E259"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Javax</w:t>
      </w:r>
      <w:proofErr w:type="spellEnd"/>
      <w:r w:rsidRPr="0005166A">
        <w:rPr>
          <w:rFonts w:ascii="Tahoma" w:hAnsi="Tahoma" w:cs="Tahoma"/>
        </w:rPr>
        <w:t xml:space="preserve"> </w:t>
      </w:r>
      <w:proofErr w:type="spellStart"/>
      <w:r w:rsidRPr="0005166A">
        <w:rPr>
          <w:rFonts w:ascii="Tahoma" w:hAnsi="Tahoma" w:cs="Tahoma"/>
        </w:rPr>
        <w:t>Servlet</w:t>
      </w:r>
      <w:proofErr w:type="spellEnd"/>
    </w:p>
    <w:p w:rsidRPr="0005166A" w:rsidR="0005166A" w:rsidP="00AE2407" w:rsidRDefault="0005166A" w14:paraId="61BD5350"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Spring</w:t>
      </w:r>
      <w:proofErr w:type="spellEnd"/>
      <w:r w:rsidRPr="0005166A">
        <w:rPr>
          <w:rFonts w:ascii="Tahoma" w:hAnsi="Tahoma" w:cs="Tahoma"/>
        </w:rPr>
        <w:t xml:space="preserve"> </w:t>
      </w:r>
      <w:proofErr w:type="spellStart"/>
      <w:r w:rsidRPr="0005166A">
        <w:rPr>
          <w:rFonts w:ascii="Tahoma" w:hAnsi="Tahoma" w:cs="Tahoma"/>
        </w:rPr>
        <w:t>Boot</w:t>
      </w:r>
      <w:proofErr w:type="spellEnd"/>
    </w:p>
    <w:p w:rsidRPr="0005166A" w:rsidR="0005166A" w:rsidP="00AE2407" w:rsidRDefault="0005166A" w14:paraId="3731FBE1"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RabbitMQ</w:t>
      </w:r>
      <w:proofErr w:type="spellEnd"/>
    </w:p>
    <w:p w:rsidRPr="0005166A" w:rsidR="0005166A" w:rsidP="00AE2407" w:rsidRDefault="0005166A" w14:paraId="1398BC16"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Erlang</w:t>
      </w:r>
      <w:proofErr w:type="spellEnd"/>
    </w:p>
    <w:p w:rsidRPr="0005166A" w:rsidR="0005166A" w:rsidP="00AE2407" w:rsidRDefault="0005166A" w14:paraId="65744732"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Dart</w:t>
      </w:r>
      <w:proofErr w:type="spellEnd"/>
    </w:p>
    <w:p w:rsidRPr="0005166A" w:rsidR="0005166A" w:rsidP="00AE2407" w:rsidRDefault="0005166A" w14:paraId="38DC33A3"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Flutter</w:t>
      </w:r>
      <w:proofErr w:type="spellEnd"/>
    </w:p>
    <w:p w:rsidRPr="0005166A" w:rsidR="0005166A" w:rsidP="00AE2407" w:rsidRDefault="0005166A" w14:paraId="72B5D252"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PHP</w:t>
      </w:r>
    </w:p>
    <w:p w:rsidRPr="0005166A" w:rsidR="0005166A" w:rsidP="00AE2407" w:rsidRDefault="0005166A" w14:paraId="44529963"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CentOS</w:t>
      </w:r>
      <w:proofErr w:type="spellEnd"/>
      <w:r w:rsidRPr="0005166A">
        <w:rPr>
          <w:rFonts w:ascii="Tahoma" w:hAnsi="Tahoma" w:cs="Tahoma"/>
        </w:rPr>
        <w:t xml:space="preserve"> Linux</w:t>
      </w:r>
    </w:p>
    <w:p w:rsidRPr="0005166A" w:rsidR="0005166A" w:rsidP="00AE2407" w:rsidRDefault="0005166A" w14:paraId="2FD33FB6"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5166A">
        <w:rPr>
          <w:rFonts w:ascii="Tahoma" w:hAnsi="Tahoma" w:cs="Tahoma"/>
        </w:rPr>
        <w:t>Power BI</w:t>
      </w:r>
    </w:p>
    <w:p w:rsidR="0002081A" w:rsidP="00EC3105" w:rsidRDefault="0005166A" w14:paraId="14A035CA" w14:textId="1ABE48D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proofErr w:type="spellStart"/>
      <w:r w:rsidRPr="0005166A">
        <w:rPr>
          <w:rFonts w:ascii="Tahoma" w:hAnsi="Tahoma" w:cs="Tahoma"/>
        </w:rPr>
        <w:t>Nginx</w:t>
      </w:r>
      <w:proofErr w:type="spellEnd"/>
    </w:p>
    <w:p w:rsidRPr="00EC3105" w:rsidR="0042232E" w:rsidP="0042232E" w:rsidRDefault="0042232E" w14:paraId="668618A3" w14:textId="77777777">
      <w:pPr>
        <w:pStyle w:val="ListParagraph"/>
        <w:tabs>
          <w:tab w:val="left" w:pos="142"/>
        </w:tabs>
        <w:suppressAutoHyphens/>
        <w:autoSpaceDN w:val="0"/>
        <w:spacing w:before="60" w:line="276" w:lineRule="auto"/>
        <w:ind w:left="0"/>
        <w:jc w:val="both"/>
        <w:textAlignment w:val="baseline"/>
        <w:rPr>
          <w:rFonts w:ascii="Tahoma" w:hAnsi="Tahoma" w:cs="Tahoma"/>
        </w:rPr>
      </w:pPr>
    </w:p>
    <w:p w:rsidRPr="00653FDE" w:rsidR="00DF6560" w:rsidP="002B5876" w:rsidRDefault="00DF6560" w14:paraId="1F84963C" w14:textId="595B95AF">
      <w:pPr>
        <w:pStyle w:val="Heading3"/>
        <w:tabs>
          <w:tab w:val="left" w:pos="142"/>
          <w:tab w:val="num" w:pos="851"/>
          <w:tab w:val="left" w:pos="5670"/>
        </w:tabs>
        <w:spacing w:before="0" w:line="276" w:lineRule="auto"/>
        <w:rPr>
          <w:rFonts w:ascii="Tahoma" w:hAnsi="Tahoma" w:cs="Tahoma"/>
          <w:b/>
          <w:bCs/>
          <w:color w:val="auto"/>
          <w:sz w:val="22"/>
          <w:szCs w:val="22"/>
        </w:rPr>
      </w:pPr>
      <w:bookmarkStart w:name="_Toc157081858" w:id="79"/>
      <w:bookmarkStart w:name="_Toc192110760" w:id="80"/>
      <w:bookmarkStart w:name="_Toc192689982" w:id="81"/>
      <w:bookmarkStart w:name="_Toc192765460" w:id="82"/>
      <w:r w:rsidRPr="000403D2">
        <w:rPr>
          <w:rFonts w:ascii="Tahoma" w:hAnsi="Tahoma" w:cs="Tahoma"/>
          <w:b/>
          <w:bCs/>
          <w:color w:val="auto"/>
          <w:sz w:val="22"/>
          <w:szCs w:val="22"/>
        </w:rPr>
        <w:t>2.</w:t>
      </w:r>
      <w:r w:rsidR="00AF6A2F">
        <w:rPr>
          <w:rFonts w:ascii="Tahoma" w:hAnsi="Tahoma" w:cs="Tahoma"/>
          <w:b/>
          <w:bCs/>
          <w:color w:val="auto"/>
          <w:sz w:val="22"/>
          <w:szCs w:val="22"/>
        </w:rPr>
        <w:t>4</w:t>
      </w:r>
      <w:r w:rsidRPr="000403D2">
        <w:rPr>
          <w:rFonts w:ascii="Tahoma" w:hAnsi="Tahoma" w:cs="Tahoma"/>
          <w:b/>
          <w:bCs/>
          <w:color w:val="auto"/>
          <w:sz w:val="22"/>
          <w:szCs w:val="22"/>
        </w:rPr>
        <w:t xml:space="preserve">. </w:t>
      </w:r>
      <w:r w:rsidRPr="00653FDE">
        <w:rPr>
          <w:rFonts w:ascii="Tahoma" w:hAnsi="Tahoma" w:cs="Tahoma"/>
          <w:b/>
          <w:color w:val="auto"/>
          <w:sz w:val="22"/>
          <w:szCs w:val="22"/>
        </w:rPr>
        <w:t>Sistemos infrastruktūros aplinkos</w:t>
      </w:r>
      <w:bookmarkEnd w:id="79"/>
      <w:bookmarkEnd w:id="80"/>
      <w:bookmarkEnd w:id="81"/>
      <w:bookmarkEnd w:id="82"/>
    </w:p>
    <w:p w:rsidRPr="00653FDE" w:rsidR="00DF6560" w:rsidP="002B5876" w:rsidRDefault="00DF6560" w14:paraId="3C843737" w14:textId="77777777">
      <w:pPr>
        <w:tabs>
          <w:tab w:val="left" w:pos="142"/>
          <w:tab w:val="num" w:pos="851"/>
        </w:tabs>
        <w:spacing w:line="276" w:lineRule="auto"/>
        <w:rPr>
          <w:rFonts w:ascii="Tahoma" w:hAnsi="Tahoma" w:cs="Tahoma"/>
        </w:rPr>
      </w:pPr>
    </w:p>
    <w:p w:rsidRPr="00653FDE" w:rsidR="00DF6560" w:rsidP="002B5876" w:rsidRDefault="00DF6560" w14:paraId="37471465" w14:textId="364BB535">
      <w:pPr>
        <w:pStyle w:val="Heading3"/>
        <w:tabs>
          <w:tab w:val="left" w:pos="142"/>
          <w:tab w:val="num" w:pos="851"/>
        </w:tabs>
        <w:spacing w:before="0" w:line="276" w:lineRule="auto"/>
        <w:rPr>
          <w:rFonts w:ascii="Tahoma" w:hAnsi="Tahoma" w:cs="Tahoma"/>
          <w:b/>
          <w:bCs/>
          <w:color w:val="auto"/>
          <w:sz w:val="22"/>
          <w:szCs w:val="22"/>
        </w:rPr>
      </w:pPr>
      <w:bookmarkStart w:name="_Toc192110761" w:id="83"/>
      <w:bookmarkStart w:name="_Toc192689983" w:id="84"/>
      <w:bookmarkStart w:name="_Toc192765461" w:id="85"/>
      <w:r w:rsidRPr="00653FDE">
        <w:rPr>
          <w:rFonts w:ascii="Tahoma" w:hAnsi="Tahoma" w:cs="Tahoma"/>
          <w:b/>
          <w:bCs/>
          <w:color w:val="auto"/>
          <w:sz w:val="22"/>
          <w:szCs w:val="22"/>
        </w:rPr>
        <w:t>2.</w:t>
      </w:r>
      <w:r w:rsidR="00AF6A2F">
        <w:rPr>
          <w:rFonts w:ascii="Tahoma" w:hAnsi="Tahoma" w:cs="Tahoma"/>
          <w:b/>
          <w:bCs/>
          <w:color w:val="auto"/>
          <w:sz w:val="22"/>
          <w:szCs w:val="22"/>
        </w:rPr>
        <w:t>4</w:t>
      </w:r>
      <w:r w:rsidRPr="00653FDE">
        <w:rPr>
          <w:rFonts w:ascii="Tahoma" w:hAnsi="Tahoma" w:cs="Tahoma"/>
          <w:b/>
          <w:bCs/>
          <w:color w:val="auto"/>
          <w:sz w:val="22"/>
          <w:szCs w:val="22"/>
        </w:rPr>
        <w:t xml:space="preserve">.1. </w:t>
      </w:r>
      <w:r w:rsidRPr="00653FDE">
        <w:rPr>
          <w:rFonts w:ascii="Tahoma" w:hAnsi="Tahoma" w:cs="Tahoma"/>
          <w:b/>
          <w:color w:val="auto"/>
          <w:sz w:val="22"/>
          <w:szCs w:val="22"/>
        </w:rPr>
        <w:t>Sistemos infrastruktūros fizinės aplinkos</w:t>
      </w:r>
      <w:bookmarkEnd w:id="83"/>
      <w:bookmarkEnd w:id="84"/>
      <w:bookmarkEnd w:id="85"/>
    </w:p>
    <w:p w:rsidRPr="000403D2" w:rsidR="00DF6560" w:rsidP="002B5876" w:rsidRDefault="00DF6560" w14:paraId="3CE6313F" w14:textId="77777777">
      <w:pPr>
        <w:pStyle w:val="Heading3"/>
        <w:numPr>
          <w:ilvl w:val="0"/>
          <w:numId w:val="0"/>
        </w:numPr>
        <w:tabs>
          <w:tab w:val="left" w:pos="142"/>
          <w:tab w:val="num" w:pos="851"/>
        </w:tabs>
        <w:spacing w:before="0" w:line="276" w:lineRule="auto"/>
        <w:ind w:left="360"/>
        <w:rPr>
          <w:rFonts w:ascii="Tahoma" w:hAnsi="Tahoma" w:cs="Tahoma"/>
          <w:sz w:val="22"/>
          <w:szCs w:val="22"/>
        </w:rPr>
      </w:pPr>
    </w:p>
    <w:p w:rsidR="00DF6560" w:rsidP="0042232E" w:rsidRDefault="00DF6560" w14:paraId="65FC0D75"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Sistemos eksploatacijos, vystymo, diegimo metu naudojamos tokios RC informacinių technologijų infrastruktūros aplinkos (toliau — Aplinkos):</w:t>
      </w:r>
    </w:p>
    <w:p w:rsidRPr="000403D2" w:rsidR="00DF6560" w:rsidP="0042232E" w:rsidRDefault="00DF6560" w14:paraId="119D3DF7" w14:textId="1403BBB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bCs/>
        </w:rPr>
      </w:pPr>
      <w:r w:rsidRPr="000403D2">
        <w:rPr>
          <w:rFonts w:ascii="Tahoma" w:hAnsi="Tahoma" w:cs="Tahoma"/>
        </w:rPr>
        <w:t xml:space="preserve">RC vystymo aplinka (angl. </w:t>
      </w:r>
      <w:proofErr w:type="spellStart"/>
      <w:r w:rsidRPr="000403D2">
        <w:rPr>
          <w:rFonts w:ascii="Tahoma" w:hAnsi="Tahoma" w:cs="Tahoma"/>
        </w:rPr>
        <w:t>Development</w:t>
      </w:r>
      <w:proofErr w:type="spellEnd"/>
      <w:r w:rsidRPr="000403D2">
        <w:rPr>
          <w:rFonts w:ascii="Tahoma" w:hAnsi="Tahoma" w:cs="Tahoma"/>
        </w:rPr>
        <w:t xml:space="preserve"> </w:t>
      </w:r>
      <w:proofErr w:type="spellStart"/>
      <w:r w:rsidRPr="000403D2">
        <w:rPr>
          <w:rFonts w:ascii="Tahoma" w:hAnsi="Tahoma" w:cs="Tahoma"/>
        </w:rPr>
        <w:t>e</w:t>
      </w:r>
      <w:r w:rsidRPr="000403D2">
        <w:rPr>
          <w:rFonts w:ascii="Tahoma" w:hAnsi="Tahoma" w:cs="Tahoma"/>
          <w:bCs/>
        </w:rPr>
        <w:t>nvironment</w:t>
      </w:r>
      <w:proofErr w:type="spellEnd"/>
      <w:r w:rsidRPr="000403D2">
        <w:rPr>
          <w:rFonts w:ascii="Tahoma" w:hAnsi="Tahoma" w:cs="Tahoma"/>
          <w:bCs/>
        </w:rPr>
        <w:t xml:space="preserve">), toliau </w:t>
      </w:r>
      <w:r w:rsidRPr="000403D2">
        <w:rPr>
          <w:rFonts w:ascii="Tahoma" w:hAnsi="Tahoma" w:cs="Tahoma"/>
        </w:rPr>
        <w:t>–</w:t>
      </w:r>
      <w:r w:rsidRPr="000403D2">
        <w:rPr>
          <w:rFonts w:ascii="Tahoma" w:hAnsi="Tahoma" w:cs="Tahoma"/>
          <w:bCs/>
        </w:rPr>
        <w:t xml:space="preserve"> DEV. Tai Aplinka, kuri taip pat gali būti skirta </w:t>
      </w:r>
      <w:r w:rsidRPr="000403D2">
        <w:rPr>
          <w:rFonts w:ascii="Tahoma" w:hAnsi="Tahoma" w:cs="Tahoma"/>
        </w:rPr>
        <w:t>Teikėjui</w:t>
      </w:r>
      <w:r w:rsidRPr="000403D2">
        <w:rPr>
          <w:rFonts w:ascii="Tahoma" w:hAnsi="Tahoma" w:cs="Tahoma"/>
          <w:bCs/>
        </w:rPr>
        <w:t xml:space="preserve">  Sistemos vystymo, kūrimo ir vidinio testavimo darbams vykdyti. </w:t>
      </w:r>
      <w:r w:rsidRPr="000403D2">
        <w:rPr>
          <w:rFonts w:ascii="Tahoma" w:hAnsi="Tahoma" w:cs="Tahoma"/>
        </w:rPr>
        <w:t>DEV vyksta Sistemos vystymas bei vidinis jos versijų testavimas</w:t>
      </w:r>
      <w:r w:rsidRPr="000403D2">
        <w:rPr>
          <w:rFonts w:ascii="Tahoma" w:hAnsi="Tahoma" w:cs="Tahoma"/>
          <w:bCs/>
        </w:rPr>
        <w:t>;</w:t>
      </w:r>
    </w:p>
    <w:p w:rsidRPr="000403D2" w:rsidR="00DF6560" w:rsidP="0042232E" w:rsidRDefault="00DF6560" w14:paraId="585ED4E4" w14:textId="00396D8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RC </w:t>
      </w:r>
      <w:proofErr w:type="spellStart"/>
      <w:r w:rsidRPr="000403D2">
        <w:rPr>
          <w:rFonts w:ascii="Tahoma" w:hAnsi="Tahoma" w:cs="Tahoma"/>
        </w:rPr>
        <w:t>testinė</w:t>
      </w:r>
      <w:proofErr w:type="spellEnd"/>
      <w:r w:rsidRPr="000403D2">
        <w:rPr>
          <w:rFonts w:ascii="Tahoma" w:hAnsi="Tahoma" w:cs="Tahoma"/>
        </w:rPr>
        <w:t xml:space="preserve"> aplinka (angl. </w:t>
      </w:r>
      <w:proofErr w:type="spellStart"/>
      <w:r w:rsidRPr="000403D2">
        <w:rPr>
          <w:rFonts w:ascii="Tahoma" w:hAnsi="Tahoma" w:cs="Tahoma"/>
        </w:rPr>
        <w:t>Testing</w:t>
      </w:r>
      <w:proofErr w:type="spellEnd"/>
      <w:r w:rsidRPr="000403D2">
        <w:rPr>
          <w:rFonts w:ascii="Tahoma" w:hAnsi="Tahoma" w:cs="Tahoma"/>
        </w:rPr>
        <w:t xml:space="preserve"> </w:t>
      </w:r>
      <w:proofErr w:type="spellStart"/>
      <w:r w:rsidRPr="000403D2">
        <w:rPr>
          <w:rFonts w:ascii="Tahoma" w:hAnsi="Tahoma" w:cs="Tahoma"/>
        </w:rPr>
        <w:t>environment</w:t>
      </w:r>
      <w:proofErr w:type="spellEnd"/>
      <w:r w:rsidRPr="000403D2">
        <w:rPr>
          <w:rFonts w:ascii="Tahoma" w:hAnsi="Tahoma" w:cs="Tahoma"/>
        </w:rPr>
        <w:t>),  toliau –</w:t>
      </w:r>
      <w:r w:rsidRPr="000403D2">
        <w:rPr>
          <w:rFonts w:ascii="Tahoma" w:hAnsi="Tahoma" w:cs="Tahoma"/>
          <w:bCs/>
        </w:rPr>
        <w:t xml:space="preserve"> TEST.</w:t>
      </w:r>
      <w:r w:rsidRPr="000403D2">
        <w:rPr>
          <w:rFonts w:ascii="Tahoma" w:hAnsi="Tahoma" w:cs="Tahoma"/>
        </w:rPr>
        <w:t xml:space="preserve"> Tai Aplinka, kurioje Sistemos testavimą vykdo Pirkėjo paskirti atsakingi asmenys. Į šią aplinką Sistemos diegimą naudojant Teikėjo parengtus diegimo failus vykdys RC specialistai ir tik tada, kai diegiamos Sistemos versija bus ištestuota Teikėjui skirtoje </w:t>
      </w:r>
      <w:proofErr w:type="spellStart"/>
      <w:r w:rsidRPr="000403D2">
        <w:rPr>
          <w:rFonts w:ascii="Tahoma" w:hAnsi="Tahoma" w:cs="Tahoma"/>
        </w:rPr>
        <w:t>testinėje</w:t>
      </w:r>
      <w:proofErr w:type="spellEnd"/>
      <w:r w:rsidRPr="000403D2">
        <w:rPr>
          <w:rFonts w:ascii="Tahoma" w:hAnsi="Tahoma" w:cs="Tahoma"/>
        </w:rPr>
        <w:t xml:space="preserve"> aplinkoje;</w:t>
      </w:r>
    </w:p>
    <w:p w:rsidRPr="000403D2" w:rsidR="00DF6560" w:rsidP="0042232E" w:rsidRDefault="00DF6560" w14:paraId="491A1674" w14:textId="75178BA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Produkcinė aplinka (angl. </w:t>
      </w:r>
      <w:proofErr w:type="spellStart"/>
      <w:r w:rsidRPr="000403D2">
        <w:rPr>
          <w:rFonts w:ascii="Tahoma" w:hAnsi="Tahoma" w:cs="Tahoma"/>
        </w:rPr>
        <w:t>Production</w:t>
      </w:r>
      <w:proofErr w:type="spellEnd"/>
      <w:r w:rsidRPr="000403D2">
        <w:rPr>
          <w:rFonts w:ascii="Tahoma" w:hAnsi="Tahoma" w:cs="Tahoma"/>
        </w:rPr>
        <w:t xml:space="preserve"> </w:t>
      </w:r>
      <w:proofErr w:type="spellStart"/>
      <w:r w:rsidRPr="000403D2">
        <w:rPr>
          <w:rFonts w:ascii="Tahoma" w:hAnsi="Tahoma" w:cs="Tahoma"/>
        </w:rPr>
        <w:t>environment</w:t>
      </w:r>
      <w:proofErr w:type="spellEnd"/>
      <w:r w:rsidRPr="000403D2">
        <w:rPr>
          <w:rFonts w:ascii="Tahoma" w:hAnsi="Tahoma" w:cs="Tahoma"/>
        </w:rPr>
        <w:t xml:space="preserve">), toliau – </w:t>
      </w:r>
      <w:r w:rsidRPr="000403D2">
        <w:rPr>
          <w:rFonts w:ascii="Tahoma" w:hAnsi="Tahoma" w:cs="Tahoma"/>
          <w:bCs/>
        </w:rPr>
        <w:t>PROD</w:t>
      </w:r>
      <w:r w:rsidRPr="000403D2">
        <w:rPr>
          <w:rFonts w:ascii="Tahoma" w:hAnsi="Tahoma" w:cs="Tahoma"/>
        </w:rPr>
        <w:t xml:space="preserve">. Tai Aplinka, kurioje eksploatuojama sistema. Į šią aplinką Sistemos diegimą vykdo RC specialistai  tik tada, kai diegiamos sistemos versija bus ištestuota RC </w:t>
      </w:r>
      <w:proofErr w:type="spellStart"/>
      <w:r w:rsidRPr="000403D2">
        <w:rPr>
          <w:rFonts w:ascii="Tahoma" w:hAnsi="Tahoma" w:cs="Tahoma"/>
        </w:rPr>
        <w:t>testinėje</w:t>
      </w:r>
      <w:proofErr w:type="spellEnd"/>
      <w:r w:rsidRPr="000403D2">
        <w:rPr>
          <w:rFonts w:ascii="Tahoma" w:hAnsi="Tahoma" w:cs="Tahoma"/>
        </w:rPr>
        <w:t xml:space="preserve"> aplinkoje. </w:t>
      </w:r>
    </w:p>
    <w:p w:rsidRPr="00711822" w:rsidR="00DF6560" w:rsidP="0042232E" w:rsidRDefault="00DF6560" w14:paraId="08DC4200"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Sistemos versijų diegimo principas, kai TEST aplinkoje bei PROD aplinkoje diegimus vykdo RC specialistai, bus taikomas atsižvelgiant į RC saugumo politiką.</w:t>
      </w:r>
    </w:p>
    <w:p w:rsidRPr="000403D2" w:rsidR="00DF6560" w:rsidP="002B5876" w:rsidRDefault="00DF6560" w14:paraId="04DCB606" w14:textId="77777777">
      <w:pPr>
        <w:pStyle w:val="AlnosNumbered"/>
        <w:numPr>
          <w:ilvl w:val="0"/>
          <w:numId w:val="0"/>
        </w:numPr>
        <w:tabs>
          <w:tab w:val="left" w:pos="142"/>
          <w:tab w:val="left" w:pos="426"/>
          <w:tab w:val="num" w:pos="851"/>
        </w:tabs>
        <w:spacing w:before="0" w:line="276" w:lineRule="auto"/>
        <w:rPr>
          <w:rFonts w:ascii="Tahoma" w:hAnsi="Tahoma" w:cs="Tahoma"/>
          <w:strike/>
          <w:sz w:val="22"/>
          <w:szCs w:val="22"/>
        </w:rPr>
      </w:pPr>
    </w:p>
    <w:p w:rsidRPr="00653FDE" w:rsidR="00DF6560" w:rsidP="002B5876" w:rsidRDefault="00DF6560" w14:paraId="223FA440" w14:textId="160C4656">
      <w:pPr>
        <w:pStyle w:val="Heading3"/>
        <w:tabs>
          <w:tab w:val="left" w:pos="142"/>
          <w:tab w:val="num" w:pos="851"/>
        </w:tabs>
        <w:spacing w:line="276" w:lineRule="auto"/>
        <w:rPr>
          <w:rFonts w:ascii="Tahoma" w:hAnsi="Tahoma" w:cs="Tahoma"/>
          <w:b/>
          <w:bCs/>
          <w:color w:val="auto"/>
          <w:sz w:val="22"/>
          <w:szCs w:val="22"/>
        </w:rPr>
      </w:pPr>
      <w:bookmarkStart w:name="_Toc192110762" w:id="86"/>
      <w:bookmarkStart w:name="_Toc192689984" w:id="87"/>
      <w:bookmarkStart w:name="_Toc192765462" w:id="88"/>
      <w:r w:rsidRPr="00653FDE">
        <w:rPr>
          <w:rFonts w:ascii="Tahoma" w:hAnsi="Tahoma" w:cs="Tahoma"/>
          <w:b/>
          <w:bCs/>
          <w:color w:val="auto"/>
          <w:sz w:val="22"/>
          <w:szCs w:val="22"/>
        </w:rPr>
        <w:t>2.</w:t>
      </w:r>
      <w:r w:rsidR="00AF6A2F">
        <w:rPr>
          <w:rFonts w:ascii="Tahoma" w:hAnsi="Tahoma" w:cs="Tahoma"/>
          <w:b/>
          <w:bCs/>
          <w:color w:val="auto"/>
          <w:sz w:val="22"/>
          <w:szCs w:val="22"/>
        </w:rPr>
        <w:t>4</w:t>
      </w:r>
      <w:r w:rsidRPr="00653FDE">
        <w:rPr>
          <w:rFonts w:ascii="Tahoma" w:hAnsi="Tahoma" w:cs="Tahoma"/>
          <w:b/>
          <w:bCs/>
          <w:color w:val="auto"/>
          <w:sz w:val="22"/>
          <w:szCs w:val="22"/>
        </w:rPr>
        <w:t>.2. Sistemos infrastruktūros loginės aplinkos</w:t>
      </w:r>
      <w:bookmarkEnd w:id="86"/>
      <w:bookmarkEnd w:id="87"/>
      <w:bookmarkEnd w:id="88"/>
    </w:p>
    <w:p w:rsidRPr="000403D2" w:rsidR="00DF6560" w:rsidP="002B5876" w:rsidRDefault="00DF6560" w14:paraId="7E8CFB32" w14:textId="77777777">
      <w:pPr>
        <w:pStyle w:val="ListParagraph"/>
        <w:tabs>
          <w:tab w:val="left" w:pos="142"/>
          <w:tab w:val="left" w:pos="450"/>
          <w:tab w:val="num" w:pos="851"/>
        </w:tabs>
        <w:suppressAutoHyphens/>
        <w:autoSpaceDN w:val="0"/>
        <w:spacing w:line="276" w:lineRule="auto"/>
        <w:ind w:left="0"/>
        <w:jc w:val="both"/>
        <w:textAlignment w:val="baseline"/>
        <w:rPr>
          <w:rFonts w:ascii="Tahoma" w:hAnsi="Tahoma" w:cs="Tahoma"/>
        </w:rPr>
      </w:pPr>
    </w:p>
    <w:p w:rsidRPr="00715725" w:rsidR="00DF6560" w:rsidP="0042232E" w:rsidRDefault="00DF6560" w14:paraId="018DA61A" w14:textId="1B43BF8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715725">
        <w:rPr>
          <w:rFonts w:ascii="Tahoma" w:hAnsi="Tahoma" w:cs="Tahoma"/>
        </w:rPr>
        <w:t xml:space="preserve">Pirkėjo fizinėje infrastruktūroje sukurta Sistemos loginė Mokymo aplinka (toliau – MOK). Tai aplinka, kurioje gali būti vykdomi Pirkėjo ir kitų suinteresuotų Sistemos naudotojų darbuotojų mokymai darbui su Sistema. </w:t>
      </w:r>
      <w:r w:rsidRPr="00715725" w:rsidR="00FA5BC0">
        <w:rPr>
          <w:rFonts w:ascii="Tahoma" w:hAnsi="Tahoma" w:cs="Tahoma"/>
        </w:rPr>
        <w:t>Š</w:t>
      </w:r>
      <w:r w:rsidRPr="00715725">
        <w:rPr>
          <w:rFonts w:ascii="Tahoma" w:hAnsi="Tahoma" w:cs="Tahoma"/>
        </w:rPr>
        <w:t xml:space="preserve">ios aplinkos fizinę infrastruktūrą Sistemos diegimą naudojant Teikėjo </w:t>
      </w:r>
      <w:r w:rsidRPr="00715725">
        <w:rPr>
          <w:rFonts w:ascii="Tahoma" w:hAnsi="Tahoma" w:cs="Tahoma"/>
        </w:rPr>
        <w:t xml:space="preserve">parengtus diegimo failus vykdys RC specialistai ir tik tada, kai diegiamos Sistemos versija bus ištestuota RC skirtoje </w:t>
      </w:r>
      <w:proofErr w:type="spellStart"/>
      <w:r w:rsidRPr="00715725">
        <w:rPr>
          <w:rFonts w:ascii="Tahoma" w:hAnsi="Tahoma" w:cs="Tahoma"/>
        </w:rPr>
        <w:t>testinėje</w:t>
      </w:r>
      <w:proofErr w:type="spellEnd"/>
      <w:r w:rsidRPr="00715725">
        <w:rPr>
          <w:rFonts w:ascii="Tahoma" w:hAnsi="Tahoma" w:cs="Tahoma"/>
        </w:rPr>
        <w:t xml:space="preserve"> aplinkoje;</w:t>
      </w:r>
    </w:p>
    <w:p w:rsidRPr="00715725" w:rsidR="00DF6560" w:rsidP="0042232E" w:rsidRDefault="00DF6560" w14:paraId="4CBC3DE9" w14:textId="5CCEFD1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715725">
        <w:rPr>
          <w:rFonts w:ascii="Tahoma" w:hAnsi="Tahoma" w:cs="Tahoma"/>
        </w:rPr>
        <w:t>Pirkėjo fizinėje infrastruktūroje sukurta Sistemos loginė PREPROD aplinka (toliau – PREPROD). Tai aplinka, kurioje gali būti vykdoma Sistemos bandomoji eksploatacija. Į šios aplinkos fizinę infrastruktūrą Sistemos diegimą naudojant Teikėjo parengtus diegimo failus vykdo RC specialistai ir tik tada, k</w:t>
      </w:r>
      <w:r w:rsidRPr="00715725" w:rsidR="00A71AE8">
        <w:rPr>
          <w:rFonts w:ascii="Tahoma" w:hAnsi="Tahoma" w:cs="Tahoma"/>
        </w:rPr>
        <w:t>a</w:t>
      </w:r>
      <w:r w:rsidRPr="00715725">
        <w:rPr>
          <w:rFonts w:ascii="Tahoma" w:hAnsi="Tahoma" w:cs="Tahoma"/>
        </w:rPr>
        <w:t xml:space="preserve">i diegiamos Sistemos versija bus ištestuota RC skirtoje </w:t>
      </w:r>
      <w:proofErr w:type="spellStart"/>
      <w:r w:rsidRPr="00715725">
        <w:rPr>
          <w:rFonts w:ascii="Tahoma" w:hAnsi="Tahoma" w:cs="Tahoma"/>
        </w:rPr>
        <w:t>testinėje</w:t>
      </w:r>
      <w:proofErr w:type="spellEnd"/>
      <w:r w:rsidRPr="00715725">
        <w:rPr>
          <w:rFonts w:ascii="Tahoma" w:hAnsi="Tahoma" w:cs="Tahoma"/>
        </w:rPr>
        <w:t xml:space="preserve"> aplinkoje.</w:t>
      </w:r>
    </w:p>
    <w:p w:rsidRPr="000403D2" w:rsidR="00DF6560" w:rsidP="002B5876" w:rsidRDefault="00DF6560" w14:paraId="0D89B208" w14:textId="77777777">
      <w:pPr>
        <w:tabs>
          <w:tab w:val="left" w:pos="142"/>
          <w:tab w:val="left" w:pos="450"/>
          <w:tab w:val="num" w:pos="851"/>
        </w:tabs>
        <w:spacing w:line="276" w:lineRule="auto"/>
        <w:rPr>
          <w:rFonts w:ascii="Tahoma" w:hAnsi="Tahoma" w:cs="Tahoma"/>
          <w:sz w:val="22"/>
          <w:szCs w:val="22"/>
        </w:rPr>
      </w:pPr>
    </w:p>
    <w:p w:rsidRPr="000403D2" w:rsidR="00DF6560" w:rsidP="002B5876" w:rsidRDefault="00DF6560" w14:paraId="767F8A0C" w14:textId="5C0855FC">
      <w:pPr>
        <w:pStyle w:val="Heading3"/>
        <w:tabs>
          <w:tab w:val="left" w:pos="142"/>
          <w:tab w:val="left" w:pos="450"/>
          <w:tab w:val="num" w:pos="851"/>
        </w:tabs>
        <w:spacing w:before="0" w:line="276" w:lineRule="auto"/>
        <w:rPr>
          <w:rFonts w:ascii="Tahoma" w:hAnsi="Tahoma" w:cs="Tahoma"/>
          <w:b/>
          <w:bCs/>
          <w:color w:val="auto"/>
          <w:sz w:val="22"/>
          <w:szCs w:val="22"/>
        </w:rPr>
      </w:pPr>
      <w:bookmarkStart w:name="_Toc141955897" w:id="89"/>
      <w:bookmarkStart w:name="_Toc144274521" w:id="90"/>
      <w:bookmarkStart w:name="_Toc157081859" w:id="91"/>
      <w:bookmarkStart w:name="_Toc192110763" w:id="92"/>
      <w:bookmarkStart w:name="_Toc192689985" w:id="93"/>
      <w:bookmarkStart w:name="_Toc192765463" w:id="94"/>
      <w:r w:rsidRPr="000403D2">
        <w:rPr>
          <w:rFonts w:ascii="Tahoma" w:hAnsi="Tahoma" w:cs="Tahoma"/>
          <w:b/>
          <w:bCs/>
          <w:color w:val="auto"/>
          <w:sz w:val="22"/>
          <w:szCs w:val="22"/>
        </w:rPr>
        <w:t>2</w:t>
      </w:r>
      <w:r w:rsidRPr="00653FDE">
        <w:rPr>
          <w:rFonts w:ascii="Tahoma" w:hAnsi="Tahoma" w:cs="Tahoma"/>
          <w:b/>
          <w:bCs/>
          <w:color w:val="auto"/>
          <w:sz w:val="22"/>
          <w:szCs w:val="22"/>
        </w:rPr>
        <w:t>.</w:t>
      </w:r>
      <w:r w:rsidR="00AF6A2F">
        <w:rPr>
          <w:rFonts w:ascii="Tahoma" w:hAnsi="Tahoma" w:cs="Tahoma"/>
          <w:b/>
          <w:bCs/>
          <w:color w:val="auto"/>
          <w:sz w:val="22"/>
          <w:szCs w:val="22"/>
        </w:rPr>
        <w:t>5</w:t>
      </w:r>
      <w:r w:rsidRPr="00653FDE">
        <w:rPr>
          <w:rFonts w:ascii="Tahoma" w:hAnsi="Tahoma" w:cs="Tahoma"/>
          <w:b/>
          <w:bCs/>
          <w:color w:val="auto"/>
          <w:sz w:val="22"/>
          <w:szCs w:val="22"/>
        </w:rPr>
        <w:t>. Sistemos saugumo sprendimai</w:t>
      </w:r>
      <w:bookmarkEnd w:id="89"/>
      <w:bookmarkEnd w:id="90"/>
      <w:bookmarkEnd w:id="91"/>
      <w:bookmarkEnd w:id="92"/>
      <w:bookmarkEnd w:id="93"/>
      <w:bookmarkEnd w:id="94"/>
    </w:p>
    <w:p w:rsidRPr="000403D2" w:rsidR="00DF6560" w:rsidP="002B5876" w:rsidRDefault="00DF6560" w14:paraId="15DFEC34" w14:textId="77777777">
      <w:pPr>
        <w:tabs>
          <w:tab w:val="left" w:pos="142"/>
          <w:tab w:val="left" w:pos="450"/>
          <w:tab w:val="num" w:pos="851"/>
        </w:tabs>
        <w:spacing w:line="276" w:lineRule="auto"/>
        <w:rPr>
          <w:rFonts w:ascii="Tahoma" w:hAnsi="Tahoma" w:cs="Tahoma"/>
          <w:sz w:val="22"/>
          <w:szCs w:val="22"/>
        </w:rPr>
      </w:pPr>
      <w:r w:rsidRPr="000403D2">
        <w:rPr>
          <w:rFonts w:ascii="Tahoma" w:hAnsi="Tahoma" w:cs="Tahoma"/>
          <w:sz w:val="22"/>
          <w:szCs w:val="22"/>
        </w:rPr>
        <w:t xml:space="preserve"> </w:t>
      </w:r>
    </w:p>
    <w:p w:rsidRPr="000403D2" w:rsidR="00DF6560" w:rsidP="0042232E" w:rsidRDefault="00DF6560" w14:paraId="4A755018"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Sistemoje realizuoti tokie saugumo sprendimai:</w:t>
      </w:r>
    </w:p>
    <w:p w:rsidRPr="00EC3105" w:rsidR="00DF6560" w:rsidP="0042232E" w:rsidRDefault="00DF6560" w14:paraId="118E9452"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Priėjimas prie Sistemos tinklinių paslaugų bei naudotojo sąsajų bus galimas tik HTTPS protokolu;</w:t>
      </w:r>
    </w:p>
    <w:p w:rsidRPr="00EC3105" w:rsidR="00DF6560" w:rsidP="0042232E" w:rsidRDefault="00DF6560" w14:paraId="25DCBAF9" w14:textId="4656B5C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Išorinės sistemos, kurių duomenys teikiami sistemai per šios sistemos tinklines paslaugas, identifikuojamos remiantis WS-</w:t>
      </w:r>
      <w:proofErr w:type="spellStart"/>
      <w:r w:rsidRPr="00EC3105">
        <w:rPr>
          <w:rFonts w:ascii="Tahoma" w:hAnsi="Tahoma" w:cs="Tahoma"/>
        </w:rPr>
        <w:t>Security</w:t>
      </w:r>
      <w:proofErr w:type="spellEnd"/>
      <w:r w:rsidRPr="00EC3105">
        <w:rPr>
          <w:rFonts w:ascii="Tahoma" w:hAnsi="Tahoma" w:cs="Tahoma"/>
        </w:rPr>
        <w:t xml:space="preserve"> bei WS-</w:t>
      </w:r>
      <w:proofErr w:type="spellStart"/>
      <w:r w:rsidRPr="00EC3105">
        <w:rPr>
          <w:rFonts w:ascii="Tahoma" w:hAnsi="Tahoma" w:cs="Tahoma"/>
        </w:rPr>
        <w:t>SecurityPolicy</w:t>
      </w:r>
      <w:proofErr w:type="spellEnd"/>
      <w:r w:rsidRPr="00EC3105">
        <w:rPr>
          <w:rFonts w:ascii="Tahoma" w:hAnsi="Tahoma" w:cs="Tahoma"/>
        </w:rPr>
        <w:t xml:space="preserve"> standartų apibrėžtais reikalavimais. </w:t>
      </w:r>
    </w:p>
    <w:p w:rsidRPr="00522DBC" w:rsidR="00DF6560" w:rsidP="0042232E" w:rsidRDefault="00912F93" w14:paraId="1FFDAA3E" w14:textId="7A5CC5C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Naudotojai</w:t>
      </w:r>
      <w:r w:rsidRPr="00522DBC" w:rsidR="00DF6560">
        <w:rPr>
          <w:rFonts w:ascii="Tahoma" w:hAnsi="Tahoma" w:cs="Tahoma"/>
        </w:rPr>
        <w:t xml:space="preserve"> prie sistemos </w:t>
      </w:r>
      <w:r>
        <w:rPr>
          <w:rFonts w:ascii="Tahoma" w:hAnsi="Tahoma" w:cs="Tahoma"/>
        </w:rPr>
        <w:t>šiuo metu jungiasi</w:t>
      </w:r>
      <w:r w:rsidRPr="00522DBC" w:rsidR="00DF6560">
        <w:rPr>
          <w:rFonts w:ascii="Tahoma" w:hAnsi="Tahoma" w:cs="Tahoma"/>
        </w:rPr>
        <w:t xml:space="preserve"> šiais būdais:</w:t>
      </w:r>
    </w:p>
    <w:p w:rsidRPr="0064306E" w:rsidR="00DF6560" w:rsidP="0042232E" w:rsidRDefault="00DF6560" w14:paraId="6C9FF31A" w14:textId="701F9850">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per RCSC identifikavimo moduliu </w:t>
      </w:r>
      <w:proofErr w:type="spellStart"/>
      <w:r w:rsidRPr="00EC3105">
        <w:rPr>
          <w:rFonts w:ascii="Tahoma" w:hAnsi="Tahoma" w:cs="Tahoma"/>
        </w:rPr>
        <w:t>iPasas</w:t>
      </w:r>
      <w:proofErr w:type="spellEnd"/>
      <w:r w:rsidRPr="00EC3105">
        <w:rPr>
          <w:rFonts w:ascii="Tahoma" w:hAnsi="Tahoma" w:cs="Tahoma"/>
        </w:rPr>
        <w:t>. Šis modulis suteikia galimybę naudotojui identifikuoti save naudojant stacionarų skaitmeninį sertifikatą, mobilų skaitmeninį sertifikatą, elektroninės bankininkystės informacinę sistemą. Taip pat naudotojas gali pasirinkti savo, kaip naudotojo, tipą:  fizinis asmuo, fizinis asmuo, veikiantis kaip juridinio asmens vadovas, fizinis asmuo, veikiantis pagal juridinio asmens suteiktą įgaliojimą, fizinis asmuo, veikiantis pagal jo darbovietės ir RC pasirašytą bei vartotojų</w:t>
      </w:r>
      <w:r w:rsidRPr="0064306E" w:rsidR="0064306E">
        <w:rPr>
          <w:rFonts w:ascii="Tahoma" w:hAnsi="Tahoma" w:cs="Tahoma"/>
        </w:rPr>
        <w:t xml:space="preserve"> </w:t>
      </w:r>
      <w:r w:rsidRPr="00EC3105">
        <w:rPr>
          <w:rFonts w:ascii="Tahoma" w:hAnsi="Tahoma" w:cs="Tahoma"/>
        </w:rPr>
        <w:t>administravimo posistemėje registruotą duomenų teikimo sutartį;</w:t>
      </w:r>
    </w:p>
    <w:p w:rsidRPr="00EC3105" w:rsidR="00DF6560" w:rsidP="0042232E" w:rsidRDefault="00DF6560" w14:paraId="707BD0E5" w14:textId="6157750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EC3105">
        <w:rPr>
          <w:rFonts w:ascii="Tahoma" w:hAnsi="Tahoma" w:cs="Tahoma"/>
        </w:rPr>
        <w:t>per VIISP. Šis asmens identifikavimo modulis suteiks naudotojui identifikuoti save stacionarų skaitmeninį sertifikatą, mobilų skaitmeninį sertifikatą, elektroninės bankininkystės informacinę sistemą, valstybės tarnautojo kortelę</w:t>
      </w:r>
      <w:r w:rsidR="00784E43">
        <w:rPr>
          <w:rFonts w:ascii="Tahoma" w:hAnsi="Tahoma" w:cs="Tahoma"/>
        </w:rPr>
        <w:t>.</w:t>
      </w:r>
    </w:p>
    <w:p w:rsidRPr="00653FDE" w:rsidR="00DF6560" w:rsidP="002B5876" w:rsidRDefault="00DF6560" w14:paraId="70F0FAC8" w14:textId="231AF4C8">
      <w:pPr>
        <w:pStyle w:val="Heading1"/>
        <w:tabs>
          <w:tab w:val="left" w:pos="142"/>
          <w:tab w:val="num" w:pos="851"/>
        </w:tabs>
        <w:rPr>
          <w:rFonts w:ascii="Tahoma" w:hAnsi="Tahoma" w:cs="Tahoma"/>
          <w:b/>
          <w:bCs/>
          <w:color w:val="auto"/>
          <w:sz w:val="24"/>
          <w:szCs w:val="24"/>
        </w:rPr>
      </w:pPr>
      <w:bookmarkStart w:name="_Toc191403797" w:id="95"/>
      <w:bookmarkStart w:name="_Toc191627975" w:id="96"/>
      <w:bookmarkStart w:name="_Toc191911883" w:id="97"/>
      <w:bookmarkStart w:name="_Toc191915963" w:id="98"/>
      <w:bookmarkStart w:name="_Toc192075670" w:id="99"/>
      <w:bookmarkStart w:name="_Toc192075746" w:id="100"/>
      <w:bookmarkStart w:name="_Toc192076451" w:id="101"/>
      <w:bookmarkStart w:name="_Toc157081860" w:id="102"/>
      <w:bookmarkStart w:name="_Toc192110764" w:id="103"/>
      <w:bookmarkStart w:name="_Toc192689986" w:id="104"/>
      <w:bookmarkStart w:name="_Toc192765464" w:id="105"/>
      <w:bookmarkEnd w:id="95"/>
      <w:bookmarkEnd w:id="96"/>
      <w:bookmarkEnd w:id="97"/>
      <w:bookmarkEnd w:id="98"/>
      <w:bookmarkEnd w:id="99"/>
      <w:bookmarkEnd w:id="100"/>
      <w:bookmarkEnd w:id="101"/>
      <w:r w:rsidRPr="00653FDE">
        <w:rPr>
          <w:rFonts w:ascii="Tahoma" w:hAnsi="Tahoma" w:cs="Tahoma"/>
          <w:b/>
          <w:bCs/>
          <w:color w:val="auto"/>
          <w:sz w:val="24"/>
          <w:szCs w:val="24"/>
        </w:rPr>
        <w:t>SISTEMOS PAGEIDAUJAMOS BŪSENOS APRAŠYMAS</w:t>
      </w:r>
      <w:bookmarkEnd w:id="102"/>
      <w:bookmarkEnd w:id="103"/>
      <w:bookmarkEnd w:id="104"/>
      <w:bookmarkEnd w:id="105"/>
    </w:p>
    <w:p w:rsidRPr="000403D2" w:rsidR="00DF6560" w:rsidP="002B5876" w:rsidRDefault="00DF6560" w14:paraId="67D1B055" w14:textId="77777777">
      <w:pPr>
        <w:tabs>
          <w:tab w:val="left" w:pos="142"/>
          <w:tab w:val="num" w:pos="851"/>
        </w:tabs>
        <w:spacing w:line="276" w:lineRule="auto"/>
        <w:rPr>
          <w:rFonts w:ascii="Tahoma" w:hAnsi="Tahoma" w:cs="Tahoma"/>
          <w:sz w:val="22"/>
          <w:szCs w:val="22"/>
        </w:rPr>
      </w:pPr>
    </w:p>
    <w:p w:rsidR="00DF6560" w:rsidP="0042232E" w:rsidRDefault="00DF6560" w14:paraId="72669972" w14:textId="7BD2F3E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Šios Paslaugų teikimo sutarties apimtyje siekiama </w:t>
      </w:r>
      <w:r w:rsidRPr="000403D2" w:rsidR="00993BAD">
        <w:rPr>
          <w:rFonts w:ascii="Tahoma" w:hAnsi="Tahoma" w:cs="Tahoma"/>
        </w:rPr>
        <w:t>modernizuo</w:t>
      </w:r>
      <w:r w:rsidRPr="000403D2">
        <w:rPr>
          <w:rFonts w:ascii="Tahoma" w:hAnsi="Tahoma" w:cs="Tahoma"/>
        </w:rPr>
        <w:t>ti Sistem</w:t>
      </w:r>
      <w:r w:rsidR="00323425">
        <w:rPr>
          <w:rFonts w:ascii="Tahoma" w:hAnsi="Tahoma" w:cs="Tahoma"/>
        </w:rPr>
        <w:t>ą</w:t>
      </w:r>
      <w:r w:rsidRPr="000403D2">
        <w:rPr>
          <w:rFonts w:ascii="Tahoma" w:hAnsi="Tahoma" w:cs="Tahoma"/>
        </w:rPr>
        <w:t xml:space="preserve">, kuri realizuotų </w:t>
      </w:r>
      <w:r w:rsidR="00D07CE7">
        <w:rPr>
          <w:rFonts w:ascii="Tahoma" w:hAnsi="Tahoma" w:cs="Tahoma"/>
        </w:rPr>
        <w:t xml:space="preserve">žemiau </w:t>
      </w:r>
      <w:r w:rsidR="00B63298">
        <w:rPr>
          <w:rFonts w:ascii="Tahoma" w:hAnsi="Tahoma" w:cs="Tahoma"/>
        </w:rPr>
        <w:t>aprašytus pakeitimus</w:t>
      </w:r>
      <w:r w:rsidR="00D07CE7">
        <w:rPr>
          <w:rFonts w:ascii="Tahoma" w:hAnsi="Tahoma" w:cs="Tahoma"/>
        </w:rPr>
        <w:t>.</w:t>
      </w:r>
    </w:p>
    <w:p w:rsidR="00B63298" w:rsidP="0042232E" w:rsidRDefault="00B63298" w14:paraId="5AB894F0"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F3369">
        <w:rPr>
          <w:rFonts w:ascii="Tahoma" w:hAnsi="Tahoma" w:cs="Tahoma"/>
        </w:rPr>
        <w:t xml:space="preserve">Paciento srities ir Specialistų srities </w:t>
      </w:r>
      <w:r>
        <w:rPr>
          <w:rFonts w:ascii="Tahoma" w:hAnsi="Tahoma" w:cs="Tahoma"/>
        </w:rPr>
        <w:t xml:space="preserve"> komponentai</w:t>
      </w:r>
      <w:r w:rsidRPr="00AF3369">
        <w:rPr>
          <w:rFonts w:ascii="Tahoma" w:hAnsi="Tahoma" w:cs="Tahoma"/>
        </w:rPr>
        <w:t xml:space="preserve"> – turi būti modifikuoti, siekiant atvaizduoti ir surinkti pakeistų medicininių dokumentų formų duomenis.</w:t>
      </w:r>
    </w:p>
    <w:p w:rsidR="00B63298" w:rsidP="0042232E" w:rsidRDefault="00B63298" w14:paraId="76369540" w14:textId="70D0498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Administravimo srities komponentai - </w:t>
      </w:r>
      <w:r w:rsidRPr="00686725">
        <w:rPr>
          <w:rFonts w:ascii="Tahoma" w:hAnsi="Tahoma" w:cs="Tahoma"/>
        </w:rPr>
        <w:t>turi būti modernizuojam</w:t>
      </w:r>
      <w:r>
        <w:rPr>
          <w:rFonts w:ascii="Tahoma" w:hAnsi="Tahoma" w:cs="Tahoma"/>
        </w:rPr>
        <w:t>i</w:t>
      </w:r>
      <w:r w:rsidRPr="00686725">
        <w:rPr>
          <w:rFonts w:ascii="Tahoma" w:hAnsi="Tahoma" w:cs="Tahoma"/>
        </w:rPr>
        <w:t xml:space="preserve"> užtikrinant ESPBI IS valdymą ir ESPBI IS vykstančių techninių (sisteminių) procesų stebėjimą modernizavus specialistų ir pacientų portalus siekiant </w:t>
      </w:r>
      <w:r>
        <w:rPr>
          <w:rFonts w:ascii="Tahoma" w:hAnsi="Tahoma" w:cs="Tahoma"/>
        </w:rPr>
        <w:t xml:space="preserve">suformuoti ir </w:t>
      </w:r>
      <w:r w:rsidRPr="00686725">
        <w:rPr>
          <w:rFonts w:ascii="Tahoma" w:hAnsi="Tahoma" w:cs="Tahoma"/>
        </w:rPr>
        <w:t>atvaizduoti pakeistų medicininių dokumentų formų duomenis</w:t>
      </w:r>
      <w:r w:rsidR="008678C7">
        <w:rPr>
          <w:rFonts w:ascii="Tahoma" w:hAnsi="Tahoma" w:cs="Tahoma"/>
        </w:rPr>
        <w:t>, bei tvarkant klasterių klasifikatorių duomenis</w:t>
      </w:r>
      <w:r>
        <w:rPr>
          <w:rFonts w:ascii="Tahoma" w:hAnsi="Tahoma" w:cs="Tahoma"/>
        </w:rPr>
        <w:t>.</w:t>
      </w:r>
    </w:p>
    <w:p w:rsidR="00FD5088" w:rsidP="0042232E" w:rsidRDefault="00FD5088" w14:paraId="39E9DB0E" w14:textId="3435DCF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Mobiliųjų aplikacijų komponentai </w:t>
      </w:r>
      <w:r w:rsidR="004B4D77">
        <w:rPr>
          <w:rFonts w:ascii="Tahoma" w:hAnsi="Tahoma" w:cs="Tahoma"/>
        </w:rPr>
        <w:t xml:space="preserve">- </w:t>
      </w:r>
      <w:r w:rsidRPr="00686725" w:rsidR="004B4D77">
        <w:rPr>
          <w:rFonts w:ascii="Tahoma" w:hAnsi="Tahoma" w:cs="Tahoma"/>
        </w:rPr>
        <w:t>turi būti modernizuojam</w:t>
      </w:r>
      <w:r w:rsidR="004B4D77">
        <w:rPr>
          <w:rFonts w:ascii="Tahoma" w:hAnsi="Tahoma" w:cs="Tahoma"/>
        </w:rPr>
        <w:t>i</w:t>
      </w:r>
      <w:r w:rsidRPr="00686725" w:rsidR="004B4D77">
        <w:rPr>
          <w:rFonts w:ascii="Tahoma" w:hAnsi="Tahoma" w:cs="Tahoma"/>
        </w:rPr>
        <w:t xml:space="preserve"> užtikrinant</w:t>
      </w:r>
      <w:r w:rsidR="004B4D77">
        <w:rPr>
          <w:rFonts w:ascii="Tahoma" w:hAnsi="Tahoma" w:cs="Tahoma"/>
        </w:rPr>
        <w:t xml:space="preserve"> pacientų srities pakeistų dokumentų atvaizdavimą.</w:t>
      </w:r>
    </w:p>
    <w:p w:rsidR="00B63298" w:rsidP="0042232E" w:rsidRDefault="00B63298" w14:paraId="27089ED4" w14:textId="15C9AD14">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Duomenų mainų posistemė - </w:t>
      </w:r>
      <w:r w:rsidRPr="001C43F3">
        <w:rPr>
          <w:rFonts w:ascii="Tahoma" w:hAnsi="Tahoma" w:cs="Tahoma"/>
        </w:rPr>
        <w:t xml:space="preserve">turi būti modifikuota, kad </w:t>
      </w:r>
      <w:r w:rsidR="00D835D3">
        <w:rPr>
          <w:rFonts w:ascii="Tahoma" w:hAnsi="Tahoma" w:cs="Tahoma"/>
        </w:rPr>
        <w:t xml:space="preserve">automatiškai </w:t>
      </w:r>
      <w:r w:rsidRPr="001C43F3">
        <w:rPr>
          <w:rFonts w:ascii="Tahoma" w:hAnsi="Tahoma" w:cs="Tahoma"/>
        </w:rPr>
        <w:t>priimtų</w:t>
      </w:r>
      <w:r w:rsidR="00C768B8">
        <w:rPr>
          <w:rFonts w:ascii="Tahoma" w:hAnsi="Tahoma" w:cs="Tahoma"/>
        </w:rPr>
        <w:t>/perduotų</w:t>
      </w:r>
      <w:r w:rsidRPr="001C43F3">
        <w:rPr>
          <w:rFonts w:ascii="Tahoma" w:hAnsi="Tahoma" w:cs="Tahoma"/>
        </w:rPr>
        <w:t xml:space="preserve"> medicininių klasterių rodiklių apskaičiavimui reikalingus pirminius duomenis iš SPĮ IS</w:t>
      </w:r>
      <w:r>
        <w:rPr>
          <w:rFonts w:ascii="Tahoma" w:hAnsi="Tahoma" w:cs="Tahoma"/>
        </w:rPr>
        <w:t xml:space="preserve"> bei kitų IS, surenkant, </w:t>
      </w:r>
      <w:r w:rsidR="00D835D3">
        <w:rPr>
          <w:rFonts w:ascii="Tahoma" w:hAnsi="Tahoma" w:cs="Tahoma"/>
        </w:rPr>
        <w:t>išsaugant</w:t>
      </w:r>
      <w:r>
        <w:rPr>
          <w:rFonts w:ascii="Tahoma" w:hAnsi="Tahoma" w:cs="Tahoma"/>
        </w:rPr>
        <w:t xml:space="preserve"> ESPBI IS.</w:t>
      </w:r>
    </w:p>
    <w:p w:rsidR="00FE5E1A" w:rsidP="0042232E" w:rsidRDefault="00FE5E1A" w14:paraId="13028796" w14:textId="7777777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Klasifikatorių posistemė – turi būti modifikuota siekiant sukurti </w:t>
      </w:r>
      <w:r w:rsidRPr="001824EB">
        <w:rPr>
          <w:rFonts w:ascii="Tahoma" w:hAnsi="Tahoma" w:cs="Tahoma"/>
        </w:rPr>
        <w:t>medicininių klasterių rodiklių skaičiavimui reikalingų klasifikatorių administravimo funkcijas ir išsaugotų klasifikatorių duomenis</w:t>
      </w:r>
      <w:r>
        <w:rPr>
          <w:rFonts w:ascii="Tahoma" w:hAnsi="Tahoma" w:cs="Tahoma"/>
        </w:rPr>
        <w:t>.</w:t>
      </w:r>
    </w:p>
    <w:p w:rsidR="00B63298" w:rsidP="0042232E" w:rsidRDefault="00B63298" w14:paraId="10C1F81F" w14:textId="63183226">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ESI</w:t>
      </w:r>
      <w:r w:rsidRPr="00DD4325">
        <w:rPr>
          <w:rFonts w:ascii="Tahoma" w:hAnsi="Tahoma" w:cs="Tahoma"/>
        </w:rPr>
        <w:t xml:space="preserve"> posistemė</w:t>
      </w:r>
      <w:r>
        <w:rPr>
          <w:rFonts w:ascii="Tahoma" w:hAnsi="Tahoma" w:cs="Tahoma"/>
        </w:rPr>
        <w:t xml:space="preserve"> – turi būti modifikuota, kad užtikrintų</w:t>
      </w:r>
      <w:r w:rsidRPr="00DD4325">
        <w:rPr>
          <w:rFonts w:ascii="Tahoma" w:hAnsi="Tahoma" w:cs="Tahoma"/>
        </w:rPr>
        <w:t xml:space="preserve"> ESI </w:t>
      </w:r>
      <w:r>
        <w:rPr>
          <w:rFonts w:ascii="Tahoma" w:hAnsi="Tahoma" w:cs="Tahoma"/>
        </w:rPr>
        <w:t xml:space="preserve">ir </w:t>
      </w:r>
      <w:r w:rsidRPr="00DD4325">
        <w:rPr>
          <w:rFonts w:ascii="Tahoma" w:hAnsi="Tahoma" w:cs="Tahoma"/>
        </w:rPr>
        <w:t xml:space="preserve">paciento duomenų teikimą </w:t>
      </w:r>
      <w:r>
        <w:rPr>
          <w:rFonts w:ascii="Tahoma" w:hAnsi="Tahoma" w:cs="Tahoma"/>
        </w:rPr>
        <w:t xml:space="preserve">siekiant atvaizduoti ir suformuoti modernizuotus medicininius </w:t>
      </w:r>
      <w:r w:rsidRPr="00EF2BD8">
        <w:rPr>
          <w:rFonts w:ascii="Tahoma" w:hAnsi="Tahoma" w:cs="Tahoma"/>
        </w:rPr>
        <w:t>elektronini</w:t>
      </w:r>
      <w:r>
        <w:rPr>
          <w:rFonts w:ascii="Tahoma" w:hAnsi="Tahoma" w:cs="Tahoma"/>
        </w:rPr>
        <w:t>us</w:t>
      </w:r>
      <w:r w:rsidRPr="00EF2BD8">
        <w:rPr>
          <w:rFonts w:ascii="Tahoma" w:hAnsi="Tahoma" w:cs="Tahoma"/>
        </w:rPr>
        <w:t xml:space="preserve"> dokument</w:t>
      </w:r>
      <w:r>
        <w:rPr>
          <w:rFonts w:ascii="Tahoma" w:hAnsi="Tahoma" w:cs="Tahoma"/>
        </w:rPr>
        <w:t>us;</w:t>
      </w:r>
    </w:p>
    <w:p w:rsidR="00B63298" w:rsidP="0042232E" w:rsidRDefault="00136290" w14:paraId="7C586D36" w14:textId="14E3496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Sveikatinimo paslaugų</w:t>
      </w:r>
      <w:r w:rsidRPr="00DF6AF8" w:rsidR="00DF6AF8">
        <w:rPr>
          <w:rFonts w:ascii="Tahoma" w:hAnsi="Tahoma" w:cs="Tahoma"/>
        </w:rPr>
        <w:t xml:space="preserve"> </w:t>
      </w:r>
      <w:r w:rsidRPr="00DF6AF8" w:rsidR="00B63298">
        <w:rPr>
          <w:rFonts w:ascii="Tahoma" w:hAnsi="Tahoma" w:cs="Tahoma"/>
        </w:rPr>
        <w:t>posistemė –</w:t>
      </w:r>
      <w:r w:rsidR="00B63298">
        <w:rPr>
          <w:rFonts w:ascii="Tahoma" w:hAnsi="Tahoma" w:cs="Tahoma"/>
        </w:rPr>
        <w:t xml:space="preserve"> turi būti modifikuota, kad:</w:t>
      </w:r>
    </w:p>
    <w:p w:rsidR="00B63298" w:rsidP="0042232E" w:rsidRDefault="00B63298" w14:paraId="6762BA69" w14:textId="374541E8">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būtų vykdomas m</w:t>
      </w:r>
      <w:r w:rsidRPr="00826F58">
        <w:rPr>
          <w:rFonts w:ascii="Tahoma" w:hAnsi="Tahoma" w:cs="Tahoma"/>
        </w:rPr>
        <w:t>edicininių klasterių rodiklių apskaičiavimui reikaling</w:t>
      </w:r>
      <w:r>
        <w:rPr>
          <w:rFonts w:ascii="Tahoma" w:hAnsi="Tahoma" w:cs="Tahoma"/>
        </w:rPr>
        <w:t>ų</w:t>
      </w:r>
      <w:r w:rsidRPr="00826F58">
        <w:rPr>
          <w:rFonts w:ascii="Tahoma" w:hAnsi="Tahoma" w:cs="Tahoma"/>
        </w:rPr>
        <w:t xml:space="preserve"> pirmini</w:t>
      </w:r>
      <w:r>
        <w:rPr>
          <w:rFonts w:ascii="Tahoma" w:hAnsi="Tahoma" w:cs="Tahoma"/>
        </w:rPr>
        <w:t>ų</w:t>
      </w:r>
      <w:r w:rsidRPr="00826F58">
        <w:rPr>
          <w:rFonts w:ascii="Tahoma" w:hAnsi="Tahoma" w:cs="Tahoma"/>
        </w:rPr>
        <w:t xml:space="preserve"> duomen</w:t>
      </w:r>
      <w:r>
        <w:rPr>
          <w:rFonts w:ascii="Tahoma" w:hAnsi="Tahoma" w:cs="Tahoma"/>
        </w:rPr>
        <w:t>ų</w:t>
      </w:r>
      <w:r w:rsidRPr="00826F58">
        <w:rPr>
          <w:rFonts w:ascii="Tahoma" w:hAnsi="Tahoma" w:cs="Tahoma"/>
        </w:rPr>
        <w:t xml:space="preserve"> </w:t>
      </w:r>
      <w:r>
        <w:rPr>
          <w:rFonts w:ascii="Tahoma" w:hAnsi="Tahoma" w:cs="Tahoma"/>
        </w:rPr>
        <w:t xml:space="preserve">priėmimas, surinkimas, </w:t>
      </w:r>
      <w:r w:rsidRPr="00243EB6">
        <w:rPr>
          <w:rFonts w:ascii="Tahoma" w:hAnsi="Tahoma" w:cs="Tahoma"/>
        </w:rPr>
        <w:t>jų perdavim</w:t>
      </w:r>
      <w:r>
        <w:rPr>
          <w:rFonts w:ascii="Tahoma" w:hAnsi="Tahoma" w:cs="Tahoma"/>
        </w:rPr>
        <w:t>as</w:t>
      </w:r>
      <w:r w:rsidRPr="00243EB6">
        <w:rPr>
          <w:rFonts w:ascii="Tahoma" w:hAnsi="Tahoma" w:cs="Tahoma"/>
        </w:rPr>
        <w:t xml:space="preserve"> į ESPBI IS</w:t>
      </w:r>
      <w:r>
        <w:rPr>
          <w:rFonts w:ascii="Tahoma" w:hAnsi="Tahoma" w:cs="Tahoma"/>
        </w:rPr>
        <w:t xml:space="preserve"> išsaugojimui;</w:t>
      </w:r>
    </w:p>
    <w:p w:rsidR="00B63298" w:rsidP="0042232E" w:rsidRDefault="00B63298" w14:paraId="5196297B" w14:textId="77777777">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būtų korektiškai </w:t>
      </w:r>
      <w:r w:rsidRPr="00FF1442">
        <w:rPr>
          <w:rFonts w:ascii="Tahoma" w:hAnsi="Tahoma" w:cs="Tahoma"/>
        </w:rPr>
        <w:t>atvaizduot</w:t>
      </w:r>
      <w:r>
        <w:rPr>
          <w:rFonts w:ascii="Tahoma" w:hAnsi="Tahoma" w:cs="Tahoma"/>
        </w:rPr>
        <w:t>os</w:t>
      </w:r>
      <w:r w:rsidRPr="00FF1442">
        <w:rPr>
          <w:rFonts w:ascii="Tahoma" w:hAnsi="Tahoma" w:cs="Tahoma"/>
        </w:rPr>
        <w:t xml:space="preserve"> pakeistų medicininių dokumentų form</w:t>
      </w:r>
      <w:r>
        <w:rPr>
          <w:rFonts w:ascii="Tahoma" w:hAnsi="Tahoma" w:cs="Tahoma"/>
        </w:rPr>
        <w:t>os.</w:t>
      </w:r>
    </w:p>
    <w:p w:rsidRPr="00335D30" w:rsidR="0093302E" w:rsidP="0093302E" w:rsidRDefault="00B63298" w14:paraId="7DC5388D" w14:textId="7777777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335D30">
        <w:rPr>
          <w:rFonts w:ascii="Tahoma" w:hAnsi="Tahoma" w:cs="Tahoma"/>
        </w:rPr>
        <w:t xml:space="preserve"> </w:t>
      </w:r>
      <w:r w:rsidR="0093302E">
        <w:rPr>
          <w:rFonts w:ascii="Tahoma" w:hAnsi="Tahoma" w:cs="Tahoma"/>
        </w:rPr>
        <w:t xml:space="preserve">Laboratorinių tyrimų posistemė - </w:t>
      </w:r>
      <w:r w:rsidRPr="0093302E" w:rsidR="0093302E">
        <w:rPr>
          <w:rFonts w:ascii="Tahoma" w:hAnsi="Tahoma" w:cs="Tahoma"/>
        </w:rPr>
        <w:t>turi būti modernizuojama užtikrinant sveikatinimo specialistų užsakytų laboratorinių tyrimų, laboratorinių tyrimų rezultatų reikalingų klasterių rodiklių duomenų surinkimui gavimą</w:t>
      </w:r>
      <w:r w:rsidR="0093302E">
        <w:rPr>
          <w:rFonts w:ascii="Tahoma" w:hAnsi="Tahoma" w:cs="Tahoma"/>
        </w:rPr>
        <w:t xml:space="preserve"> į ESPBI IS;</w:t>
      </w:r>
    </w:p>
    <w:p w:rsidRPr="00AF3369" w:rsidR="0093302E" w:rsidP="0093302E" w:rsidRDefault="0093302E" w14:paraId="341F5027" w14:textId="1217683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proofErr w:type="spellStart"/>
      <w:r w:rsidRPr="00335D30">
        <w:rPr>
          <w:rFonts w:ascii="Tahoma" w:hAnsi="Tahoma" w:cs="Tahoma"/>
        </w:rPr>
        <w:t>Med</w:t>
      </w:r>
      <w:r>
        <w:rPr>
          <w:rFonts w:ascii="Tahoma" w:hAnsi="Tahoma" w:cs="Tahoma"/>
        </w:rPr>
        <w:t>VAIS</w:t>
      </w:r>
      <w:proofErr w:type="spellEnd"/>
      <w:r>
        <w:rPr>
          <w:rFonts w:ascii="Tahoma" w:hAnsi="Tahoma" w:cs="Tahoma"/>
        </w:rPr>
        <w:t xml:space="preserve"> </w:t>
      </w:r>
      <w:r w:rsidRPr="00335D30">
        <w:rPr>
          <w:rFonts w:ascii="Tahoma" w:hAnsi="Tahoma" w:cs="Tahoma"/>
        </w:rPr>
        <w:t>- turi būti modifikuota siekiant medicininių klasterių rodiklių apskaičiavimui reikalingų pirminių duomenų apie medicininius vaizdus priėmimą, surinkimą jų perdavimą į ESPBI IS išsaugojimui;</w:t>
      </w:r>
    </w:p>
    <w:p w:rsidR="00335D30" w:rsidP="0042232E" w:rsidRDefault="00B63298" w14:paraId="3AD39715" w14:textId="7D0DC82F">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Duomenų bazės lygmuo - </w:t>
      </w:r>
      <w:r w:rsidRPr="00686725">
        <w:rPr>
          <w:rFonts w:ascii="Tahoma" w:hAnsi="Tahoma" w:cs="Tahoma"/>
        </w:rPr>
        <w:t>turi būti</w:t>
      </w:r>
      <w:r>
        <w:rPr>
          <w:rFonts w:ascii="Tahoma" w:hAnsi="Tahoma" w:cs="Tahoma"/>
        </w:rPr>
        <w:t xml:space="preserve"> atlikti pakeitimai </w:t>
      </w:r>
      <w:r w:rsidR="0093302E">
        <w:rPr>
          <w:rFonts w:ascii="Tahoma" w:hAnsi="Tahoma" w:cs="Tahoma"/>
        </w:rPr>
        <w:t xml:space="preserve">ESI bei klasifikatorių DB </w:t>
      </w:r>
      <w:r>
        <w:rPr>
          <w:rFonts w:ascii="Tahoma" w:hAnsi="Tahoma" w:cs="Tahoma"/>
        </w:rPr>
        <w:t xml:space="preserve">siekiant </w:t>
      </w:r>
      <w:r w:rsidRPr="00252350">
        <w:rPr>
          <w:rFonts w:ascii="Tahoma" w:hAnsi="Tahoma" w:cs="Tahoma"/>
        </w:rPr>
        <w:t>užtikrinti per duomenų mainų posistemę iš SPĮ perduodamų medicininių klasterių rodiklių apskaičiavimui reikalingų pirminių duomenų išsaugojimą ESPBI IS.</w:t>
      </w:r>
      <w:r w:rsidRPr="00335D30" w:rsidR="00335D30">
        <w:rPr>
          <w:rFonts w:ascii="Tahoma" w:hAnsi="Tahoma" w:cs="Tahoma"/>
        </w:rPr>
        <w:t xml:space="preserve"> </w:t>
      </w:r>
    </w:p>
    <w:p w:rsidRPr="00653FDE" w:rsidR="00DF6560" w:rsidP="002B5876" w:rsidRDefault="00DF6560" w14:paraId="4A9E5B8D" w14:textId="16AD97CE">
      <w:pPr>
        <w:pStyle w:val="Heading1"/>
        <w:tabs>
          <w:tab w:val="left" w:pos="142"/>
          <w:tab w:val="num" w:pos="851"/>
        </w:tabs>
        <w:rPr>
          <w:rFonts w:ascii="Tahoma" w:hAnsi="Tahoma" w:cs="Tahoma"/>
          <w:b/>
          <w:bCs/>
          <w:color w:val="auto"/>
          <w:sz w:val="24"/>
          <w:szCs w:val="24"/>
        </w:rPr>
      </w:pPr>
      <w:bookmarkStart w:name="_Toc157081861" w:id="106"/>
      <w:bookmarkStart w:name="_Toc192110765" w:id="107"/>
      <w:bookmarkStart w:name="_Toc192689987" w:id="108"/>
      <w:bookmarkStart w:name="_Toc192765465" w:id="109"/>
      <w:r w:rsidRPr="00653FDE">
        <w:rPr>
          <w:rFonts w:ascii="Tahoma" w:hAnsi="Tahoma" w:cs="Tahoma"/>
          <w:b/>
          <w:bCs/>
          <w:color w:val="auto"/>
          <w:sz w:val="24"/>
          <w:szCs w:val="24"/>
        </w:rPr>
        <w:t>FUNKCINIŲ REIKALAVIMŲ APRAŠYMAS</w:t>
      </w:r>
      <w:bookmarkEnd w:id="106"/>
      <w:bookmarkEnd w:id="107"/>
      <w:bookmarkEnd w:id="108"/>
      <w:bookmarkEnd w:id="109"/>
      <w:r w:rsidRPr="00653FDE">
        <w:rPr>
          <w:rFonts w:ascii="Tahoma" w:hAnsi="Tahoma" w:cs="Tahoma"/>
          <w:b/>
          <w:bCs/>
          <w:color w:val="auto"/>
          <w:sz w:val="24"/>
          <w:szCs w:val="24"/>
        </w:rPr>
        <w:t xml:space="preserve"> </w:t>
      </w:r>
    </w:p>
    <w:p w:rsidRPr="00653FDE" w:rsidR="00DF6560" w:rsidP="002B5876" w:rsidRDefault="00DF6560" w14:paraId="382B0B69" w14:textId="77777777">
      <w:pPr>
        <w:tabs>
          <w:tab w:val="left" w:pos="142"/>
          <w:tab w:val="num" w:pos="851"/>
        </w:tabs>
        <w:spacing w:line="276" w:lineRule="auto"/>
        <w:rPr>
          <w:rFonts w:ascii="Tahoma" w:hAnsi="Tahoma" w:cs="Tahoma"/>
          <w:sz w:val="22"/>
          <w:szCs w:val="22"/>
        </w:rPr>
      </w:pPr>
    </w:p>
    <w:p w:rsidRPr="00653FDE" w:rsidR="00DF6560" w:rsidP="002B5876" w:rsidRDefault="00DF6560" w14:paraId="66619728" w14:textId="10D7C786">
      <w:pPr>
        <w:pStyle w:val="Heading2"/>
        <w:tabs>
          <w:tab w:val="left" w:pos="142"/>
          <w:tab w:val="num" w:pos="851"/>
        </w:tabs>
        <w:spacing w:before="0"/>
        <w:rPr>
          <w:rFonts w:ascii="Tahoma" w:hAnsi="Tahoma" w:cs="Tahoma"/>
          <w:b/>
          <w:bCs/>
          <w:color w:val="auto"/>
          <w:sz w:val="22"/>
          <w:szCs w:val="22"/>
        </w:rPr>
      </w:pPr>
      <w:bookmarkStart w:name="_Toc157081862" w:id="110"/>
      <w:bookmarkStart w:name="_Toc192110766" w:id="111"/>
      <w:bookmarkStart w:name="_Toc192689988" w:id="112"/>
      <w:bookmarkStart w:name="_Toc192765466" w:id="113"/>
      <w:r w:rsidRPr="00653FDE">
        <w:rPr>
          <w:rFonts w:ascii="Tahoma" w:hAnsi="Tahoma" w:cs="Tahoma"/>
          <w:b/>
          <w:bCs/>
          <w:color w:val="auto"/>
          <w:sz w:val="22"/>
          <w:szCs w:val="22"/>
        </w:rPr>
        <w:t xml:space="preserve">4.1. </w:t>
      </w:r>
      <w:r w:rsidRPr="00653FDE" w:rsidR="00B63298">
        <w:rPr>
          <w:rFonts w:ascii="Tahoma" w:hAnsi="Tahoma" w:cs="Tahoma"/>
          <w:b/>
          <w:bCs/>
          <w:color w:val="auto"/>
          <w:sz w:val="22"/>
          <w:szCs w:val="22"/>
        </w:rPr>
        <w:t>F</w:t>
      </w:r>
      <w:r w:rsidRPr="00653FDE">
        <w:rPr>
          <w:rFonts w:ascii="Tahoma" w:hAnsi="Tahoma" w:cs="Tahoma"/>
          <w:b/>
          <w:bCs/>
          <w:color w:val="auto"/>
          <w:sz w:val="22"/>
          <w:szCs w:val="22"/>
        </w:rPr>
        <w:t xml:space="preserve">unkciniai reikalavimai </w:t>
      </w:r>
      <w:bookmarkEnd w:id="110"/>
      <w:r w:rsidR="00D63EF5">
        <w:rPr>
          <w:rFonts w:ascii="Tahoma" w:hAnsi="Tahoma" w:cs="Tahoma"/>
          <w:b/>
          <w:bCs/>
          <w:color w:val="auto"/>
          <w:sz w:val="22"/>
          <w:szCs w:val="22"/>
        </w:rPr>
        <w:t>ESPBI IS modernizavimui</w:t>
      </w:r>
      <w:bookmarkEnd w:id="111"/>
      <w:bookmarkEnd w:id="112"/>
      <w:bookmarkEnd w:id="113"/>
      <w:r w:rsidR="00D63EF5">
        <w:rPr>
          <w:rFonts w:ascii="Tahoma" w:hAnsi="Tahoma" w:cs="Tahoma"/>
          <w:b/>
          <w:bCs/>
          <w:color w:val="auto"/>
          <w:sz w:val="22"/>
          <w:szCs w:val="22"/>
        </w:rPr>
        <w:t xml:space="preserve"> </w:t>
      </w:r>
    </w:p>
    <w:p w:rsidRPr="000403D2" w:rsidR="00DF6560" w:rsidP="002B5876" w:rsidRDefault="00DF6560" w14:paraId="48F0B578" w14:textId="77777777">
      <w:pPr>
        <w:pStyle w:val="Heading3"/>
        <w:tabs>
          <w:tab w:val="left" w:pos="142"/>
          <w:tab w:val="num" w:pos="851"/>
        </w:tabs>
        <w:spacing w:before="0" w:line="276" w:lineRule="auto"/>
        <w:rPr>
          <w:rFonts w:ascii="Tahoma" w:hAnsi="Tahoma" w:cs="Tahoma"/>
        </w:rPr>
      </w:pPr>
    </w:p>
    <w:p w:rsidR="00DF6560" w:rsidP="0042232E" w:rsidRDefault="00DF6560" w14:paraId="556E9190" w14:textId="4BA5548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Šiame skyriuje pateikti funkciniai reikalavimai, kuriuos Teikėjas turės patikslinti ir suderinti su Perkančiosios organizacijos (toliau – Pirkėjas, PO, Registrų centras, RC) atstovais detalios analizės ir projektavimo etapų metu. Esant poreikiui, funkciniai reikalavimai gali būti pakoreguoti, bet tik suderinus ir patvirtinus keitimus su Pirkėju. Priėmimo testavimo metu Teikėjas privalės pademonstruoti visus toliau išvardytus funkcinius reikalavimus:</w:t>
      </w:r>
    </w:p>
    <w:p w:rsidR="00074DDE" w:rsidP="0042232E" w:rsidRDefault="00074DDE" w14:paraId="72991DBD" w14:textId="6FF407A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74DDE">
        <w:rPr>
          <w:rFonts w:ascii="Tahoma" w:hAnsi="Tahoma" w:cs="Tahoma"/>
        </w:rPr>
        <w:t>Sumodeliuoti ESPBI IS duomenų mainuose naudojamas medicininių dokumentų formas ir duomenų rinkinius, praplečiant duomenimis, kurių reikia medicininių klasterių rodiklių apskaičiavimui</w:t>
      </w:r>
      <w:r>
        <w:rPr>
          <w:rFonts w:ascii="Tahoma" w:hAnsi="Tahoma" w:cs="Tahoma"/>
        </w:rPr>
        <w:t>:</w:t>
      </w:r>
    </w:p>
    <w:p w:rsidRPr="00DF6AF8" w:rsidR="00074DDE" w:rsidP="00074DDE" w:rsidRDefault="003402E6" w14:paraId="11D04D0C" w14:textId="191C20A8">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Sumodeliuoti </w:t>
      </w:r>
      <w:r w:rsidRPr="00074DDE">
        <w:rPr>
          <w:rFonts w:ascii="Tahoma" w:hAnsi="Tahoma" w:cs="Tahoma"/>
        </w:rPr>
        <w:t>ESPBI IS duomenų mainuose naudojamas medicininių dokumentų formas ir duomenų rinkinius</w:t>
      </w:r>
      <w:r w:rsidR="0054209B">
        <w:rPr>
          <w:rFonts w:ascii="Tahoma" w:hAnsi="Tahoma" w:cs="Tahoma"/>
        </w:rPr>
        <w:t>, papildant reikiamais duomenimis</w:t>
      </w:r>
      <w:r w:rsidR="004D4566">
        <w:rPr>
          <w:rFonts w:ascii="Tahoma" w:hAnsi="Tahoma" w:cs="Tahoma"/>
        </w:rPr>
        <w:t xml:space="preserve">. </w:t>
      </w:r>
      <w:r w:rsidRPr="00DF6AF8" w:rsidR="004D4566">
        <w:rPr>
          <w:rFonts w:ascii="Tahoma" w:hAnsi="Tahoma" w:cs="Tahoma"/>
        </w:rPr>
        <w:t xml:space="preserve">Medicininių klasterių rodiklių apskaičiavimui reikalingų duomenų sąrašas </w:t>
      </w:r>
      <w:r w:rsidRPr="00DF6AF8" w:rsidR="00583EC9">
        <w:rPr>
          <w:rFonts w:ascii="Tahoma" w:hAnsi="Tahoma" w:cs="Tahoma"/>
        </w:rPr>
        <w:t xml:space="preserve">ir </w:t>
      </w:r>
      <w:r w:rsidRPr="00DF6AF8" w:rsidR="001C6244">
        <w:rPr>
          <w:rFonts w:ascii="Tahoma" w:hAnsi="Tahoma" w:cs="Tahoma"/>
        </w:rPr>
        <w:t xml:space="preserve">medicininių </w:t>
      </w:r>
      <w:r w:rsidRPr="00DF6AF8" w:rsidR="00583EC9">
        <w:rPr>
          <w:rFonts w:ascii="Tahoma" w:hAnsi="Tahoma" w:cs="Tahoma"/>
        </w:rPr>
        <w:t xml:space="preserve">dokumentų formos </w:t>
      </w:r>
      <w:r w:rsidRPr="00DF6AF8" w:rsidR="004D4566">
        <w:rPr>
          <w:rFonts w:ascii="Tahoma" w:hAnsi="Tahoma" w:cs="Tahoma"/>
        </w:rPr>
        <w:t>pateikt</w:t>
      </w:r>
      <w:r w:rsidRPr="00DF6AF8" w:rsidR="001C6244">
        <w:rPr>
          <w:rFonts w:ascii="Tahoma" w:hAnsi="Tahoma" w:cs="Tahoma"/>
        </w:rPr>
        <w:t>i</w:t>
      </w:r>
      <w:r w:rsidRPr="00DF6AF8" w:rsidR="004D4566">
        <w:rPr>
          <w:rFonts w:ascii="Tahoma" w:hAnsi="Tahoma" w:cs="Tahoma"/>
        </w:rPr>
        <w:t xml:space="preserve"> Priede Nr. </w:t>
      </w:r>
      <w:r w:rsidR="00584E28">
        <w:rPr>
          <w:rFonts w:ascii="Tahoma" w:hAnsi="Tahoma" w:cs="Tahoma"/>
        </w:rPr>
        <w:t>2</w:t>
      </w:r>
      <w:r w:rsidRPr="00DF6AF8" w:rsidR="001C6244">
        <w:rPr>
          <w:rFonts w:ascii="Tahoma" w:hAnsi="Tahoma" w:cs="Tahoma"/>
        </w:rPr>
        <w:t xml:space="preserve">; </w:t>
      </w:r>
    </w:p>
    <w:p w:rsidR="0054209B" w:rsidP="0054209B" w:rsidRDefault="0054209B" w14:paraId="4F8F74B1" w14:textId="77069A2F">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Paruošti </w:t>
      </w:r>
      <w:r w:rsidR="008A315C">
        <w:rPr>
          <w:rFonts w:ascii="Tahoma" w:hAnsi="Tahoma" w:cs="Tahoma"/>
        </w:rPr>
        <w:t xml:space="preserve">modernizuotų </w:t>
      </w:r>
      <w:r w:rsidR="00105C6D">
        <w:rPr>
          <w:rFonts w:ascii="Tahoma" w:hAnsi="Tahoma" w:cs="Tahoma"/>
        </w:rPr>
        <w:t xml:space="preserve">FHIR </w:t>
      </w:r>
      <w:r>
        <w:rPr>
          <w:rFonts w:ascii="Tahoma" w:hAnsi="Tahoma" w:cs="Tahoma"/>
        </w:rPr>
        <w:t>resursų profilius</w:t>
      </w:r>
      <w:r w:rsidR="00976593">
        <w:rPr>
          <w:rFonts w:ascii="Tahoma" w:hAnsi="Tahoma" w:cs="Tahoma"/>
        </w:rPr>
        <w:t>, schemas (</w:t>
      </w:r>
      <w:r w:rsidR="000B4741">
        <w:rPr>
          <w:rFonts w:ascii="Tahoma" w:hAnsi="Tahoma" w:cs="Tahoma"/>
        </w:rPr>
        <w:t xml:space="preserve">XSD Schema ir </w:t>
      </w:r>
      <w:proofErr w:type="spellStart"/>
      <w:r w:rsidR="000B4741">
        <w:rPr>
          <w:rFonts w:ascii="Tahoma" w:hAnsi="Tahoma" w:cs="Tahoma"/>
        </w:rPr>
        <w:t>Schematron</w:t>
      </w:r>
      <w:proofErr w:type="spellEnd"/>
      <w:r w:rsidR="001E5868">
        <w:rPr>
          <w:rFonts w:ascii="Tahoma" w:hAnsi="Tahoma" w:cs="Tahoma"/>
        </w:rPr>
        <w:t xml:space="preserve"> </w:t>
      </w:r>
      <w:proofErr w:type="spellStart"/>
      <w:r w:rsidR="001E5868">
        <w:rPr>
          <w:rFonts w:ascii="Tahoma" w:hAnsi="Tahoma" w:cs="Tahoma"/>
        </w:rPr>
        <w:t>validavimo</w:t>
      </w:r>
      <w:proofErr w:type="spellEnd"/>
      <w:r w:rsidR="000B4741">
        <w:rPr>
          <w:rFonts w:ascii="Tahoma" w:hAnsi="Tahoma" w:cs="Tahoma"/>
        </w:rPr>
        <w:t xml:space="preserve"> </w:t>
      </w:r>
      <w:r w:rsidR="00B11605">
        <w:rPr>
          <w:rFonts w:ascii="Tahoma" w:hAnsi="Tahoma" w:cs="Tahoma"/>
        </w:rPr>
        <w:t>rinkmenas</w:t>
      </w:r>
      <w:r w:rsidR="000B4741">
        <w:rPr>
          <w:rFonts w:ascii="Tahoma" w:hAnsi="Tahoma" w:cs="Tahoma"/>
        </w:rPr>
        <w:t>)</w:t>
      </w:r>
      <w:r w:rsidR="008A315C">
        <w:rPr>
          <w:rFonts w:ascii="Tahoma" w:hAnsi="Tahoma" w:cs="Tahoma"/>
        </w:rPr>
        <w:t>, pavyzdžius</w:t>
      </w:r>
      <w:r>
        <w:rPr>
          <w:rFonts w:ascii="Tahoma" w:hAnsi="Tahoma" w:cs="Tahoma"/>
        </w:rPr>
        <w:t>;</w:t>
      </w:r>
    </w:p>
    <w:p w:rsidR="00C173C0" w:rsidP="0042232E" w:rsidRDefault="00513FD7" w14:paraId="35CF1B5B" w14:textId="428A74A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513FD7">
        <w:rPr>
          <w:rFonts w:ascii="Tahoma" w:hAnsi="Tahoma" w:cs="Tahoma"/>
        </w:rPr>
        <w:t>Modernizuoti ESPBI IS duomenų mainų sąsajas, kurios leistų priimti ir išsaugoti medicininių klasterių rodiklių apskaičiavimui reikalingus pirminius duomenis iš SPĮ IS</w:t>
      </w:r>
      <w:r w:rsidRPr="00926D3B" w:rsidR="00C173C0">
        <w:rPr>
          <w:rFonts w:ascii="Tahoma" w:hAnsi="Tahoma" w:cs="Tahoma"/>
        </w:rPr>
        <w:t xml:space="preserve"> </w:t>
      </w:r>
      <w:r w:rsidR="00C173C0">
        <w:rPr>
          <w:rFonts w:ascii="Tahoma" w:hAnsi="Tahoma" w:cs="Tahoma"/>
        </w:rPr>
        <w:t>:</w:t>
      </w:r>
    </w:p>
    <w:p w:rsidR="00A35578" w:rsidP="0042232E" w:rsidRDefault="000745A2" w14:paraId="153B5651" w14:textId="294A8399">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Įdiegti pakeitimus FHIR serveryje ir a</w:t>
      </w:r>
      <w:r w:rsidRPr="00E24E53" w:rsidR="0095271B">
        <w:rPr>
          <w:rFonts w:ascii="Tahoma" w:hAnsi="Tahoma" w:cs="Tahoma"/>
        </w:rPr>
        <w:t xml:space="preserve">tnaujinti </w:t>
      </w:r>
      <w:proofErr w:type="spellStart"/>
      <w:r w:rsidRPr="00E24E53" w:rsidR="0095271B">
        <w:rPr>
          <w:rFonts w:ascii="Tahoma" w:hAnsi="Tahoma" w:cs="Tahoma"/>
        </w:rPr>
        <w:t>validavimo</w:t>
      </w:r>
      <w:proofErr w:type="spellEnd"/>
      <w:r w:rsidRPr="00E24E53" w:rsidR="0095271B">
        <w:rPr>
          <w:rFonts w:ascii="Tahoma" w:hAnsi="Tahoma" w:cs="Tahoma"/>
        </w:rPr>
        <w:t xml:space="preserve"> taisykles skirtas užtikrinti medicininių klasterių rodiklių apskaičiavimui reikaling</w:t>
      </w:r>
      <w:r w:rsidR="0095271B">
        <w:rPr>
          <w:rFonts w:ascii="Tahoma" w:hAnsi="Tahoma" w:cs="Tahoma"/>
        </w:rPr>
        <w:t>ų</w:t>
      </w:r>
      <w:r w:rsidRPr="00E24E53" w:rsidR="0095271B">
        <w:rPr>
          <w:rFonts w:ascii="Tahoma" w:hAnsi="Tahoma" w:cs="Tahoma"/>
        </w:rPr>
        <w:t xml:space="preserve"> pirmini</w:t>
      </w:r>
      <w:r w:rsidR="0095271B">
        <w:rPr>
          <w:rFonts w:ascii="Tahoma" w:hAnsi="Tahoma" w:cs="Tahoma"/>
        </w:rPr>
        <w:t>ų duomenų priėmimą</w:t>
      </w:r>
      <w:r w:rsidR="009854A2">
        <w:rPr>
          <w:rFonts w:ascii="Tahoma" w:hAnsi="Tahoma" w:cs="Tahoma"/>
        </w:rPr>
        <w:t>, išsaugojimą</w:t>
      </w:r>
      <w:r w:rsidR="000C317B">
        <w:rPr>
          <w:rFonts w:ascii="Tahoma" w:hAnsi="Tahoma" w:cs="Tahoma"/>
        </w:rPr>
        <w:t xml:space="preserve"> (</w:t>
      </w:r>
      <w:r w:rsidR="00C8764C">
        <w:rPr>
          <w:rFonts w:ascii="Tahoma" w:hAnsi="Tahoma" w:cs="Tahoma"/>
        </w:rPr>
        <w:t xml:space="preserve">pilnai visas duomenų mainų FHIR </w:t>
      </w:r>
      <w:r w:rsidR="000C317B">
        <w:rPr>
          <w:rFonts w:ascii="Tahoma" w:hAnsi="Tahoma" w:cs="Tahoma"/>
        </w:rPr>
        <w:t>CRUD</w:t>
      </w:r>
      <w:r w:rsidR="00C8764C">
        <w:rPr>
          <w:rFonts w:ascii="Tahoma" w:hAnsi="Tahoma" w:cs="Tahoma"/>
        </w:rPr>
        <w:t xml:space="preserve"> operacijas</w:t>
      </w:r>
      <w:r w:rsidR="000C317B">
        <w:rPr>
          <w:rFonts w:ascii="Tahoma" w:hAnsi="Tahoma" w:cs="Tahoma"/>
        </w:rPr>
        <w:t>)</w:t>
      </w:r>
      <w:r w:rsidR="00A35578">
        <w:rPr>
          <w:rFonts w:ascii="Tahoma" w:hAnsi="Tahoma" w:cs="Tahoma"/>
        </w:rPr>
        <w:t>;</w:t>
      </w:r>
    </w:p>
    <w:p w:rsidR="00F70BC1" w:rsidP="0042232E" w:rsidRDefault="00B93C7A" w14:paraId="0B1A7A5A" w14:textId="6CA1A84F">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Modernizuoti</w:t>
      </w:r>
      <w:r w:rsidR="005E7F9C">
        <w:rPr>
          <w:rFonts w:ascii="Tahoma" w:hAnsi="Tahoma" w:cs="Tahoma"/>
        </w:rPr>
        <w:t xml:space="preserve"> automatizuotai vykdomus gautų FHIR resursų duomenų </w:t>
      </w:r>
      <w:r w:rsidR="00C37F9E">
        <w:rPr>
          <w:rFonts w:ascii="Tahoma" w:hAnsi="Tahoma" w:cs="Tahoma"/>
        </w:rPr>
        <w:t>iš</w:t>
      </w:r>
      <w:r w:rsidR="005E7F9C">
        <w:rPr>
          <w:rFonts w:ascii="Tahoma" w:hAnsi="Tahoma" w:cs="Tahoma"/>
        </w:rPr>
        <w:t xml:space="preserve">saugojimo </w:t>
      </w:r>
      <w:r w:rsidR="00763331">
        <w:rPr>
          <w:rFonts w:ascii="Tahoma" w:hAnsi="Tahoma" w:cs="Tahoma"/>
        </w:rPr>
        <w:t xml:space="preserve">DB </w:t>
      </w:r>
      <w:r w:rsidR="008973AD">
        <w:rPr>
          <w:rFonts w:ascii="Tahoma" w:hAnsi="Tahoma" w:cs="Tahoma"/>
        </w:rPr>
        <w:t>procesus</w:t>
      </w:r>
      <w:r w:rsidR="002D6AD6">
        <w:rPr>
          <w:rFonts w:ascii="Tahoma" w:hAnsi="Tahoma" w:cs="Tahoma"/>
        </w:rPr>
        <w:t>;</w:t>
      </w:r>
    </w:p>
    <w:p w:rsidR="00C37F9E" w:rsidP="0042232E" w:rsidRDefault="00C37F9E" w14:paraId="1A6D699A" w14:textId="5D0DDC5F">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Modernizuoti </w:t>
      </w:r>
      <w:r w:rsidR="007650EA">
        <w:rPr>
          <w:rFonts w:ascii="Tahoma" w:hAnsi="Tahoma" w:cs="Tahoma"/>
        </w:rPr>
        <w:t xml:space="preserve">pakeistų </w:t>
      </w:r>
      <w:r w:rsidR="00EE3A87">
        <w:rPr>
          <w:rFonts w:ascii="Tahoma" w:hAnsi="Tahoma" w:cs="Tahoma"/>
        </w:rPr>
        <w:t xml:space="preserve">medicininių dokumentų </w:t>
      </w:r>
      <w:r w:rsidR="007650EA">
        <w:rPr>
          <w:rFonts w:ascii="Tahoma" w:hAnsi="Tahoma" w:cs="Tahoma"/>
        </w:rPr>
        <w:t xml:space="preserve">formavimo (generavimo) pasirašymui </w:t>
      </w:r>
      <w:proofErr w:type="spellStart"/>
      <w:r w:rsidR="007650EA">
        <w:rPr>
          <w:rFonts w:ascii="Tahoma" w:hAnsi="Tahoma" w:cs="Tahoma"/>
        </w:rPr>
        <w:t>el.parašu</w:t>
      </w:r>
      <w:proofErr w:type="spellEnd"/>
      <w:r w:rsidR="00F20DA9">
        <w:rPr>
          <w:rFonts w:ascii="Tahoma" w:hAnsi="Tahoma" w:cs="Tahoma"/>
        </w:rPr>
        <w:t xml:space="preserve"> komponentą įtraukiant papildytus duomenis; </w:t>
      </w:r>
    </w:p>
    <w:p w:rsidRPr="00B7495F" w:rsidR="00C173C0" w:rsidP="0042232E" w:rsidRDefault="00C173C0" w14:paraId="1AA8B163" w14:textId="13B58FDB">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B7495F">
        <w:rPr>
          <w:rFonts w:ascii="Tahoma" w:hAnsi="Tahoma" w:cs="Tahoma"/>
        </w:rPr>
        <w:t xml:space="preserve">Surinkti </w:t>
      </w:r>
      <w:r w:rsidR="00801122">
        <w:rPr>
          <w:rFonts w:ascii="Tahoma" w:hAnsi="Tahoma" w:cs="Tahoma"/>
        </w:rPr>
        <w:t>ir išsaugoti</w:t>
      </w:r>
      <w:r w:rsidRPr="00B7495F">
        <w:rPr>
          <w:rFonts w:ascii="Tahoma" w:hAnsi="Tahoma" w:cs="Tahoma"/>
        </w:rPr>
        <w:t xml:space="preserve"> medicininių klasterių rodiklių apskaičiavimui reikalingus pirminius duomenis iš kitų IS</w:t>
      </w:r>
      <w:r w:rsidR="00801122">
        <w:rPr>
          <w:rFonts w:ascii="Tahoma" w:hAnsi="Tahoma" w:cs="Tahoma"/>
        </w:rPr>
        <w:t xml:space="preserve"> į ESPBI IS</w:t>
      </w:r>
      <w:r w:rsidR="00362FB2">
        <w:rPr>
          <w:rFonts w:ascii="Tahoma" w:hAnsi="Tahoma" w:cs="Tahoma"/>
        </w:rPr>
        <w:t>, kurie nėra saugomi FHIR serveryje</w:t>
      </w:r>
      <w:r w:rsidRPr="00B7495F">
        <w:rPr>
          <w:rFonts w:ascii="Tahoma" w:hAnsi="Tahoma" w:cs="Tahoma"/>
        </w:rPr>
        <w:t>:</w:t>
      </w:r>
    </w:p>
    <w:p w:rsidR="00D7079D" w:rsidP="0042232E" w:rsidRDefault="00502455" w14:paraId="3768320E" w14:textId="7FFDF30C">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Modernizuoti </w:t>
      </w:r>
      <w:r w:rsidR="008B252E">
        <w:rPr>
          <w:rFonts w:ascii="Tahoma" w:hAnsi="Tahoma" w:cs="Tahoma"/>
        </w:rPr>
        <w:t xml:space="preserve">ESPBI IS </w:t>
      </w:r>
      <w:r w:rsidR="000C7255">
        <w:rPr>
          <w:rFonts w:ascii="Tahoma" w:hAnsi="Tahoma" w:cs="Tahoma"/>
        </w:rPr>
        <w:t>duomenų mai</w:t>
      </w:r>
      <w:r w:rsidR="008B252E">
        <w:rPr>
          <w:rFonts w:ascii="Tahoma" w:hAnsi="Tahoma" w:cs="Tahoma"/>
        </w:rPr>
        <w:t xml:space="preserve">nų posistemę sukuriant </w:t>
      </w:r>
      <w:r w:rsidRPr="00B7495F" w:rsidR="00C238B8">
        <w:rPr>
          <w:rFonts w:ascii="Tahoma" w:hAnsi="Tahoma" w:cs="Tahoma"/>
        </w:rPr>
        <w:t>i</w:t>
      </w:r>
      <w:r w:rsidRPr="00B7495F" w:rsidR="00C173C0">
        <w:rPr>
          <w:rFonts w:ascii="Tahoma" w:hAnsi="Tahoma" w:cs="Tahoma"/>
        </w:rPr>
        <w:t>ntegracin</w:t>
      </w:r>
      <w:r w:rsidR="008B252E">
        <w:rPr>
          <w:rFonts w:ascii="Tahoma" w:hAnsi="Tahoma" w:cs="Tahoma"/>
        </w:rPr>
        <w:t>e</w:t>
      </w:r>
      <w:r w:rsidR="00E44626">
        <w:rPr>
          <w:rFonts w:ascii="Tahoma" w:hAnsi="Tahoma" w:cs="Tahoma"/>
        </w:rPr>
        <w:t>s</w:t>
      </w:r>
      <w:r w:rsidRPr="00B7495F" w:rsidR="00C173C0">
        <w:rPr>
          <w:rFonts w:ascii="Tahoma" w:hAnsi="Tahoma" w:cs="Tahoma"/>
        </w:rPr>
        <w:t xml:space="preserve"> sąsaj</w:t>
      </w:r>
      <w:r w:rsidR="008B252E">
        <w:rPr>
          <w:rFonts w:ascii="Tahoma" w:hAnsi="Tahoma" w:cs="Tahoma"/>
        </w:rPr>
        <w:t>a</w:t>
      </w:r>
      <w:r w:rsidRPr="00B7495F" w:rsidR="00C173C0">
        <w:rPr>
          <w:rFonts w:ascii="Tahoma" w:hAnsi="Tahoma" w:cs="Tahoma"/>
        </w:rPr>
        <w:t>s</w:t>
      </w:r>
      <w:r w:rsidR="005E16D5">
        <w:rPr>
          <w:rFonts w:ascii="Tahoma" w:hAnsi="Tahoma" w:cs="Tahoma"/>
        </w:rPr>
        <w:t xml:space="preserve"> su </w:t>
      </w:r>
      <w:r w:rsidR="00360D98">
        <w:rPr>
          <w:rFonts w:ascii="Tahoma" w:hAnsi="Tahoma" w:cs="Tahoma"/>
        </w:rPr>
        <w:t>P</w:t>
      </w:r>
      <w:r w:rsidRPr="00360D98" w:rsidR="005E16D5">
        <w:rPr>
          <w:rFonts w:ascii="Tahoma" w:hAnsi="Tahoma" w:cs="Tahoma"/>
        </w:rPr>
        <w:t xml:space="preserve">riede </w:t>
      </w:r>
      <w:r w:rsidRPr="00360D98" w:rsidR="00360D98">
        <w:rPr>
          <w:rFonts w:ascii="Tahoma" w:hAnsi="Tahoma" w:cs="Tahoma"/>
        </w:rPr>
        <w:t>1</w:t>
      </w:r>
      <w:r w:rsidR="00704253">
        <w:rPr>
          <w:rFonts w:ascii="Tahoma" w:hAnsi="Tahoma" w:cs="Tahoma"/>
        </w:rPr>
        <w:t xml:space="preserve"> </w:t>
      </w:r>
      <w:r w:rsidR="005E16D5">
        <w:rPr>
          <w:rFonts w:ascii="Tahoma" w:hAnsi="Tahoma" w:cs="Tahoma"/>
        </w:rPr>
        <w:t>pateiktomis IS</w:t>
      </w:r>
      <w:r w:rsidR="008A6E3F">
        <w:rPr>
          <w:rFonts w:ascii="Tahoma" w:hAnsi="Tahoma" w:cs="Tahoma"/>
        </w:rPr>
        <w:t xml:space="preserve">, </w:t>
      </w:r>
      <w:r w:rsidR="00A67E24">
        <w:rPr>
          <w:rFonts w:ascii="Tahoma" w:hAnsi="Tahoma" w:cs="Tahoma"/>
        </w:rPr>
        <w:t xml:space="preserve">iš </w:t>
      </w:r>
      <w:r w:rsidR="008A6E3F">
        <w:rPr>
          <w:rFonts w:ascii="Tahoma" w:hAnsi="Tahoma" w:cs="Tahoma"/>
        </w:rPr>
        <w:t>kuri</w:t>
      </w:r>
      <w:r w:rsidR="00155694">
        <w:rPr>
          <w:rFonts w:ascii="Tahoma" w:hAnsi="Tahoma" w:cs="Tahoma"/>
        </w:rPr>
        <w:t xml:space="preserve">ų </w:t>
      </w:r>
      <w:r w:rsidR="00540642">
        <w:rPr>
          <w:rFonts w:ascii="Tahoma" w:hAnsi="Tahoma" w:cs="Tahoma"/>
        </w:rPr>
        <w:t>būtų</w:t>
      </w:r>
      <w:r w:rsidR="00A67E24">
        <w:rPr>
          <w:rFonts w:ascii="Tahoma" w:hAnsi="Tahoma" w:cs="Tahoma"/>
        </w:rPr>
        <w:t xml:space="preserve"> </w:t>
      </w:r>
      <w:r w:rsidR="00D06CA8">
        <w:rPr>
          <w:rFonts w:ascii="Tahoma" w:hAnsi="Tahoma" w:cs="Tahoma"/>
        </w:rPr>
        <w:t xml:space="preserve">surinkti ir ESPBI IS išsaugoti </w:t>
      </w:r>
      <w:r w:rsidRPr="00B7495F" w:rsidR="00C2703B">
        <w:rPr>
          <w:rFonts w:ascii="Tahoma" w:hAnsi="Tahoma" w:cs="Tahoma"/>
        </w:rPr>
        <w:t xml:space="preserve">medicininių klasterių rodiklių apskaičiavimui </w:t>
      </w:r>
      <w:r w:rsidR="00D220EA">
        <w:rPr>
          <w:rFonts w:ascii="Tahoma" w:hAnsi="Tahoma" w:cs="Tahoma"/>
        </w:rPr>
        <w:t xml:space="preserve">reikalingi </w:t>
      </w:r>
      <w:r w:rsidR="00570777">
        <w:rPr>
          <w:rFonts w:ascii="Tahoma" w:hAnsi="Tahoma" w:cs="Tahoma"/>
        </w:rPr>
        <w:t xml:space="preserve">pirminiai </w:t>
      </w:r>
      <w:r w:rsidR="008A6E3F">
        <w:rPr>
          <w:rFonts w:ascii="Tahoma" w:hAnsi="Tahoma" w:cs="Tahoma"/>
        </w:rPr>
        <w:t>duomen</w:t>
      </w:r>
      <w:r w:rsidR="00D220EA">
        <w:rPr>
          <w:rFonts w:ascii="Tahoma" w:hAnsi="Tahoma" w:cs="Tahoma"/>
        </w:rPr>
        <w:t>ys</w:t>
      </w:r>
      <w:r w:rsidRPr="00B7495F" w:rsidR="004B3AB8">
        <w:rPr>
          <w:rFonts w:ascii="Tahoma" w:hAnsi="Tahoma" w:cs="Tahoma"/>
        </w:rPr>
        <w:t>;</w:t>
      </w:r>
      <w:r w:rsidRPr="00B7495F" w:rsidR="00C238B8">
        <w:rPr>
          <w:rFonts w:ascii="Tahoma" w:hAnsi="Tahoma" w:cs="Tahoma"/>
        </w:rPr>
        <w:t xml:space="preserve"> </w:t>
      </w:r>
      <w:r w:rsidRPr="00DF6AF8" w:rsidR="007A7E9D">
        <w:rPr>
          <w:rFonts w:ascii="Tahoma" w:hAnsi="Tahoma" w:cs="Tahoma"/>
        </w:rPr>
        <w:t xml:space="preserve">Medicininių klasterių rodiklių apskaičiavimui reikalingų duomenų sąrašas ir </w:t>
      </w:r>
      <w:r w:rsidRPr="000A15E6" w:rsidR="000A15E6">
        <w:rPr>
          <w:rFonts w:ascii="Tahoma" w:hAnsi="Tahoma" w:cs="Tahoma"/>
        </w:rPr>
        <w:t>medicininių dokumentų formos</w:t>
      </w:r>
      <w:r w:rsidRPr="00DF6AF8" w:rsidR="0060419C">
        <w:rPr>
          <w:rFonts w:ascii="Tahoma" w:hAnsi="Tahoma" w:cs="Tahoma"/>
        </w:rPr>
        <w:t>, kuri</w:t>
      </w:r>
      <w:r w:rsidR="000A15E6">
        <w:rPr>
          <w:rFonts w:ascii="Tahoma" w:hAnsi="Tahoma" w:cs="Tahoma"/>
        </w:rPr>
        <w:t>u</w:t>
      </w:r>
      <w:r w:rsidRPr="00DF6AF8" w:rsidR="0060419C">
        <w:rPr>
          <w:rFonts w:ascii="Tahoma" w:hAnsi="Tahoma" w:cs="Tahoma"/>
        </w:rPr>
        <w:t>ose jie saugomi</w:t>
      </w:r>
      <w:r w:rsidR="0044341A">
        <w:rPr>
          <w:rFonts w:ascii="Tahoma" w:hAnsi="Tahoma" w:cs="Tahoma"/>
        </w:rPr>
        <w:t>,</w:t>
      </w:r>
      <w:r w:rsidRPr="00DF6AF8" w:rsidR="00A65B93">
        <w:rPr>
          <w:rFonts w:ascii="Tahoma" w:hAnsi="Tahoma" w:cs="Tahoma"/>
        </w:rPr>
        <w:t xml:space="preserve"> </w:t>
      </w:r>
      <w:r w:rsidRPr="00DF6AF8" w:rsidR="007A7E9D">
        <w:rPr>
          <w:rFonts w:ascii="Tahoma" w:hAnsi="Tahoma" w:cs="Tahoma"/>
        </w:rPr>
        <w:t>pateikt</w:t>
      </w:r>
      <w:r w:rsidR="00B932E4">
        <w:rPr>
          <w:rFonts w:ascii="Tahoma" w:hAnsi="Tahoma" w:cs="Tahoma"/>
        </w:rPr>
        <w:t>a</w:t>
      </w:r>
      <w:r w:rsidR="0044341A">
        <w:rPr>
          <w:rFonts w:ascii="Tahoma" w:hAnsi="Tahoma" w:cs="Tahoma"/>
        </w:rPr>
        <w:t xml:space="preserve"> klasterių rodiklių aprašymuose</w:t>
      </w:r>
      <w:r w:rsidR="00B932E4">
        <w:rPr>
          <w:rFonts w:ascii="Tahoma" w:hAnsi="Tahoma" w:cs="Tahoma"/>
        </w:rPr>
        <w:t xml:space="preserve"> </w:t>
      </w:r>
      <w:r w:rsidRPr="00DF6AF8" w:rsidR="007A7E9D">
        <w:rPr>
          <w:rFonts w:ascii="Tahoma" w:hAnsi="Tahoma" w:cs="Tahoma"/>
        </w:rPr>
        <w:t xml:space="preserve">Priede Nr. </w:t>
      </w:r>
      <w:r w:rsidR="00360D98">
        <w:rPr>
          <w:rFonts w:ascii="Tahoma" w:hAnsi="Tahoma" w:cs="Tahoma"/>
        </w:rPr>
        <w:t>2</w:t>
      </w:r>
      <w:r w:rsidRPr="00DF6AF8" w:rsidR="007A7E9D">
        <w:rPr>
          <w:rFonts w:ascii="Tahoma" w:hAnsi="Tahoma" w:cs="Tahoma"/>
        </w:rPr>
        <w:t>;</w:t>
      </w:r>
    </w:p>
    <w:p w:rsidR="00C173C0" w:rsidP="0042232E" w:rsidRDefault="00B824A2" w14:paraId="2CD91AB9" w14:textId="7CD69499">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ESPBI IS </w:t>
      </w:r>
      <w:r w:rsidR="00242517">
        <w:rPr>
          <w:rFonts w:ascii="Tahoma" w:hAnsi="Tahoma" w:cs="Tahoma"/>
        </w:rPr>
        <w:t xml:space="preserve">turi būti </w:t>
      </w:r>
      <w:r w:rsidR="000A7B08">
        <w:rPr>
          <w:rFonts w:ascii="Tahoma" w:hAnsi="Tahoma" w:cs="Tahoma"/>
        </w:rPr>
        <w:t xml:space="preserve">sukurtas atskiras </w:t>
      </w:r>
      <w:r w:rsidR="008842E7">
        <w:rPr>
          <w:rFonts w:ascii="Tahoma" w:hAnsi="Tahoma" w:cs="Tahoma"/>
        </w:rPr>
        <w:t>medicinini</w:t>
      </w:r>
      <w:r w:rsidR="00E76021">
        <w:rPr>
          <w:rFonts w:ascii="Tahoma" w:hAnsi="Tahoma" w:cs="Tahoma"/>
        </w:rPr>
        <w:t>ams</w:t>
      </w:r>
      <w:r w:rsidR="008842E7">
        <w:rPr>
          <w:rFonts w:ascii="Tahoma" w:hAnsi="Tahoma" w:cs="Tahoma"/>
        </w:rPr>
        <w:t xml:space="preserve"> </w:t>
      </w:r>
      <w:r w:rsidR="0032736C">
        <w:rPr>
          <w:rFonts w:ascii="Tahoma" w:hAnsi="Tahoma" w:cs="Tahoma"/>
        </w:rPr>
        <w:t>rodikli</w:t>
      </w:r>
      <w:r w:rsidR="00E76021">
        <w:rPr>
          <w:rFonts w:ascii="Tahoma" w:hAnsi="Tahoma" w:cs="Tahoma"/>
        </w:rPr>
        <w:t>ams</w:t>
      </w:r>
      <w:r w:rsidR="0032736C">
        <w:rPr>
          <w:rFonts w:ascii="Tahoma" w:hAnsi="Tahoma" w:cs="Tahoma"/>
        </w:rPr>
        <w:t xml:space="preserve"> </w:t>
      </w:r>
      <w:r w:rsidR="00E76021">
        <w:rPr>
          <w:rFonts w:ascii="Tahoma" w:hAnsi="Tahoma" w:cs="Tahoma"/>
        </w:rPr>
        <w:t>reikalingų</w:t>
      </w:r>
      <w:r w:rsidR="0032736C">
        <w:rPr>
          <w:rFonts w:ascii="Tahoma" w:hAnsi="Tahoma" w:cs="Tahoma"/>
        </w:rPr>
        <w:t xml:space="preserve"> </w:t>
      </w:r>
      <w:r w:rsidR="00AD7D11">
        <w:rPr>
          <w:rFonts w:ascii="Tahoma" w:hAnsi="Tahoma" w:cs="Tahoma"/>
        </w:rPr>
        <w:t xml:space="preserve">duomenų </w:t>
      </w:r>
      <w:r w:rsidR="000A7B08">
        <w:rPr>
          <w:rFonts w:ascii="Tahoma" w:hAnsi="Tahoma" w:cs="Tahoma"/>
        </w:rPr>
        <w:t xml:space="preserve">komponentas </w:t>
      </w:r>
      <w:r w:rsidR="00737334">
        <w:rPr>
          <w:rFonts w:ascii="Tahoma" w:hAnsi="Tahoma" w:cs="Tahoma"/>
        </w:rPr>
        <w:t>tokių duomenų saugojimui</w:t>
      </w:r>
      <w:r w:rsidR="0092647A">
        <w:rPr>
          <w:rFonts w:ascii="Tahoma" w:hAnsi="Tahoma" w:cs="Tahoma"/>
        </w:rPr>
        <w:t xml:space="preserve"> su atitinkamai</w:t>
      </w:r>
      <w:r w:rsidR="002D36F1">
        <w:rPr>
          <w:rFonts w:ascii="Tahoma" w:hAnsi="Tahoma" w:cs="Tahoma"/>
        </w:rPr>
        <w:t>s</w:t>
      </w:r>
      <w:r w:rsidR="0092647A">
        <w:rPr>
          <w:rFonts w:ascii="Tahoma" w:hAnsi="Tahoma" w:cs="Tahoma"/>
        </w:rPr>
        <w:t xml:space="preserve"> metaduomenimis</w:t>
      </w:r>
      <w:r w:rsidR="00B10D8A">
        <w:rPr>
          <w:rFonts w:ascii="Tahoma" w:hAnsi="Tahoma" w:cs="Tahoma"/>
        </w:rPr>
        <w:t>.</w:t>
      </w:r>
      <w:r w:rsidR="0032736C">
        <w:rPr>
          <w:rFonts w:ascii="Tahoma" w:hAnsi="Tahoma" w:cs="Tahoma"/>
        </w:rPr>
        <w:t xml:space="preserve"> </w:t>
      </w:r>
      <w:r w:rsidR="00B10D8A">
        <w:rPr>
          <w:rFonts w:ascii="Tahoma" w:hAnsi="Tahoma" w:cs="Tahoma"/>
        </w:rPr>
        <w:t>M</w:t>
      </w:r>
      <w:r w:rsidRPr="00E24E53" w:rsidR="00AD7D11">
        <w:rPr>
          <w:rFonts w:ascii="Tahoma" w:hAnsi="Tahoma" w:cs="Tahoma"/>
        </w:rPr>
        <w:t>edicininių klasterių rodiklių apskaičiavimui reikaling</w:t>
      </w:r>
      <w:r w:rsidR="00AD7D11">
        <w:rPr>
          <w:rFonts w:ascii="Tahoma" w:hAnsi="Tahoma" w:cs="Tahoma"/>
        </w:rPr>
        <w:t>ų</w:t>
      </w:r>
      <w:r w:rsidRPr="00E24E53" w:rsidR="00AD7D11">
        <w:rPr>
          <w:rFonts w:ascii="Tahoma" w:hAnsi="Tahoma" w:cs="Tahoma"/>
        </w:rPr>
        <w:t xml:space="preserve"> pirmini</w:t>
      </w:r>
      <w:r w:rsidR="00AD7D11">
        <w:rPr>
          <w:rFonts w:ascii="Tahoma" w:hAnsi="Tahoma" w:cs="Tahoma"/>
        </w:rPr>
        <w:t>ų duomenų</w:t>
      </w:r>
      <w:r w:rsidR="000905B6">
        <w:rPr>
          <w:rFonts w:ascii="Tahoma" w:hAnsi="Tahoma" w:cs="Tahoma"/>
        </w:rPr>
        <w:t xml:space="preserve"> komponentas turi būti projektuojamas ir kuriamas </w:t>
      </w:r>
      <w:r w:rsidR="006521BD">
        <w:rPr>
          <w:rFonts w:ascii="Tahoma" w:hAnsi="Tahoma" w:cs="Tahoma"/>
        </w:rPr>
        <w:t xml:space="preserve">laikantis </w:t>
      </w:r>
      <w:proofErr w:type="spellStart"/>
      <w:r w:rsidR="001C249B">
        <w:rPr>
          <w:rFonts w:ascii="Tahoma" w:hAnsi="Tahoma" w:cs="Tahoma"/>
        </w:rPr>
        <w:t>išplečiamumo</w:t>
      </w:r>
      <w:proofErr w:type="spellEnd"/>
      <w:r w:rsidR="001C249B">
        <w:rPr>
          <w:rFonts w:ascii="Tahoma" w:hAnsi="Tahoma" w:cs="Tahoma"/>
        </w:rPr>
        <w:t xml:space="preserve"> (</w:t>
      </w:r>
      <w:proofErr w:type="spellStart"/>
      <w:r w:rsidR="004C0E20">
        <w:rPr>
          <w:rFonts w:ascii="Tahoma" w:hAnsi="Tahoma" w:cs="Tahoma"/>
        </w:rPr>
        <w:t>scalability</w:t>
      </w:r>
      <w:proofErr w:type="spellEnd"/>
      <w:r w:rsidR="004C0E20">
        <w:rPr>
          <w:rFonts w:ascii="Tahoma" w:hAnsi="Tahoma" w:cs="Tahoma"/>
        </w:rPr>
        <w:t>)</w:t>
      </w:r>
      <w:r w:rsidR="00306311">
        <w:rPr>
          <w:rFonts w:ascii="Tahoma" w:hAnsi="Tahoma" w:cs="Tahoma"/>
        </w:rPr>
        <w:t>,</w:t>
      </w:r>
      <w:r w:rsidR="004C0E20">
        <w:rPr>
          <w:rFonts w:ascii="Tahoma" w:hAnsi="Tahoma" w:cs="Tahoma"/>
        </w:rPr>
        <w:t xml:space="preserve"> </w:t>
      </w:r>
      <w:proofErr w:type="spellStart"/>
      <w:r w:rsidR="00306311">
        <w:rPr>
          <w:rFonts w:ascii="Tahoma" w:hAnsi="Tahoma" w:cs="Tahoma"/>
        </w:rPr>
        <w:t>moduliškumo</w:t>
      </w:r>
      <w:proofErr w:type="spellEnd"/>
      <w:r w:rsidR="00306311">
        <w:rPr>
          <w:rFonts w:ascii="Tahoma" w:hAnsi="Tahoma" w:cs="Tahoma"/>
        </w:rPr>
        <w:t xml:space="preserve"> (</w:t>
      </w:r>
      <w:proofErr w:type="spellStart"/>
      <w:r w:rsidR="00306311">
        <w:rPr>
          <w:rFonts w:ascii="Tahoma" w:hAnsi="Tahoma" w:cs="Tahoma"/>
        </w:rPr>
        <w:t>modularity</w:t>
      </w:r>
      <w:proofErr w:type="spellEnd"/>
      <w:r w:rsidR="00306311">
        <w:rPr>
          <w:rFonts w:ascii="Tahoma" w:hAnsi="Tahoma" w:cs="Tahoma"/>
        </w:rPr>
        <w:t>)</w:t>
      </w:r>
      <w:r w:rsidR="00CB4D38">
        <w:rPr>
          <w:rFonts w:ascii="Tahoma" w:hAnsi="Tahoma" w:cs="Tahoma"/>
        </w:rPr>
        <w:t xml:space="preserve"> ir </w:t>
      </w:r>
      <w:r w:rsidR="00060A2F">
        <w:rPr>
          <w:rFonts w:ascii="Tahoma" w:hAnsi="Tahoma" w:cs="Tahoma"/>
        </w:rPr>
        <w:t>konfigūravimo (</w:t>
      </w:r>
      <w:proofErr w:type="spellStart"/>
      <w:r w:rsidR="00FB3502">
        <w:rPr>
          <w:rFonts w:ascii="Tahoma" w:hAnsi="Tahoma" w:cs="Tahoma"/>
        </w:rPr>
        <w:t>Configurability</w:t>
      </w:r>
      <w:proofErr w:type="spellEnd"/>
      <w:r w:rsidR="00FB3502">
        <w:rPr>
          <w:rFonts w:ascii="Tahoma" w:hAnsi="Tahoma" w:cs="Tahoma"/>
        </w:rPr>
        <w:t xml:space="preserve">) principų, </w:t>
      </w:r>
      <w:r w:rsidR="000905B6">
        <w:rPr>
          <w:rFonts w:ascii="Tahoma" w:hAnsi="Tahoma" w:cs="Tahoma"/>
        </w:rPr>
        <w:t>kad jį būtų galima</w:t>
      </w:r>
      <w:r w:rsidR="00FB3502">
        <w:rPr>
          <w:rFonts w:ascii="Tahoma" w:hAnsi="Tahoma" w:cs="Tahoma"/>
        </w:rPr>
        <w:t xml:space="preserve"> panaudoti </w:t>
      </w:r>
      <w:r w:rsidR="00893B74">
        <w:rPr>
          <w:rFonts w:ascii="Tahoma" w:hAnsi="Tahoma" w:cs="Tahoma"/>
        </w:rPr>
        <w:t>kit</w:t>
      </w:r>
      <w:r w:rsidR="00A24E73">
        <w:rPr>
          <w:rFonts w:ascii="Tahoma" w:hAnsi="Tahoma" w:cs="Tahoma"/>
        </w:rPr>
        <w:t>ų</w:t>
      </w:r>
      <w:r w:rsidR="00893B74">
        <w:rPr>
          <w:rFonts w:ascii="Tahoma" w:hAnsi="Tahoma" w:cs="Tahoma"/>
        </w:rPr>
        <w:t xml:space="preserve"> </w:t>
      </w:r>
      <w:r w:rsidR="00A24E73">
        <w:rPr>
          <w:rFonts w:ascii="Tahoma" w:hAnsi="Tahoma" w:cs="Tahoma"/>
        </w:rPr>
        <w:t xml:space="preserve">nei šio projekto apimtyje </w:t>
      </w:r>
      <w:r w:rsidR="00A3181D">
        <w:rPr>
          <w:rFonts w:ascii="Tahoma" w:hAnsi="Tahoma" w:cs="Tahoma"/>
        </w:rPr>
        <w:t>įtrauktų</w:t>
      </w:r>
      <w:r w:rsidR="003F5CDB">
        <w:rPr>
          <w:rFonts w:ascii="Tahoma" w:hAnsi="Tahoma" w:cs="Tahoma"/>
        </w:rPr>
        <w:t xml:space="preserve"> medicinos klasteri</w:t>
      </w:r>
      <w:r w:rsidR="00A24E73">
        <w:rPr>
          <w:rFonts w:ascii="Tahoma" w:hAnsi="Tahoma" w:cs="Tahoma"/>
        </w:rPr>
        <w:t>ų</w:t>
      </w:r>
      <w:r w:rsidR="003F5CDB">
        <w:rPr>
          <w:rFonts w:ascii="Tahoma" w:hAnsi="Tahoma" w:cs="Tahoma"/>
        </w:rPr>
        <w:t>, bei kit</w:t>
      </w:r>
      <w:r w:rsidR="004728D8">
        <w:rPr>
          <w:rFonts w:ascii="Tahoma" w:hAnsi="Tahoma" w:cs="Tahoma"/>
        </w:rPr>
        <w:t xml:space="preserve">ų </w:t>
      </w:r>
      <w:r w:rsidR="00A24E73">
        <w:rPr>
          <w:rFonts w:ascii="Tahoma" w:hAnsi="Tahoma" w:cs="Tahoma"/>
        </w:rPr>
        <w:t xml:space="preserve">medicininių </w:t>
      </w:r>
      <w:r w:rsidR="004728D8">
        <w:rPr>
          <w:rFonts w:ascii="Tahoma" w:hAnsi="Tahoma" w:cs="Tahoma"/>
        </w:rPr>
        <w:t>rodiklių</w:t>
      </w:r>
      <w:r w:rsidR="003F5CDB">
        <w:rPr>
          <w:rFonts w:ascii="Tahoma" w:hAnsi="Tahoma" w:cs="Tahoma"/>
        </w:rPr>
        <w:t xml:space="preserve"> </w:t>
      </w:r>
      <w:r w:rsidR="004728D8">
        <w:rPr>
          <w:rFonts w:ascii="Tahoma" w:hAnsi="Tahoma" w:cs="Tahoma"/>
        </w:rPr>
        <w:t xml:space="preserve">apskaičiavimui reikalingų duomenų </w:t>
      </w:r>
      <w:r w:rsidR="00660B63">
        <w:rPr>
          <w:rFonts w:ascii="Tahoma" w:hAnsi="Tahoma" w:cs="Tahoma"/>
        </w:rPr>
        <w:t xml:space="preserve">saugojimui. </w:t>
      </w:r>
    </w:p>
    <w:p w:rsidR="00C173C0" w:rsidP="0042232E" w:rsidRDefault="00755C35" w14:paraId="2876F7FD" w14:textId="29638C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755C35">
        <w:rPr>
          <w:rFonts w:ascii="Tahoma" w:hAnsi="Tahoma" w:cs="Tahoma"/>
        </w:rPr>
        <w:t>Sukurti ESPBI IS medicininių klasterių rodiklių skaičiavimui reikalingų klasifikatorių administravimo funkcijas, išsaugoti medicininių klasterių rodiklių klasifikatorių duomenis</w:t>
      </w:r>
      <w:r w:rsidR="00C173C0">
        <w:rPr>
          <w:rFonts w:ascii="Tahoma" w:hAnsi="Tahoma" w:cs="Tahoma"/>
        </w:rPr>
        <w:t>:</w:t>
      </w:r>
    </w:p>
    <w:p w:rsidR="00F32BD3" w:rsidP="0042232E" w:rsidRDefault="00F32BD3" w14:paraId="29D3201B" w14:textId="3D6BBFEF">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Papildyti </w:t>
      </w:r>
      <w:r w:rsidRPr="00755C35" w:rsidR="00F43E1E">
        <w:rPr>
          <w:rFonts w:ascii="Tahoma" w:hAnsi="Tahoma" w:cs="Tahoma"/>
        </w:rPr>
        <w:t xml:space="preserve">ESPBI IS </w:t>
      </w:r>
      <w:r>
        <w:rPr>
          <w:rFonts w:ascii="Tahoma" w:hAnsi="Tahoma" w:cs="Tahoma"/>
        </w:rPr>
        <w:t>administravimo posistemę klasterių klasifikatoriams administruoti;</w:t>
      </w:r>
    </w:p>
    <w:p w:rsidR="007F22CA" w:rsidP="0042232E" w:rsidRDefault="00C173C0" w14:paraId="0788736C" w14:textId="6BB26A5A">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B7495F">
        <w:rPr>
          <w:rFonts w:ascii="Tahoma" w:hAnsi="Tahoma" w:cs="Tahoma"/>
        </w:rPr>
        <w:t xml:space="preserve">Papildyti esamą klasifikatorių administravimo modulį </w:t>
      </w:r>
      <w:r w:rsidR="00AF4C47">
        <w:rPr>
          <w:rFonts w:ascii="Tahoma" w:hAnsi="Tahoma" w:cs="Tahoma"/>
        </w:rPr>
        <w:t>naujais</w:t>
      </w:r>
      <w:r w:rsidRPr="00B7495F">
        <w:rPr>
          <w:rFonts w:ascii="Tahoma" w:hAnsi="Tahoma" w:cs="Tahoma"/>
        </w:rPr>
        <w:t xml:space="preserve"> </w:t>
      </w:r>
      <w:r w:rsidR="000D0916">
        <w:rPr>
          <w:rFonts w:ascii="Tahoma" w:hAnsi="Tahoma" w:cs="Tahoma"/>
        </w:rPr>
        <w:t xml:space="preserve">kiekvieno klasterio </w:t>
      </w:r>
      <w:r w:rsidRPr="00B7495F">
        <w:rPr>
          <w:rFonts w:ascii="Tahoma" w:hAnsi="Tahoma" w:cs="Tahoma"/>
        </w:rPr>
        <w:t>klasifikator</w:t>
      </w:r>
      <w:r w:rsidR="00AF4C47">
        <w:rPr>
          <w:rFonts w:ascii="Tahoma" w:hAnsi="Tahoma" w:cs="Tahoma"/>
        </w:rPr>
        <w:t xml:space="preserve">iais, užtikrinant </w:t>
      </w:r>
      <w:r w:rsidRPr="00F40178" w:rsidR="00AF4C47">
        <w:rPr>
          <w:rFonts w:ascii="Tahoma" w:hAnsi="Tahoma" w:cs="Tahoma"/>
        </w:rPr>
        <w:t>medicininių klasterių rodiklių skaičiavimui reikalingų</w:t>
      </w:r>
      <w:r w:rsidR="00AF4C47">
        <w:rPr>
          <w:rFonts w:ascii="Tahoma" w:hAnsi="Tahoma" w:cs="Tahoma"/>
        </w:rPr>
        <w:t xml:space="preserve"> duomenų pagal dimensijas </w:t>
      </w:r>
      <w:r w:rsidR="00C43382">
        <w:rPr>
          <w:rFonts w:ascii="Tahoma" w:hAnsi="Tahoma" w:cs="Tahoma"/>
        </w:rPr>
        <w:t xml:space="preserve">surinkimą ir </w:t>
      </w:r>
      <w:r w:rsidR="00C86F95">
        <w:rPr>
          <w:rFonts w:ascii="Tahoma" w:hAnsi="Tahoma" w:cs="Tahoma"/>
        </w:rPr>
        <w:t>filtravimą</w:t>
      </w:r>
      <w:r w:rsidR="00AF4C47">
        <w:rPr>
          <w:rFonts w:ascii="Tahoma" w:hAnsi="Tahoma" w:cs="Tahoma"/>
        </w:rPr>
        <w:t>;</w:t>
      </w:r>
    </w:p>
    <w:p w:rsidRPr="001A42BB" w:rsidR="0075797D" w:rsidP="0042232E" w:rsidRDefault="0075797D" w14:paraId="6A2AE764" w14:textId="57189397">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Numatyti galimybę </w:t>
      </w:r>
      <w:proofErr w:type="spellStart"/>
      <w:r w:rsidR="00265D9C">
        <w:rPr>
          <w:rFonts w:ascii="Tahoma" w:hAnsi="Tahoma" w:cs="Tahoma"/>
        </w:rPr>
        <w:t>versijuoti</w:t>
      </w:r>
      <w:proofErr w:type="spellEnd"/>
      <w:r>
        <w:rPr>
          <w:rFonts w:ascii="Tahoma" w:hAnsi="Tahoma" w:cs="Tahoma"/>
        </w:rPr>
        <w:t xml:space="preserve"> </w:t>
      </w:r>
      <w:r w:rsidRPr="00755C35" w:rsidR="0097645D">
        <w:rPr>
          <w:rFonts w:ascii="Tahoma" w:hAnsi="Tahoma" w:cs="Tahoma"/>
        </w:rPr>
        <w:t>medicininių klasterių rodiklių</w:t>
      </w:r>
      <w:r w:rsidR="00252030">
        <w:rPr>
          <w:rFonts w:ascii="Tahoma" w:hAnsi="Tahoma" w:cs="Tahoma"/>
        </w:rPr>
        <w:t xml:space="preserve"> klasifikatorių rinkinius</w:t>
      </w:r>
      <w:r w:rsidR="00334A39">
        <w:rPr>
          <w:rFonts w:ascii="Tahoma" w:hAnsi="Tahoma" w:cs="Tahoma"/>
        </w:rPr>
        <w:t xml:space="preserve">, </w:t>
      </w:r>
      <w:r w:rsidR="00F008D5">
        <w:rPr>
          <w:rFonts w:ascii="Tahoma" w:hAnsi="Tahoma" w:cs="Tahoma"/>
        </w:rPr>
        <w:t>sudarant galimybę</w:t>
      </w:r>
      <w:r w:rsidR="0068705D">
        <w:rPr>
          <w:rFonts w:ascii="Tahoma" w:hAnsi="Tahoma" w:cs="Tahoma"/>
        </w:rPr>
        <w:t xml:space="preserve"> </w:t>
      </w:r>
      <w:r w:rsidR="00F008D5">
        <w:rPr>
          <w:rFonts w:ascii="Tahoma" w:hAnsi="Tahoma" w:cs="Tahoma"/>
        </w:rPr>
        <w:t xml:space="preserve">susieti </w:t>
      </w:r>
      <w:r w:rsidRPr="00755C35" w:rsidR="00F008D5">
        <w:rPr>
          <w:rFonts w:ascii="Tahoma" w:hAnsi="Tahoma" w:cs="Tahoma"/>
        </w:rPr>
        <w:t>medicininių klasterių rodiklių</w:t>
      </w:r>
      <w:r w:rsidR="009C6C57">
        <w:rPr>
          <w:rFonts w:ascii="Tahoma" w:hAnsi="Tahoma" w:cs="Tahoma"/>
        </w:rPr>
        <w:t xml:space="preserve"> apskaičiavimui atrinktus duomenis su </w:t>
      </w:r>
      <w:r w:rsidR="00B6353D">
        <w:rPr>
          <w:rFonts w:ascii="Tahoma" w:hAnsi="Tahoma" w:cs="Tahoma"/>
        </w:rPr>
        <w:t>atrankai panaudotų klasifikatorių versija</w:t>
      </w:r>
      <w:r w:rsidR="00252030">
        <w:rPr>
          <w:rFonts w:ascii="Tahoma" w:hAnsi="Tahoma" w:cs="Tahoma"/>
        </w:rPr>
        <w:t>.</w:t>
      </w:r>
    </w:p>
    <w:p w:rsidR="00C173C0" w:rsidP="0042232E" w:rsidRDefault="00C173C0" w14:paraId="349BCBF4" w14:textId="2A6E2D06">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A50E8">
        <w:rPr>
          <w:rFonts w:ascii="Tahoma" w:hAnsi="Tahoma" w:cs="Tahoma"/>
        </w:rPr>
        <w:t xml:space="preserve">Modernizuoti </w:t>
      </w:r>
      <w:r w:rsidRPr="00F521BF" w:rsidR="00F521BF">
        <w:rPr>
          <w:rFonts w:ascii="Tahoma" w:hAnsi="Tahoma" w:cs="Tahoma"/>
        </w:rPr>
        <w:t xml:space="preserve">ESPBI IS </w:t>
      </w:r>
      <w:r w:rsidRPr="004A50E8">
        <w:rPr>
          <w:rFonts w:ascii="Tahoma" w:hAnsi="Tahoma" w:cs="Tahoma"/>
        </w:rPr>
        <w:t>specialistų ir pacientų portalus siekiant atvaizduoti ir surinkti pakeistų medicininių dokumentų formų duomenis</w:t>
      </w:r>
      <w:r>
        <w:rPr>
          <w:rFonts w:ascii="Tahoma" w:hAnsi="Tahoma" w:cs="Tahoma"/>
        </w:rPr>
        <w:t>:</w:t>
      </w:r>
    </w:p>
    <w:p w:rsidRPr="00FA2055" w:rsidR="00C173C0" w:rsidP="0042232E" w:rsidRDefault="00CC6A96" w14:paraId="57EC2967" w14:textId="4B0322E1">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F521BF">
        <w:rPr>
          <w:rFonts w:ascii="Tahoma" w:hAnsi="Tahoma" w:cs="Tahoma"/>
        </w:rPr>
        <w:t>Modernizuoti ESPBI IS specialistų ir pacientų portal</w:t>
      </w:r>
      <w:r w:rsidR="00CD4793">
        <w:rPr>
          <w:rFonts w:ascii="Tahoma" w:hAnsi="Tahoma" w:cs="Tahoma"/>
        </w:rPr>
        <w:t>ų</w:t>
      </w:r>
      <w:r w:rsidRPr="00F521BF">
        <w:rPr>
          <w:rFonts w:ascii="Tahoma" w:hAnsi="Tahoma" w:cs="Tahoma"/>
        </w:rPr>
        <w:t xml:space="preserve"> </w:t>
      </w:r>
      <w:r w:rsidR="00E6049C">
        <w:rPr>
          <w:rFonts w:ascii="Tahoma" w:hAnsi="Tahoma" w:cs="Tahoma"/>
        </w:rPr>
        <w:t xml:space="preserve">duomenų įvedimo ir atvaizdavimo </w:t>
      </w:r>
      <w:r w:rsidR="008729F6">
        <w:rPr>
          <w:rFonts w:ascii="Tahoma" w:hAnsi="Tahoma" w:cs="Tahoma"/>
        </w:rPr>
        <w:t>formas</w:t>
      </w:r>
      <w:r w:rsidR="00535310">
        <w:rPr>
          <w:rFonts w:ascii="Tahoma" w:hAnsi="Tahoma" w:cs="Tahoma"/>
        </w:rPr>
        <w:t xml:space="preserve"> </w:t>
      </w:r>
      <w:r w:rsidR="00245D6C">
        <w:rPr>
          <w:rFonts w:ascii="Tahoma" w:hAnsi="Tahoma" w:cs="Tahoma"/>
        </w:rPr>
        <w:t>leidžiančias pildyti ir atvaizduoti pakoreguotas medicinines dokumentų formas ir duomenų rinkinius</w:t>
      </w:r>
      <w:r w:rsidRPr="00FA2055" w:rsidR="00C173C0">
        <w:rPr>
          <w:rFonts w:ascii="Tahoma" w:hAnsi="Tahoma" w:cs="Tahoma"/>
        </w:rPr>
        <w:t>;</w:t>
      </w:r>
    </w:p>
    <w:p w:rsidR="00DF6560" w:rsidP="00755258" w:rsidRDefault="00D259C3" w14:paraId="0C2686BF" w14:textId="64A7CCB8">
      <w:pPr>
        <w:pStyle w:val="ListParagraph"/>
        <w:numPr>
          <w:ilvl w:val="1"/>
          <w:numId w:val="418"/>
        </w:numPr>
        <w:tabs>
          <w:tab w:val="left" w:pos="142"/>
          <w:tab w:val="num" w:pos="851"/>
        </w:tabs>
        <w:suppressAutoHyphens/>
        <w:autoSpaceDN w:val="0"/>
        <w:spacing w:before="60" w:line="276" w:lineRule="auto"/>
        <w:ind w:left="0"/>
        <w:jc w:val="both"/>
        <w:textAlignment w:val="baseline"/>
        <w:rPr>
          <w:rFonts w:ascii="Tahoma" w:hAnsi="Tahoma" w:cs="Tahoma"/>
        </w:rPr>
      </w:pPr>
      <w:r w:rsidRPr="00D259C3">
        <w:rPr>
          <w:rFonts w:ascii="Tahoma" w:hAnsi="Tahoma" w:cs="Tahoma"/>
        </w:rPr>
        <w:t>Sudaryti sąlygas leidžiančias sukurti ETL komponentą skirtą medicininių klasterių rodiklių apskaičiavimui reikalingų duomenų paėmimui (atrankai), transformavimui ir pateikimui į duomenų atvaizdavimo sistemą</w:t>
      </w:r>
      <w:r w:rsidR="00FF243E">
        <w:rPr>
          <w:rFonts w:ascii="Tahoma" w:hAnsi="Tahoma" w:cs="Tahoma"/>
        </w:rPr>
        <w:t>.</w:t>
      </w:r>
    </w:p>
    <w:p w:rsidRPr="00755258" w:rsidR="00FF243E" w:rsidP="00FF243E" w:rsidRDefault="00FF243E" w14:paraId="6DD8A374" w14:textId="77777777">
      <w:pPr>
        <w:pStyle w:val="ListParagraph"/>
        <w:tabs>
          <w:tab w:val="left" w:pos="142"/>
        </w:tabs>
        <w:suppressAutoHyphens/>
        <w:autoSpaceDN w:val="0"/>
        <w:spacing w:before="60" w:line="276" w:lineRule="auto"/>
        <w:ind w:left="0"/>
        <w:jc w:val="both"/>
        <w:textAlignment w:val="baseline"/>
        <w:rPr>
          <w:rFonts w:ascii="Tahoma" w:hAnsi="Tahoma" w:cs="Tahoma"/>
        </w:rPr>
      </w:pPr>
    </w:p>
    <w:p w:rsidRPr="00653FDE" w:rsidR="00DF6560" w:rsidP="002B5876" w:rsidRDefault="00DF6560" w14:paraId="3D0C08F5" w14:textId="77777777">
      <w:pPr>
        <w:pStyle w:val="Heading3"/>
        <w:tabs>
          <w:tab w:val="left" w:pos="142"/>
          <w:tab w:val="num" w:pos="851"/>
        </w:tabs>
        <w:spacing w:before="0" w:line="276" w:lineRule="auto"/>
        <w:rPr>
          <w:rFonts w:ascii="Tahoma" w:hAnsi="Tahoma" w:cs="Tahoma"/>
          <w:b/>
          <w:bCs/>
          <w:color w:val="auto"/>
          <w:sz w:val="22"/>
          <w:szCs w:val="22"/>
        </w:rPr>
      </w:pPr>
      <w:bookmarkStart w:name="_Toc157081863" w:id="114"/>
      <w:bookmarkStart w:name="_Toc192110767" w:id="115"/>
      <w:bookmarkStart w:name="_Toc192689989" w:id="116"/>
      <w:bookmarkStart w:name="_Toc192765467" w:id="117"/>
      <w:r w:rsidRPr="00653FDE">
        <w:rPr>
          <w:rFonts w:ascii="Tahoma" w:hAnsi="Tahoma" w:cs="Tahoma"/>
          <w:b/>
          <w:bCs/>
          <w:color w:val="auto"/>
          <w:sz w:val="22"/>
          <w:szCs w:val="22"/>
        </w:rPr>
        <w:t>4.1.1. Reikalavimai duomenų subjektų teisių įgyvendinimui</w:t>
      </w:r>
      <w:bookmarkEnd w:id="114"/>
      <w:bookmarkEnd w:id="115"/>
      <w:bookmarkEnd w:id="116"/>
      <w:bookmarkEnd w:id="117"/>
    </w:p>
    <w:p w:rsidRPr="000403D2" w:rsidR="00DF6560" w:rsidP="002B5876" w:rsidRDefault="00DF6560" w14:paraId="11C061FE" w14:textId="77777777">
      <w:pPr>
        <w:tabs>
          <w:tab w:val="left" w:pos="142"/>
          <w:tab w:val="num" w:pos="851"/>
        </w:tabs>
        <w:spacing w:line="276" w:lineRule="auto"/>
        <w:rPr>
          <w:rFonts w:ascii="Tahoma" w:hAnsi="Tahoma" w:cs="Tahoma"/>
          <w:sz w:val="22"/>
          <w:szCs w:val="22"/>
        </w:rPr>
      </w:pPr>
    </w:p>
    <w:p w:rsidRPr="003D4E96" w:rsidR="00DF6560" w:rsidP="0042232E" w:rsidRDefault="00DF6560" w14:paraId="1C7C0F96" w14:textId="6296BC6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3D4E96">
        <w:rPr>
          <w:rFonts w:ascii="Tahoma" w:hAnsi="Tahoma" w:cs="Tahoma"/>
        </w:rPr>
        <w:t>Vystant Sistemą Teikėjas turi įvertinti BDAR keliamus reikalavimus</w:t>
      </w:r>
      <w:r w:rsidR="00321DFB">
        <w:rPr>
          <w:rFonts w:ascii="Tahoma" w:hAnsi="Tahoma" w:cs="Tahoma"/>
        </w:rPr>
        <w:t xml:space="preserve"> ir</w:t>
      </w:r>
      <w:r w:rsidRPr="003D4E96">
        <w:rPr>
          <w:rFonts w:ascii="Tahoma" w:hAnsi="Tahoma" w:cs="Tahoma"/>
        </w:rPr>
        <w:t xml:space="preserve"> </w:t>
      </w:r>
      <w:r w:rsidR="00BE19BE">
        <w:rPr>
          <w:rFonts w:ascii="Tahoma" w:hAnsi="Tahoma" w:cs="Tahoma"/>
        </w:rPr>
        <w:t>vadovautis</w:t>
      </w:r>
      <w:r w:rsidRPr="003D4E96">
        <w:rPr>
          <w:rFonts w:ascii="Tahoma" w:hAnsi="Tahoma" w:cs="Tahoma"/>
        </w:rPr>
        <w:t xml:space="preserve"> duomenų subjektų teisių </w:t>
      </w:r>
      <w:r w:rsidR="00111668">
        <w:rPr>
          <w:rFonts w:ascii="Tahoma" w:hAnsi="Tahoma" w:cs="Tahoma"/>
        </w:rPr>
        <w:t>Sistemoje esam</w:t>
      </w:r>
      <w:r w:rsidR="00BE19BE">
        <w:rPr>
          <w:rFonts w:ascii="Tahoma" w:hAnsi="Tahoma" w:cs="Tahoma"/>
        </w:rPr>
        <w:t>ais</w:t>
      </w:r>
      <w:r w:rsidR="00111668">
        <w:rPr>
          <w:rFonts w:ascii="Tahoma" w:hAnsi="Tahoma" w:cs="Tahoma"/>
        </w:rPr>
        <w:t xml:space="preserve"> </w:t>
      </w:r>
      <w:r w:rsidRPr="003D4E96">
        <w:rPr>
          <w:rFonts w:ascii="Tahoma" w:hAnsi="Tahoma" w:cs="Tahoma"/>
        </w:rPr>
        <w:t>įgyvendinimo sprendim</w:t>
      </w:r>
      <w:r w:rsidR="00BE19BE">
        <w:rPr>
          <w:rFonts w:ascii="Tahoma" w:hAnsi="Tahoma" w:cs="Tahoma"/>
        </w:rPr>
        <w:t>ais</w:t>
      </w:r>
      <w:r w:rsidRPr="003D4E96">
        <w:rPr>
          <w:rFonts w:ascii="Tahoma" w:hAnsi="Tahoma" w:cs="Tahoma"/>
        </w:rPr>
        <w:t>, siekiant sudaryti galimybes įgyvendinti duomenų subjektų, kurių duomenys tvarkomi Sistemos priemonėmis, teises.</w:t>
      </w:r>
    </w:p>
    <w:p w:rsidRPr="003D4E96" w:rsidR="00DF6560" w:rsidP="0042232E" w:rsidRDefault="00DF6560" w14:paraId="5E6EBDD0"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3D4E96">
        <w:rPr>
          <w:rFonts w:ascii="Tahoma" w:hAnsi="Tahoma" w:cs="Tahoma"/>
        </w:rPr>
        <w:t>Turi būti aktualizuota naudotojams skirta informacija apie Sistemą ir jame atliekamą asmens duomenų tvarkymą, duomenų subjektų teises ir jų įgyvendinimą.</w:t>
      </w:r>
    </w:p>
    <w:p w:rsidRPr="00852F92" w:rsidR="00DF6560" w:rsidP="0042232E" w:rsidRDefault="00DF6560" w14:paraId="5974C9F9" w14:textId="310FB938">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852F92">
        <w:rPr>
          <w:rFonts w:ascii="Tahoma" w:hAnsi="Tahoma" w:cs="Tahoma"/>
          <w:color w:val="000000" w:themeColor="text1"/>
        </w:rPr>
        <w:t xml:space="preserve">Vystymo metu Sistema turi būti sukonfigūruota taip, kad pagal nutylėjimą sisteminiai parametrai užtikrintų didžiausią asmens duomenų apsaugą (angl. </w:t>
      </w:r>
      <w:proofErr w:type="spellStart"/>
      <w:r w:rsidRPr="00852F92">
        <w:rPr>
          <w:rFonts w:ascii="Tahoma" w:hAnsi="Tahoma" w:cs="Tahoma"/>
          <w:color w:val="000000" w:themeColor="text1"/>
        </w:rPr>
        <w:t>Privacy</w:t>
      </w:r>
      <w:proofErr w:type="spellEnd"/>
      <w:r w:rsidRPr="00852F92">
        <w:rPr>
          <w:rFonts w:ascii="Tahoma" w:hAnsi="Tahoma" w:cs="Tahoma"/>
          <w:color w:val="000000" w:themeColor="text1"/>
        </w:rPr>
        <w:t xml:space="preserve"> </w:t>
      </w:r>
      <w:proofErr w:type="spellStart"/>
      <w:r w:rsidRPr="00852F92">
        <w:rPr>
          <w:rFonts w:ascii="Tahoma" w:hAnsi="Tahoma" w:cs="Tahoma"/>
          <w:color w:val="000000" w:themeColor="text1"/>
        </w:rPr>
        <w:t>by</w:t>
      </w:r>
      <w:proofErr w:type="spellEnd"/>
      <w:r w:rsidRPr="00852F92">
        <w:rPr>
          <w:rFonts w:ascii="Tahoma" w:hAnsi="Tahoma" w:cs="Tahoma"/>
          <w:color w:val="000000" w:themeColor="text1"/>
        </w:rPr>
        <w:t xml:space="preserve"> </w:t>
      </w:r>
      <w:proofErr w:type="spellStart"/>
      <w:r w:rsidRPr="00852F92">
        <w:rPr>
          <w:rFonts w:ascii="Tahoma" w:hAnsi="Tahoma" w:cs="Tahoma"/>
          <w:color w:val="000000" w:themeColor="text1"/>
        </w:rPr>
        <w:t>default</w:t>
      </w:r>
      <w:proofErr w:type="spellEnd"/>
      <w:r w:rsidRPr="00852F92">
        <w:rPr>
          <w:rFonts w:ascii="Tahoma" w:hAnsi="Tahoma" w:cs="Tahoma"/>
          <w:color w:val="000000" w:themeColor="text1"/>
        </w:rPr>
        <w:t>).</w:t>
      </w:r>
    </w:p>
    <w:p w:rsidRPr="000403D2" w:rsidR="00DF6560" w:rsidP="002B5876" w:rsidRDefault="00DF6560" w14:paraId="578AD605" w14:textId="77777777">
      <w:pPr>
        <w:pStyle w:val="ListParagraph"/>
        <w:tabs>
          <w:tab w:val="left" w:pos="142"/>
          <w:tab w:val="left" w:pos="709"/>
          <w:tab w:val="num" w:pos="851"/>
        </w:tabs>
        <w:suppressAutoHyphens/>
        <w:autoSpaceDN w:val="0"/>
        <w:spacing w:line="276" w:lineRule="auto"/>
        <w:ind w:left="0"/>
        <w:jc w:val="both"/>
        <w:textAlignment w:val="baseline"/>
        <w:rPr>
          <w:rFonts w:ascii="Tahoma" w:hAnsi="Tahoma" w:cs="Tahoma"/>
          <w:color w:val="0070C0"/>
        </w:rPr>
      </w:pPr>
    </w:p>
    <w:p w:rsidRPr="00653FDE" w:rsidR="00DF6560" w:rsidP="002B5876" w:rsidRDefault="00DF6560" w14:paraId="0441514B" w14:textId="77777777">
      <w:pPr>
        <w:pStyle w:val="Heading2"/>
        <w:tabs>
          <w:tab w:val="left" w:pos="142"/>
          <w:tab w:val="num" w:pos="851"/>
        </w:tabs>
        <w:rPr>
          <w:rFonts w:ascii="Tahoma" w:hAnsi="Tahoma" w:cs="Tahoma"/>
          <w:b/>
          <w:bCs/>
          <w:color w:val="auto"/>
          <w:sz w:val="22"/>
          <w:szCs w:val="22"/>
        </w:rPr>
      </w:pPr>
      <w:bookmarkStart w:name="_Toc144274526" w:id="118"/>
      <w:bookmarkStart w:name="_Toc157080804" w:id="119"/>
      <w:bookmarkStart w:name="_Toc192110768" w:id="120"/>
      <w:bookmarkStart w:name="_Toc192689990" w:id="121"/>
      <w:bookmarkStart w:name="_Toc192765468" w:id="122"/>
      <w:r w:rsidRPr="000403D2">
        <w:rPr>
          <w:rFonts w:ascii="Tahoma" w:hAnsi="Tahoma" w:cs="Tahoma"/>
          <w:b/>
          <w:bCs/>
          <w:color w:val="auto"/>
          <w:sz w:val="22"/>
          <w:szCs w:val="22"/>
        </w:rPr>
        <w:t xml:space="preserve">4.2. </w:t>
      </w:r>
      <w:r w:rsidRPr="00653FDE">
        <w:rPr>
          <w:rFonts w:ascii="Tahoma" w:hAnsi="Tahoma" w:cs="Tahoma"/>
          <w:b/>
          <w:color w:val="auto"/>
          <w:sz w:val="22"/>
          <w:szCs w:val="22"/>
        </w:rPr>
        <w:t>Reikalavimai Sistemos funkcinei architektūrai</w:t>
      </w:r>
      <w:bookmarkEnd w:id="118"/>
      <w:bookmarkEnd w:id="119"/>
      <w:bookmarkEnd w:id="120"/>
      <w:bookmarkEnd w:id="121"/>
      <w:bookmarkEnd w:id="122"/>
    </w:p>
    <w:p w:rsidRPr="00653FDE" w:rsidR="00DF6560" w:rsidP="002B5876" w:rsidRDefault="00DF6560" w14:paraId="58D85029" w14:textId="77777777">
      <w:pPr>
        <w:pStyle w:val="Heading3"/>
        <w:tabs>
          <w:tab w:val="left" w:pos="142"/>
          <w:tab w:val="num" w:pos="851"/>
        </w:tabs>
        <w:rPr>
          <w:rFonts w:ascii="Tahoma" w:hAnsi="Tahoma" w:cs="Tahoma"/>
          <w:sz w:val="22"/>
          <w:szCs w:val="22"/>
        </w:rPr>
      </w:pPr>
    </w:p>
    <w:p w:rsidRPr="00653FDE" w:rsidR="00DF6560" w:rsidP="002B5876" w:rsidRDefault="00DF6560" w14:paraId="7D880B49" w14:textId="68BF1A88">
      <w:pPr>
        <w:pStyle w:val="Heading3"/>
        <w:tabs>
          <w:tab w:val="left" w:pos="142"/>
          <w:tab w:val="num" w:pos="851"/>
        </w:tabs>
        <w:rPr>
          <w:rFonts w:ascii="Tahoma" w:hAnsi="Tahoma" w:cs="Tahoma"/>
          <w:b/>
          <w:bCs/>
          <w:color w:val="auto"/>
          <w:sz w:val="22"/>
          <w:szCs w:val="22"/>
        </w:rPr>
      </w:pPr>
      <w:bookmarkStart w:name="_Toc144274527" w:id="123"/>
      <w:bookmarkStart w:name="_Toc157080805" w:id="124"/>
      <w:bookmarkStart w:name="_Toc192110769" w:id="125"/>
      <w:bookmarkStart w:name="_Toc192689991" w:id="126"/>
      <w:bookmarkStart w:name="_Toc192765469" w:id="127"/>
      <w:r w:rsidRPr="00653FDE">
        <w:rPr>
          <w:rFonts w:ascii="Tahoma" w:hAnsi="Tahoma" w:cs="Tahoma"/>
          <w:b/>
          <w:bCs/>
          <w:color w:val="auto"/>
          <w:sz w:val="22"/>
          <w:szCs w:val="22"/>
        </w:rPr>
        <w:t>4.2.1. Reikalavimai Sistemos loginiam modeliui</w:t>
      </w:r>
      <w:bookmarkEnd w:id="123"/>
      <w:bookmarkEnd w:id="124"/>
      <w:bookmarkEnd w:id="125"/>
      <w:bookmarkEnd w:id="126"/>
      <w:bookmarkEnd w:id="127"/>
    </w:p>
    <w:p w:rsidRPr="000403D2" w:rsidR="00DF6560" w:rsidP="002B5876" w:rsidRDefault="00DF6560" w14:paraId="6725D9EA" w14:textId="77777777">
      <w:pPr>
        <w:tabs>
          <w:tab w:val="left" w:pos="142"/>
          <w:tab w:val="num" w:pos="851"/>
        </w:tabs>
        <w:rPr>
          <w:rFonts w:ascii="Tahoma" w:hAnsi="Tahoma" w:cs="Tahoma"/>
        </w:rPr>
      </w:pPr>
    </w:p>
    <w:p w:rsidRPr="00A55B6A" w:rsidR="00DF6560" w:rsidP="0042232E" w:rsidRDefault="00DF6560" w14:paraId="3C8BA36E" w14:textId="11ACF69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A55B6A">
        <w:rPr>
          <w:rFonts w:ascii="Tahoma" w:hAnsi="Tahoma" w:cs="Tahoma"/>
        </w:rPr>
        <w:t xml:space="preserve">Sistemos loginis modelis turi būti sudarytas iš loginių posistemių ir modulių, kurie žemiau aprašyti ir pavaizduoti </w:t>
      </w:r>
      <w:r w:rsidRPr="00A55B6A" w:rsidR="00D728D7">
        <w:rPr>
          <w:rFonts w:ascii="Tahoma" w:hAnsi="Tahoma" w:cs="Tahoma"/>
        </w:rPr>
        <w:t>3</w:t>
      </w:r>
      <w:r w:rsidRPr="00EC3105">
        <w:rPr>
          <w:rFonts w:ascii="Tahoma" w:hAnsi="Tahoma" w:cs="Tahoma"/>
        </w:rPr>
        <w:t xml:space="preserve"> </w:t>
      </w:r>
      <w:r w:rsidRPr="00A55B6A">
        <w:rPr>
          <w:rFonts w:ascii="Tahoma" w:hAnsi="Tahoma" w:cs="Tahoma"/>
        </w:rPr>
        <w:t>paveiksle „</w:t>
      </w:r>
      <w:r w:rsidRPr="00A55B6A" w:rsidR="00C47BBD">
        <w:rPr>
          <w:rFonts w:ascii="Tahoma" w:hAnsi="Tahoma" w:cs="Tahoma"/>
        </w:rPr>
        <w:t>ESPBI IS funkcinės architektūros pageidaujamos būsenos diagrama</w:t>
      </w:r>
      <w:r w:rsidRPr="00A55B6A">
        <w:rPr>
          <w:rFonts w:ascii="Tahoma" w:hAnsi="Tahoma" w:cs="Tahoma"/>
        </w:rPr>
        <w:t>“</w:t>
      </w:r>
      <w:r w:rsidRPr="00A55B6A" w:rsidR="008E3360">
        <w:rPr>
          <w:rFonts w:ascii="Tahoma" w:hAnsi="Tahoma" w:cs="Tahoma"/>
        </w:rPr>
        <w:t>.</w:t>
      </w:r>
      <w:r w:rsidRPr="00A55B6A">
        <w:rPr>
          <w:rFonts w:ascii="Tahoma" w:hAnsi="Tahoma" w:cs="Tahoma"/>
        </w:rPr>
        <w:t xml:space="preserve"> </w:t>
      </w:r>
      <w:r w:rsidRPr="00A55B6A" w:rsidR="008E3360">
        <w:rPr>
          <w:rFonts w:ascii="Tahoma" w:hAnsi="Tahoma" w:cs="Tahoma"/>
        </w:rPr>
        <w:t>Raudona spalva pažymėti komponentai, kuriuose reikalingi pokyčiai. Geltona spalva pažymėti komponentai, kuriuose pokyčiai nėra būtini.</w:t>
      </w:r>
      <w:r w:rsidRPr="003D4E96" w:rsidR="008E3360">
        <w:rPr>
          <w:rFonts w:ascii="Tahoma" w:hAnsi="Tahoma" w:cs="Tahoma"/>
        </w:rPr>
        <w:t xml:space="preserve"> </w:t>
      </w:r>
    </w:p>
    <w:p w:rsidRPr="000403D2" w:rsidR="00DF6560" w:rsidP="002B5876" w:rsidRDefault="00DF6560" w14:paraId="54099172" w14:textId="77777777">
      <w:pPr>
        <w:pStyle w:val="ListParagraph"/>
        <w:tabs>
          <w:tab w:val="left" w:pos="142"/>
          <w:tab w:val="num" w:pos="851"/>
          <w:tab w:val="left" w:pos="3234"/>
        </w:tabs>
        <w:suppressAutoHyphens/>
        <w:autoSpaceDN w:val="0"/>
        <w:spacing w:line="276" w:lineRule="auto"/>
        <w:ind w:left="0"/>
        <w:jc w:val="both"/>
        <w:textAlignment w:val="baseline"/>
        <w:rPr>
          <w:rFonts w:ascii="Tahoma" w:hAnsi="Tahoma" w:cs="Tahoma"/>
          <w:noProof/>
          <w14:ligatures w14:val="standardContextual"/>
        </w:rPr>
      </w:pPr>
    </w:p>
    <w:p w:rsidRPr="00946EBF" w:rsidR="00946EBF" w:rsidP="00946EBF" w:rsidRDefault="00946EBF" w14:paraId="35220132" w14:textId="5CD56516">
      <w:pPr>
        <w:pStyle w:val="ListParagraph"/>
        <w:keepNext/>
        <w:tabs>
          <w:tab w:val="left" w:pos="142"/>
          <w:tab w:val="num" w:pos="851"/>
        </w:tabs>
        <w:autoSpaceDN w:val="0"/>
        <w:spacing w:line="276" w:lineRule="auto"/>
        <w:ind w:left="0"/>
        <w:textAlignment w:val="baseline"/>
        <w:rPr>
          <w:rFonts w:ascii="Tahoma" w:hAnsi="Tahoma" w:cs="Tahoma"/>
        </w:rPr>
      </w:pPr>
      <w:r w:rsidRPr="00946EBF">
        <w:rPr>
          <w:rFonts w:ascii="Tahoma" w:hAnsi="Tahoma" w:cs="Tahoma"/>
          <w:noProof/>
        </w:rPr>
        <w:drawing>
          <wp:inline distT="0" distB="0" distL="0" distR="0" wp14:anchorId="691065E5" wp14:editId="7E975E8A">
            <wp:extent cx="6120130" cy="6866255"/>
            <wp:effectExtent l="0" t="0" r="0" b="0"/>
            <wp:docPr id="1107936490"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936490" name="Picture 4" descr="A diagram of a computer&#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6866255"/>
                    </a:xfrm>
                    <a:prstGeom prst="rect">
                      <a:avLst/>
                    </a:prstGeom>
                    <a:noFill/>
                    <a:ln>
                      <a:noFill/>
                    </a:ln>
                  </pic:spPr>
                </pic:pic>
              </a:graphicData>
            </a:graphic>
          </wp:inline>
        </w:drawing>
      </w:r>
    </w:p>
    <w:p w:rsidRPr="00072378" w:rsidR="00072378" w:rsidP="002B5876" w:rsidRDefault="00072378" w14:paraId="64697E73" w14:textId="6104C86B">
      <w:pPr>
        <w:pStyle w:val="ListParagraph"/>
        <w:keepNext/>
        <w:tabs>
          <w:tab w:val="left" w:pos="142"/>
          <w:tab w:val="num" w:pos="851"/>
        </w:tabs>
        <w:autoSpaceDN w:val="0"/>
        <w:spacing w:line="276" w:lineRule="auto"/>
        <w:ind w:left="0"/>
        <w:textAlignment w:val="baseline"/>
        <w:rPr>
          <w:rFonts w:ascii="Tahoma" w:hAnsi="Tahoma" w:cs="Tahoma"/>
          <w:lang w:val="en-GB"/>
        </w:rPr>
      </w:pPr>
    </w:p>
    <w:p w:rsidRPr="000403D2" w:rsidR="00DF6560" w:rsidP="002B5876" w:rsidRDefault="00DF6560" w14:paraId="2148180E" w14:textId="3AADA2BD">
      <w:pPr>
        <w:pStyle w:val="Pavpavadarial"/>
        <w:keepNext/>
        <w:tabs>
          <w:tab w:val="left" w:pos="142"/>
          <w:tab w:val="num" w:pos="851"/>
        </w:tabs>
        <w:jc w:val="both"/>
        <w:rPr>
          <w:rFonts w:ascii="Tahoma" w:hAnsi="Tahoma" w:cs="Tahoma"/>
        </w:rPr>
      </w:pPr>
      <w:r w:rsidRPr="000403D2">
        <w:rPr>
          <w:rFonts w:ascii="Tahoma" w:hAnsi="Tahoma" w:cs="Tahoma"/>
          <w:szCs w:val="22"/>
        </w:rPr>
        <w:fldChar w:fldCharType="begin"/>
      </w:r>
      <w:r w:rsidRPr="000403D2">
        <w:rPr>
          <w:rFonts w:ascii="Tahoma" w:hAnsi="Tahoma" w:cs="Tahoma"/>
          <w:szCs w:val="22"/>
        </w:rPr>
        <w:instrText xml:space="preserve"> SEQ I_pav. \* ARABIC </w:instrText>
      </w:r>
      <w:r w:rsidRPr="000403D2">
        <w:rPr>
          <w:rFonts w:ascii="Tahoma" w:hAnsi="Tahoma" w:cs="Tahoma"/>
          <w:szCs w:val="22"/>
        </w:rPr>
        <w:fldChar w:fldCharType="separate"/>
      </w:r>
      <w:bookmarkStart w:name="_Toc157080864" w:id="128"/>
      <w:r w:rsidRPr="000403D2">
        <w:rPr>
          <w:rFonts w:ascii="Tahoma" w:hAnsi="Tahoma" w:cs="Tahoma"/>
          <w:szCs w:val="22"/>
        </w:rPr>
        <w:fldChar w:fldCharType="end"/>
      </w:r>
      <w:r w:rsidRPr="000403D2">
        <w:rPr>
          <w:rFonts w:ascii="Tahoma" w:hAnsi="Tahoma" w:cs="Tahoma"/>
          <w:szCs w:val="22"/>
        </w:rPr>
        <w:t xml:space="preserve"> </w:t>
      </w:r>
      <w:bookmarkStart w:name="_Toc192764661" w:id="129"/>
      <w:r w:rsidR="008B76E9">
        <w:rPr>
          <w:rFonts w:ascii="Tahoma" w:hAnsi="Tahoma" w:cs="Tahoma"/>
          <w:bCs/>
          <w:szCs w:val="22"/>
        </w:rPr>
        <w:t xml:space="preserve">3 </w:t>
      </w:r>
      <w:r w:rsidRPr="008B76E9" w:rsidR="008B76E9">
        <w:rPr>
          <w:rFonts w:ascii="Tahoma" w:hAnsi="Tahoma" w:cs="Tahoma"/>
          <w:bCs/>
          <w:szCs w:val="22"/>
        </w:rPr>
        <w:t xml:space="preserve">pav. </w:t>
      </w:r>
      <w:r w:rsidRPr="000403D2">
        <w:rPr>
          <w:rFonts w:ascii="Tahoma" w:hAnsi="Tahoma" w:cs="Tahoma"/>
          <w:szCs w:val="22"/>
        </w:rPr>
        <w:t xml:space="preserve"> </w:t>
      </w:r>
      <w:r w:rsidRPr="008228B9" w:rsidR="008228B9">
        <w:rPr>
          <w:rFonts w:ascii="Tahoma" w:hAnsi="Tahoma" w:cs="Tahoma"/>
          <w:szCs w:val="22"/>
        </w:rPr>
        <w:t>ESPBI IS funkcinės architektūros pageidaujamos būsenos diagrama</w:t>
      </w:r>
      <w:bookmarkEnd w:id="128"/>
      <w:bookmarkEnd w:id="129"/>
    </w:p>
    <w:p w:rsidRPr="000403D2" w:rsidR="00DF6560" w:rsidP="002B5876" w:rsidRDefault="00525243" w14:paraId="65CF902C" w14:textId="3AB68846">
      <w:pPr>
        <w:pStyle w:val="Heading3"/>
        <w:numPr>
          <w:ilvl w:val="0"/>
          <w:numId w:val="0"/>
        </w:numPr>
        <w:tabs>
          <w:tab w:val="left" w:pos="142"/>
          <w:tab w:val="num" w:pos="851"/>
        </w:tabs>
        <w:rPr>
          <w:rFonts w:ascii="Tahoma" w:hAnsi="Tahoma" w:cs="Tahoma"/>
          <w:b/>
          <w:bCs/>
          <w:color w:val="auto"/>
          <w:sz w:val="22"/>
          <w:szCs w:val="22"/>
        </w:rPr>
      </w:pPr>
      <w:bookmarkStart w:name="_Toc144274528" w:id="130"/>
      <w:bookmarkStart w:name="_Toc157080806" w:id="131"/>
      <w:bookmarkStart w:name="_Toc192110770" w:id="132"/>
      <w:bookmarkStart w:name="_Toc192689992" w:id="133"/>
      <w:bookmarkStart w:name="_Toc192765470" w:id="134"/>
      <w:r w:rsidRPr="000403D2">
        <w:rPr>
          <w:rFonts w:ascii="Tahoma" w:hAnsi="Tahoma" w:cs="Tahoma"/>
          <w:b/>
          <w:bCs/>
          <w:color w:val="auto"/>
          <w:sz w:val="22"/>
          <w:szCs w:val="22"/>
        </w:rPr>
        <w:t>4</w:t>
      </w:r>
      <w:r w:rsidRPr="000403D2" w:rsidR="00DF6560">
        <w:rPr>
          <w:rFonts w:ascii="Tahoma" w:hAnsi="Tahoma" w:cs="Tahoma"/>
          <w:b/>
          <w:bCs/>
          <w:color w:val="auto"/>
          <w:sz w:val="22"/>
          <w:szCs w:val="22"/>
        </w:rPr>
        <w:t xml:space="preserve">.2.2. </w:t>
      </w:r>
      <w:r w:rsidRPr="00653FDE" w:rsidR="00DF6560">
        <w:rPr>
          <w:rFonts w:ascii="Tahoma" w:hAnsi="Tahoma" w:cs="Tahoma"/>
          <w:b/>
          <w:bCs/>
          <w:color w:val="auto"/>
          <w:sz w:val="22"/>
          <w:szCs w:val="22"/>
        </w:rPr>
        <w:t>Reikalavimai Sistemos loginio modelio sluoksniams</w:t>
      </w:r>
      <w:bookmarkEnd w:id="130"/>
      <w:bookmarkEnd w:id="131"/>
      <w:bookmarkEnd w:id="132"/>
      <w:bookmarkEnd w:id="133"/>
      <w:bookmarkEnd w:id="134"/>
      <w:r w:rsidRPr="000403D2" w:rsidR="00DF6560">
        <w:rPr>
          <w:rFonts w:ascii="Tahoma" w:hAnsi="Tahoma" w:cs="Tahoma"/>
          <w:b/>
          <w:bCs/>
          <w:color w:val="auto"/>
          <w:sz w:val="22"/>
          <w:szCs w:val="22"/>
        </w:rPr>
        <w:t xml:space="preserve"> </w:t>
      </w:r>
    </w:p>
    <w:p w:rsidRPr="000403D2" w:rsidR="00DF6560" w:rsidP="002B5876" w:rsidRDefault="00DF6560" w14:paraId="66DAE5F0"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0403D2" w:rsidR="00DF6560" w:rsidP="0042232E" w:rsidRDefault="00DF6560" w14:paraId="76B40EFC" w14:textId="712B6674">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Modernizuota Sistema turi atitikti </w:t>
      </w:r>
      <w:r w:rsidR="001F2AC7">
        <w:rPr>
          <w:rFonts w:ascii="Tahoma" w:hAnsi="Tahoma" w:cs="Tahoma"/>
        </w:rPr>
        <w:t xml:space="preserve">esamą </w:t>
      </w:r>
      <w:r w:rsidRPr="000403D2">
        <w:rPr>
          <w:rFonts w:ascii="Tahoma" w:hAnsi="Tahoma" w:cs="Tahoma"/>
        </w:rPr>
        <w:t>daugiasluoksnį sistemų kūrimo principą, kai Sistemos komponentai yra išskaidomi tiek į fizinius, tiek į loginius sluoksnius.</w:t>
      </w:r>
    </w:p>
    <w:p w:rsidRPr="00E419EF" w:rsidR="00DF6560" w:rsidRDefault="00DF6560" w14:paraId="74AFE1D7" w14:textId="18216350">
      <w:pPr>
        <w:pStyle w:val="ListParagraph"/>
        <w:numPr>
          <w:ilvl w:val="0"/>
          <w:numId w:val="418"/>
        </w:numPr>
        <w:jc w:val="both"/>
        <w:rPr>
          <w:rFonts w:ascii="Tahoma" w:hAnsi="Tahoma" w:cs="Tahoma"/>
        </w:rPr>
      </w:pPr>
      <w:r w:rsidRPr="00E419EF">
        <w:rPr>
          <w:rFonts w:ascii="Tahoma" w:hAnsi="Tahoma" w:cs="Tahoma"/>
        </w:rPr>
        <w:t xml:space="preserve"> Po modernizacijos Sistemo</w:t>
      </w:r>
      <w:r w:rsidR="00E419EF">
        <w:rPr>
          <w:rFonts w:ascii="Tahoma" w:hAnsi="Tahoma" w:cs="Tahoma"/>
        </w:rPr>
        <w:t xml:space="preserve">s loginio modelio sudėtis išliks tokia </w:t>
      </w:r>
      <w:r w:rsidRPr="00E419EF">
        <w:rPr>
          <w:rFonts w:ascii="Tahoma" w:hAnsi="Tahoma" w:cs="Tahoma"/>
        </w:rPr>
        <w:t xml:space="preserve">kaip ir iki </w:t>
      </w:r>
      <w:r w:rsidR="00E419EF">
        <w:rPr>
          <w:rFonts w:ascii="Tahoma" w:hAnsi="Tahoma" w:cs="Tahoma"/>
        </w:rPr>
        <w:t>m</w:t>
      </w:r>
      <w:r w:rsidRPr="00E419EF">
        <w:rPr>
          <w:rFonts w:ascii="Tahoma" w:hAnsi="Tahoma" w:cs="Tahoma"/>
        </w:rPr>
        <w:t xml:space="preserve">odernizacijos, </w:t>
      </w:r>
      <w:r w:rsidR="00653350">
        <w:rPr>
          <w:rFonts w:ascii="Tahoma" w:hAnsi="Tahoma" w:cs="Tahoma"/>
        </w:rPr>
        <w:t>kaip</w:t>
      </w:r>
      <w:r w:rsidRPr="00E419EF">
        <w:rPr>
          <w:rFonts w:ascii="Tahoma" w:hAnsi="Tahoma" w:cs="Tahoma"/>
        </w:rPr>
        <w:t xml:space="preserve"> aprašyt</w:t>
      </w:r>
      <w:r w:rsidR="00653350">
        <w:rPr>
          <w:rFonts w:ascii="Tahoma" w:hAnsi="Tahoma" w:cs="Tahoma"/>
        </w:rPr>
        <w:t>a</w:t>
      </w:r>
      <w:r w:rsidRPr="00E419EF">
        <w:rPr>
          <w:rFonts w:ascii="Tahoma" w:hAnsi="Tahoma" w:cs="Tahoma"/>
        </w:rPr>
        <w:t xml:space="preserve"> RPO  </w:t>
      </w:r>
      <w:r w:rsidRPr="00E419EF" w:rsidR="00E419EF">
        <w:rPr>
          <w:rFonts w:ascii="Tahoma" w:hAnsi="Tahoma" w:cs="Tahoma"/>
        </w:rPr>
        <w:t xml:space="preserve">2.3.1. </w:t>
      </w:r>
      <w:r w:rsidR="00E419EF">
        <w:rPr>
          <w:rFonts w:ascii="Tahoma" w:hAnsi="Tahoma" w:cs="Tahoma"/>
        </w:rPr>
        <w:t>„</w:t>
      </w:r>
      <w:r w:rsidRPr="00E419EF" w:rsidR="00E419EF">
        <w:rPr>
          <w:rFonts w:ascii="Tahoma" w:hAnsi="Tahoma" w:cs="Tahoma"/>
        </w:rPr>
        <w:t>Sistemos loginis modelis</w:t>
      </w:r>
      <w:r w:rsidR="00E419EF">
        <w:rPr>
          <w:rFonts w:ascii="Tahoma" w:hAnsi="Tahoma" w:cs="Tahoma"/>
        </w:rPr>
        <w:t>“.</w:t>
      </w:r>
    </w:p>
    <w:p w:rsidRPr="000403D2" w:rsidR="00DF6560" w:rsidP="002B5876" w:rsidRDefault="00DF6560" w14:paraId="1A77DE88"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color w:val="000000" w:themeColor="text1"/>
        </w:rPr>
      </w:pPr>
    </w:p>
    <w:p w:rsidRPr="00653FDE" w:rsidR="00DF6560" w:rsidP="002B5876" w:rsidRDefault="00525243" w14:paraId="03A0D0C4" w14:textId="4847B0C9">
      <w:pPr>
        <w:pStyle w:val="Heading3"/>
        <w:tabs>
          <w:tab w:val="left" w:pos="142"/>
          <w:tab w:val="num" w:pos="851"/>
        </w:tabs>
        <w:spacing w:before="0"/>
        <w:rPr>
          <w:rFonts w:ascii="Tahoma" w:hAnsi="Tahoma" w:cs="Tahoma"/>
          <w:b/>
          <w:bCs/>
          <w:color w:val="auto"/>
          <w:sz w:val="22"/>
          <w:szCs w:val="22"/>
        </w:rPr>
      </w:pPr>
      <w:bookmarkStart w:name="_Toc192110771" w:id="135"/>
      <w:bookmarkStart w:name="_Toc192689993" w:id="136"/>
      <w:bookmarkStart w:name="_Toc192765471" w:id="137"/>
      <w:r w:rsidRPr="00653FDE">
        <w:rPr>
          <w:rFonts w:ascii="Tahoma" w:hAnsi="Tahoma" w:cs="Tahoma"/>
          <w:b/>
          <w:bCs/>
          <w:color w:val="auto"/>
          <w:sz w:val="22"/>
          <w:szCs w:val="22"/>
        </w:rPr>
        <w:t>4</w:t>
      </w:r>
      <w:r w:rsidRPr="00653FDE" w:rsidR="00DF6560">
        <w:rPr>
          <w:rFonts w:ascii="Tahoma" w:hAnsi="Tahoma" w:cs="Tahoma"/>
          <w:b/>
          <w:bCs/>
          <w:color w:val="auto"/>
          <w:sz w:val="22"/>
          <w:szCs w:val="22"/>
        </w:rPr>
        <w:t>.2.3. Reikalavimai Sistemos loginio modelio sluoksnių sudėtinėms dalims</w:t>
      </w:r>
      <w:bookmarkEnd w:id="135"/>
      <w:bookmarkEnd w:id="136"/>
      <w:bookmarkEnd w:id="137"/>
      <w:r w:rsidRPr="00653FDE" w:rsidR="00DF6560">
        <w:rPr>
          <w:rFonts w:ascii="Tahoma" w:hAnsi="Tahoma" w:cs="Tahoma"/>
          <w:b/>
          <w:bCs/>
          <w:color w:val="auto"/>
          <w:sz w:val="22"/>
          <w:szCs w:val="22"/>
        </w:rPr>
        <w:t xml:space="preserve"> </w:t>
      </w:r>
    </w:p>
    <w:p w:rsidRPr="000403D2" w:rsidR="00DF6560" w:rsidP="002B5876" w:rsidRDefault="00DF6560" w14:paraId="4B759C03" w14:textId="77777777">
      <w:pPr>
        <w:tabs>
          <w:tab w:val="left" w:pos="142"/>
          <w:tab w:val="num" w:pos="851"/>
        </w:tabs>
        <w:spacing w:line="276" w:lineRule="auto"/>
        <w:rPr>
          <w:rFonts w:ascii="Tahoma" w:hAnsi="Tahoma" w:cs="Tahoma"/>
          <w:sz w:val="22"/>
          <w:szCs w:val="22"/>
        </w:rPr>
      </w:pPr>
    </w:p>
    <w:p w:rsidR="00CA5DEC" w:rsidP="0042232E" w:rsidRDefault="000B21D6" w14:paraId="45EF2F51" w14:textId="4B6AB26F">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3 Paveiksle </w:t>
      </w:r>
      <w:r w:rsidRPr="008228B9">
        <w:rPr>
          <w:rFonts w:ascii="Tahoma" w:hAnsi="Tahoma" w:cs="Tahoma"/>
        </w:rPr>
        <w:t>ESPBI IS funkcinės architektūros pageidaujamos būsenos diagram</w:t>
      </w:r>
      <w:r w:rsidR="00695F1A">
        <w:rPr>
          <w:rFonts w:ascii="Tahoma" w:hAnsi="Tahoma" w:cs="Tahoma"/>
        </w:rPr>
        <w:t>oje</w:t>
      </w:r>
      <w:r>
        <w:rPr>
          <w:rFonts w:ascii="Tahoma" w:hAnsi="Tahoma" w:cs="Tahoma"/>
        </w:rPr>
        <w:t xml:space="preserve"> </w:t>
      </w:r>
      <w:r w:rsidRPr="000F1376" w:rsidR="000F1376">
        <w:rPr>
          <w:rFonts w:ascii="Tahoma" w:hAnsi="Tahoma" w:cs="Tahoma"/>
        </w:rPr>
        <w:t xml:space="preserve">Raudona spalva pažymėti komponentai, kuriuose reikalingi pokyčiai </w:t>
      </w:r>
      <w:r w:rsidRPr="009537CB">
        <w:rPr>
          <w:rFonts w:ascii="Tahoma" w:hAnsi="Tahoma" w:cs="Tahoma"/>
        </w:rPr>
        <w:t>modernizuotoje Sistemoje</w:t>
      </w:r>
      <w:r w:rsidRPr="009537CB" w:rsidR="000F1376">
        <w:rPr>
          <w:rFonts w:ascii="Tahoma" w:hAnsi="Tahoma" w:cs="Tahoma"/>
        </w:rPr>
        <w:t xml:space="preserve"> ir </w:t>
      </w:r>
      <w:r w:rsidRPr="009537CB" w:rsidR="00695F1A">
        <w:rPr>
          <w:rFonts w:ascii="Tahoma" w:hAnsi="Tahoma" w:cs="Tahoma"/>
        </w:rPr>
        <w:t xml:space="preserve">jiems </w:t>
      </w:r>
      <w:r w:rsidR="00800EA0">
        <w:rPr>
          <w:rFonts w:ascii="Tahoma" w:hAnsi="Tahoma" w:cs="Tahoma"/>
        </w:rPr>
        <w:t>numatomi</w:t>
      </w:r>
      <w:r w:rsidRPr="009537CB" w:rsidR="000F1376">
        <w:rPr>
          <w:rFonts w:ascii="Tahoma" w:hAnsi="Tahoma" w:cs="Tahoma"/>
        </w:rPr>
        <w:t xml:space="preserve"> tokie reikalavimai</w:t>
      </w:r>
      <w:r w:rsidRPr="009537CB" w:rsidR="00695F1A">
        <w:rPr>
          <w:rFonts w:ascii="Tahoma" w:hAnsi="Tahoma" w:cs="Tahoma"/>
        </w:rPr>
        <w:t>:</w:t>
      </w:r>
    </w:p>
    <w:p w:rsidRPr="00EF2BD8" w:rsidR="00CA5DEC" w:rsidP="0042232E" w:rsidRDefault="00800EA0" w14:paraId="38BEEC4C" w14:textId="1E1710F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53FDE">
        <w:rPr>
          <w:rFonts w:ascii="Tahoma" w:hAnsi="Tahoma" w:cs="Tahoma"/>
        </w:rPr>
        <w:t>G</w:t>
      </w:r>
      <w:r w:rsidRPr="00653FDE" w:rsidR="00CA5DEC">
        <w:rPr>
          <w:rFonts w:ascii="Tahoma" w:hAnsi="Tahoma" w:cs="Tahoma"/>
        </w:rPr>
        <w:t>yventojams (</w:t>
      </w:r>
      <w:r w:rsidRPr="00653FDE" w:rsidR="002D2119">
        <w:rPr>
          <w:rFonts w:ascii="Tahoma" w:hAnsi="Tahoma" w:cs="Tahoma"/>
        </w:rPr>
        <w:t>3</w:t>
      </w:r>
      <w:r w:rsidRPr="00653FDE" w:rsidR="00CA5DEC">
        <w:rPr>
          <w:rFonts w:ascii="Tahoma" w:hAnsi="Tahoma" w:cs="Tahoma"/>
        </w:rPr>
        <w:t xml:space="preserve"> pav. P.1. Paciento sritis) bei sveikatos priežiūros ir farmacijos specialistams  (</w:t>
      </w:r>
      <w:r w:rsidRPr="00653FDE" w:rsidR="002D2119">
        <w:rPr>
          <w:rFonts w:ascii="Tahoma" w:hAnsi="Tahoma" w:cs="Tahoma"/>
        </w:rPr>
        <w:t>3</w:t>
      </w:r>
      <w:r w:rsidRPr="00653FDE" w:rsidR="00CA5DEC">
        <w:rPr>
          <w:rFonts w:ascii="Tahoma" w:hAnsi="Tahoma" w:cs="Tahoma"/>
        </w:rPr>
        <w:t xml:space="preserve"> pav. P.2 Specialistų sritis) </w:t>
      </w:r>
      <w:r w:rsidRPr="00653FDE">
        <w:rPr>
          <w:rFonts w:ascii="Tahoma" w:hAnsi="Tahoma" w:cs="Tahoma"/>
        </w:rPr>
        <w:t>skirt</w:t>
      </w:r>
      <w:r w:rsidRPr="00653FDE" w:rsidR="00184F95">
        <w:rPr>
          <w:rFonts w:ascii="Tahoma" w:hAnsi="Tahoma" w:cs="Tahoma"/>
        </w:rPr>
        <w:t>o</w:t>
      </w:r>
      <w:r w:rsidRPr="00653FDE" w:rsidR="00CA5DEC">
        <w:rPr>
          <w:rFonts w:ascii="Tahoma" w:hAnsi="Tahoma" w:cs="Tahoma"/>
        </w:rPr>
        <w:t xml:space="preserve"> E. sveikatos portal</w:t>
      </w:r>
      <w:r w:rsidRPr="00653FDE" w:rsidR="00184F95">
        <w:rPr>
          <w:rFonts w:ascii="Tahoma" w:hAnsi="Tahoma" w:cs="Tahoma"/>
        </w:rPr>
        <w:t>o</w:t>
      </w:r>
      <w:r w:rsidRPr="00653FDE" w:rsidR="00CA5DEC">
        <w:rPr>
          <w:rFonts w:ascii="Tahoma" w:hAnsi="Tahoma" w:cs="Tahoma"/>
        </w:rPr>
        <w:t xml:space="preserve"> (toliau – Portalas) naudojam</w:t>
      </w:r>
      <w:r w:rsidRPr="00653FDE" w:rsidR="00184F95">
        <w:rPr>
          <w:rFonts w:ascii="Tahoma" w:hAnsi="Tahoma" w:cs="Tahoma"/>
        </w:rPr>
        <w:t>a</w:t>
      </w:r>
      <w:r w:rsidRPr="00653FDE" w:rsidR="00CA5DEC">
        <w:rPr>
          <w:rFonts w:ascii="Tahoma" w:hAnsi="Tahoma" w:cs="Tahoma"/>
        </w:rPr>
        <w:t xml:space="preserve"> prieig</w:t>
      </w:r>
      <w:r w:rsidRPr="00653FDE" w:rsidR="00184F95">
        <w:rPr>
          <w:rFonts w:ascii="Tahoma" w:hAnsi="Tahoma" w:cs="Tahoma"/>
        </w:rPr>
        <w:t>a</w:t>
      </w:r>
      <w:r w:rsidRPr="00653FDE" w:rsidR="00CA5DEC">
        <w:rPr>
          <w:rFonts w:ascii="Tahoma" w:hAnsi="Tahoma" w:cs="Tahoma"/>
        </w:rPr>
        <w:t xml:space="preserve"> prie e. sveikatos sistemoje suteiktų</w:t>
      </w:r>
      <w:r w:rsidRPr="00EF2BD8" w:rsidR="00CA5DEC">
        <w:rPr>
          <w:rFonts w:ascii="Tahoma" w:hAnsi="Tahoma" w:cs="Tahoma"/>
        </w:rPr>
        <w:t xml:space="preserve"> elektroninių paslaugų</w:t>
      </w:r>
      <w:r w:rsidR="00184F95">
        <w:rPr>
          <w:rFonts w:ascii="Tahoma" w:hAnsi="Tahoma" w:cs="Tahoma"/>
        </w:rPr>
        <w:t xml:space="preserve"> -</w:t>
      </w:r>
      <w:r w:rsidR="00DE4350">
        <w:rPr>
          <w:rFonts w:ascii="Tahoma" w:hAnsi="Tahoma" w:cs="Tahoma"/>
        </w:rPr>
        <w:t xml:space="preserve"> turi būti </w:t>
      </w:r>
      <w:r w:rsidR="00B13F56">
        <w:rPr>
          <w:rFonts w:ascii="Tahoma" w:hAnsi="Tahoma" w:cs="Tahoma"/>
        </w:rPr>
        <w:t xml:space="preserve">atvaizduoti ir suformuoti modernizuoti </w:t>
      </w:r>
      <w:r w:rsidR="00C05F01">
        <w:rPr>
          <w:rFonts w:ascii="Tahoma" w:hAnsi="Tahoma" w:cs="Tahoma"/>
        </w:rPr>
        <w:t xml:space="preserve">medicininiai </w:t>
      </w:r>
      <w:r w:rsidRPr="00EF2BD8" w:rsidR="00CA5DEC">
        <w:rPr>
          <w:rFonts w:ascii="Tahoma" w:hAnsi="Tahoma" w:cs="Tahoma"/>
        </w:rPr>
        <w:t>elektroninia</w:t>
      </w:r>
      <w:r w:rsidR="00B13F56">
        <w:rPr>
          <w:rFonts w:ascii="Tahoma" w:hAnsi="Tahoma" w:cs="Tahoma"/>
        </w:rPr>
        <w:t>i</w:t>
      </w:r>
      <w:r w:rsidRPr="00EF2BD8" w:rsidR="00CA5DEC">
        <w:rPr>
          <w:rFonts w:ascii="Tahoma" w:hAnsi="Tahoma" w:cs="Tahoma"/>
        </w:rPr>
        <w:t xml:space="preserve"> dokumenta</w:t>
      </w:r>
      <w:r w:rsidR="00B13F56">
        <w:rPr>
          <w:rFonts w:ascii="Tahoma" w:hAnsi="Tahoma" w:cs="Tahoma"/>
        </w:rPr>
        <w:t>i</w:t>
      </w:r>
      <w:r w:rsidRPr="00EF2BD8" w:rsidR="00CA5DEC">
        <w:rPr>
          <w:rFonts w:ascii="Tahoma" w:hAnsi="Tahoma" w:cs="Tahoma"/>
        </w:rPr>
        <w:t>;</w:t>
      </w:r>
    </w:p>
    <w:p w:rsidRPr="00686725" w:rsidR="00CA5DEC" w:rsidP="0042232E" w:rsidRDefault="00CA5DEC" w14:paraId="084E2626" w14:textId="1A72A87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86725">
        <w:rPr>
          <w:rFonts w:ascii="Tahoma" w:hAnsi="Tahoma" w:cs="Tahoma"/>
        </w:rPr>
        <w:t>Administravimo sritis (</w:t>
      </w:r>
      <w:r w:rsidRPr="0042232E" w:rsidR="002D2119">
        <w:rPr>
          <w:rFonts w:ascii="Tahoma" w:hAnsi="Tahoma" w:cs="Tahoma"/>
        </w:rPr>
        <w:t>3</w:t>
      </w:r>
      <w:r w:rsidRPr="0042232E">
        <w:rPr>
          <w:rFonts w:ascii="Tahoma" w:hAnsi="Tahoma" w:cs="Tahoma"/>
        </w:rPr>
        <w:t xml:space="preserve"> pav. Administravimo sritis</w:t>
      </w:r>
      <w:r w:rsidRPr="00686725">
        <w:rPr>
          <w:rFonts w:ascii="Tahoma" w:hAnsi="Tahoma" w:cs="Tahoma"/>
        </w:rPr>
        <w:t xml:space="preserve">) </w:t>
      </w:r>
      <w:r w:rsidRPr="00686725" w:rsidR="00184F95">
        <w:rPr>
          <w:rFonts w:ascii="Tahoma" w:hAnsi="Tahoma" w:cs="Tahoma"/>
        </w:rPr>
        <w:t xml:space="preserve">– turi būti modernizuojama </w:t>
      </w:r>
      <w:r w:rsidRPr="00686725">
        <w:rPr>
          <w:rFonts w:ascii="Tahoma" w:hAnsi="Tahoma" w:cs="Tahoma"/>
        </w:rPr>
        <w:t>užtikrina</w:t>
      </w:r>
      <w:r w:rsidRPr="00686725" w:rsidR="00363381">
        <w:rPr>
          <w:rFonts w:ascii="Tahoma" w:hAnsi="Tahoma" w:cs="Tahoma"/>
        </w:rPr>
        <w:t>nt</w:t>
      </w:r>
      <w:r w:rsidRPr="00686725">
        <w:rPr>
          <w:rFonts w:ascii="Tahoma" w:hAnsi="Tahoma" w:cs="Tahoma"/>
        </w:rPr>
        <w:t xml:space="preserve"> ESPBI IS valdymą</w:t>
      </w:r>
      <w:r w:rsidRPr="00686725" w:rsidR="000B418A">
        <w:rPr>
          <w:rFonts w:ascii="Tahoma" w:hAnsi="Tahoma" w:cs="Tahoma"/>
        </w:rPr>
        <w:t xml:space="preserve"> </w:t>
      </w:r>
      <w:r w:rsidRPr="00686725">
        <w:rPr>
          <w:rFonts w:ascii="Tahoma" w:hAnsi="Tahoma" w:cs="Tahoma"/>
        </w:rPr>
        <w:t>ir ESPBI IS vykstančių techninių (sisteminių) procesų stebėjimą</w:t>
      </w:r>
      <w:r w:rsidRPr="00686725" w:rsidR="00A11FA1">
        <w:rPr>
          <w:rFonts w:ascii="Tahoma" w:hAnsi="Tahoma" w:cs="Tahoma"/>
        </w:rPr>
        <w:t xml:space="preserve"> </w:t>
      </w:r>
      <w:r w:rsidRPr="00686725" w:rsidR="000B418A">
        <w:rPr>
          <w:rFonts w:ascii="Tahoma" w:hAnsi="Tahoma" w:cs="Tahoma"/>
        </w:rPr>
        <w:t xml:space="preserve">modernizavus </w:t>
      </w:r>
      <w:r w:rsidRPr="00686725" w:rsidR="00686725">
        <w:rPr>
          <w:rFonts w:ascii="Tahoma" w:hAnsi="Tahoma" w:cs="Tahoma"/>
        </w:rPr>
        <w:t>specialistų ir pacientų portalus siekiant atvaizduoti pakeistų medicininių dokumentų formų duomenis</w:t>
      </w:r>
      <w:r w:rsidR="00D80443">
        <w:rPr>
          <w:rFonts w:ascii="Tahoma" w:hAnsi="Tahoma" w:cs="Tahoma"/>
        </w:rPr>
        <w:t xml:space="preserve">, bei tvarkant </w:t>
      </w:r>
      <w:r w:rsidR="00E208BA">
        <w:rPr>
          <w:rFonts w:ascii="Tahoma" w:hAnsi="Tahoma" w:cs="Tahoma"/>
        </w:rPr>
        <w:t xml:space="preserve">klasterių </w:t>
      </w:r>
      <w:r w:rsidR="00D80443">
        <w:rPr>
          <w:rFonts w:ascii="Tahoma" w:hAnsi="Tahoma" w:cs="Tahoma"/>
        </w:rPr>
        <w:t>klasifikatorių duomenis</w:t>
      </w:r>
      <w:r w:rsidRPr="00686725">
        <w:rPr>
          <w:rFonts w:ascii="Tahoma" w:hAnsi="Tahoma" w:cs="Tahoma"/>
        </w:rPr>
        <w:t>;</w:t>
      </w:r>
    </w:p>
    <w:p w:rsidRPr="00653350" w:rsidR="00CA5DEC" w:rsidP="0042232E" w:rsidRDefault="00CA5DEC" w14:paraId="391A3E5F" w14:textId="20E8C23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53350">
        <w:rPr>
          <w:rFonts w:ascii="Tahoma" w:hAnsi="Tahoma" w:cs="Tahoma"/>
        </w:rPr>
        <w:t>E. sveikatos mobilios programėlė</w:t>
      </w:r>
      <w:r w:rsidRPr="00653350" w:rsidR="00686725">
        <w:rPr>
          <w:rFonts w:ascii="Tahoma" w:hAnsi="Tahoma" w:cs="Tahoma"/>
        </w:rPr>
        <w:t>s</w:t>
      </w:r>
      <w:r w:rsidRPr="00653350">
        <w:rPr>
          <w:rFonts w:ascii="Tahoma" w:hAnsi="Tahoma" w:cs="Tahoma"/>
        </w:rPr>
        <w:t xml:space="preserve"> </w:t>
      </w:r>
      <w:r w:rsidRPr="00686725" w:rsidR="005357BD">
        <w:rPr>
          <w:rFonts w:ascii="Tahoma" w:hAnsi="Tahoma" w:cs="Tahoma"/>
        </w:rPr>
        <w:t>(</w:t>
      </w:r>
      <w:r w:rsidRPr="0042232E" w:rsidR="005357BD">
        <w:rPr>
          <w:rFonts w:ascii="Tahoma" w:hAnsi="Tahoma" w:cs="Tahoma"/>
        </w:rPr>
        <w:t xml:space="preserve">3 pav. </w:t>
      </w:r>
      <w:r w:rsidR="005357BD">
        <w:rPr>
          <w:rFonts w:ascii="Tahoma" w:hAnsi="Tahoma" w:cs="Tahoma"/>
        </w:rPr>
        <w:t>Mobili programėlė</w:t>
      </w:r>
      <w:r w:rsidR="002A1CD1">
        <w:rPr>
          <w:rFonts w:ascii="Tahoma" w:hAnsi="Tahoma" w:cs="Tahoma"/>
        </w:rPr>
        <w:t>: Paciento sritis</w:t>
      </w:r>
      <w:r w:rsidR="005357BD">
        <w:rPr>
          <w:rFonts w:ascii="Tahoma" w:hAnsi="Tahoma" w:cs="Tahoma"/>
        </w:rPr>
        <w:t>)</w:t>
      </w:r>
      <w:r w:rsidR="00C949CC">
        <w:rPr>
          <w:rFonts w:ascii="Tahoma" w:hAnsi="Tahoma" w:cs="Tahoma"/>
        </w:rPr>
        <w:t xml:space="preserve"> </w:t>
      </w:r>
      <w:r w:rsidRPr="00653350">
        <w:rPr>
          <w:rFonts w:ascii="Tahoma" w:hAnsi="Tahoma" w:cs="Tahoma"/>
        </w:rPr>
        <w:t xml:space="preserve">– </w:t>
      </w:r>
      <w:r w:rsidRPr="00653350" w:rsidR="006A07EC">
        <w:rPr>
          <w:rFonts w:ascii="Tahoma" w:hAnsi="Tahoma" w:cs="Tahoma"/>
        </w:rPr>
        <w:t>p</w:t>
      </w:r>
      <w:r w:rsidRPr="00653350" w:rsidR="00E86194">
        <w:rPr>
          <w:rFonts w:ascii="Tahoma" w:hAnsi="Tahoma" w:cs="Tahoma"/>
        </w:rPr>
        <w:t xml:space="preserve">aciento srityje turi būti suformuoti </w:t>
      </w:r>
      <w:r w:rsidRPr="00653350" w:rsidR="009F4B96">
        <w:rPr>
          <w:rFonts w:ascii="Tahoma" w:hAnsi="Tahoma" w:cs="Tahoma"/>
        </w:rPr>
        <w:t xml:space="preserve">ir atvaizduoti </w:t>
      </w:r>
      <w:r w:rsidRPr="00653350" w:rsidR="002D7F69">
        <w:rPr>
          <w:rFonts w:ascii="Tahoma" w:hAnsi="Tahoma" w:cs="Tahoma"/>
        </w:rPr>
        <w:t>pakeisti</w:t>
      </w:r>
      <w:r w:rsidRPr="00653350" w:rsidR="00E86194">
        <w:rPr>
          <w:rFonts w:ascii="Tahoma" w:hAnsi="Tahoma" w:cs="Tahoma"/>
        </w:rPr>
        <w:t xml:space="preserve"> </w:t>
      </w:r>
      <w:r w:rsidRPr="00653350" w:rsidR="00AA1CD4">
        <w:rPr>
          <w:rFonts w:ascii="Tahoma" w:hAnsi="Tahoma" w:cs="Tahoma"/>
        </w:rPr>
        <w:t xml:space="preserve">medicininiai </w:t>
      </w:r>
      <w:r w:rsidRPr="00653350" w:rsidR="00E86194">
        <w:rPr>
          <w:rFonts w:ascii="Tahoma" w:hAnsi="Tahoma" w:cs="Tahoma"/>
        </w:rPr>
        <w:t>elektroniniai dokumentai</w:t>
      </w:r>
      <w:r w:rsidRPr="00653350">
        <w:rPr>
          <w:rFonts w:ascii="Tahoma" w:hAnsi="Tahoma" w:cs="Tahoma"/>
        </w:rPr>
        <w:t>;</w:t>
      </w:r>
    </w:p>
    <w:p w:rsidRPr="006D32C5" w:rsidR="00CA5DEC" w:rsidP="0042232E" w:rsidRDefault="00CA5DEC" w14:paraId="6B56A717" w14:textId="6D1C84B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D32C5">
        <w:rPr>
          <w:rFonts w:ascii="Tahoma" w:hAnsi="Tahoma" w:cs="Tahoma"/>
        </w:rPr>
        <w:t>Veiklos logikos lygmuo (</w:t>
      </w:r>
      <w:r w:rsidRPr="006D32C5" w:rsidR="002D2119">
        <w:rPr>
          <w:rFonts w:ascii="Tahoma" w:hAnsi="Tahoma" w:cs="Tahoma"/>
        </w:rPr>
        <w:t>3</w:t>
      </w:r>
      <w:r w:rsidRPr="006D32C5">
        <w:rPr>
          <w:rFonts w:ascii="Tahoma" w:hAnsi="Tahoma" w:cs="Tahoma"/>
        </w:rPr>
        <w:t xml:space="preserve"> pav. Veiklos logikos lygmuo)</w:t>
      </w:r>
      <w:r w:rsidRPr="006D32C5" w:rsidR="006D32C5">
        <w:rPr>
          <w:rFonts w:ascii="Tahoma" w:hAnsi="Tahoma" w:cs="Tahoma"/>
        </w:rPr>
        <w:t xml:space="preserve"> funkciniai komponentai:</w:t>
      </w:r>
    </w:p>
    <w:p w:rsidRPr="006D32C5" w:rsidR="00CA5DEC" w:rsidP="0042232E" w:rsidRDefault="00CA5DEC" w14:paraId="7654FCE3" w14:textId="0C73135E">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6D32C5">
        <w:rPr>
          <w:rFonts w:ascii="Tahoma" w:hAnsi="Tahoma" w:cs="Tahoma"/>
        </w:rPr>
        <w:t xml:space="preserve">Pacientų </w:t>
      </w:r>
      <w:r w:rsidRPr="00653FDE">
        <w:rPr>
          <w:rFonts w:ascii="Tahoma" w:hAnsi="Tahoma" w:cs="Tahoma"/>
        </w:rPr>
        <w:t>sritis (</w:t>
      </w:r>
      <w:r w:rsidRPr="00653FDE" w:rsidR="002D2119">
        <w:rPr>
          <w:rFonts w:ascii="Tahoma" w:hAnsi="Tahoma" w:cs="Tahoma"/>
        </w:rPr>
        <w:t>3</w:t>
      </w:r>
      <w:r w:rsidRPr="00653FDE">
        <w:rPr>
          <w:rFonts w:ascii="Tahoma" w:hAnsi="Tahoma" w:cs="Tahoma"/>
        </w:rPr>
        <w:t xml:space="preserve"> pav. Pacientų srities komponentai)</w:t>
      </w:r>
      <w:r w:rsidRPr="006D32C5">
        <w:rPr>
          <w:rFonts w:ascii="Tahoma" w:hAnsi="Tahoma" w:cs="Tahoma"/>
        </w:rPr>
        <w:t xml:space="preserve"> – </w:t>
      </w:r>
      <w:r w:rsidR="006A07EC">
        <w:rPr>
          <w:rFonts w:ascii="Tahoma" w:hAnsi="Tahoma" w:cs="Tahoma"/>
        </w:rPr>
        <w:t xml:space="preserve">paciento srityje </w:t>
      </w:r>
      <w:r w:rsidRPr="00E86194" w:rsidR="006A07EC">
        <w:rPr>
          <w:rFonts w:ascii="Tahoma" w:hAnsi="Tahoma" w:cs="Tahoma"/>
        </w:rPr>
        <w:t xml:space="preserve">turi būti </w:t>
      </w:r>
      <w:r w:rsidR="009F4B96">
        <w:rPr>
          <w:rFonts w:ascii="Tahoma" w:hAnsi="Tahoma" w:cs="Tahoma"/>
        </w:rPr>
        <w:t xml:space="preserve">suformuoti ir </w:t>
      </w:r>
      <w:r w:rsidRPr="00E86194" w:rsidR="006A07EC">
        <w:rPr>
          <w:rFonts w:ascii="Tahoma" w:hAnsi="Tahoma" w:cs="Tahoma"/>
        </w:rPr>
        <w:t xml:space="preserve">atvaizduoti </w:t>
      </w:r>
      <w:r w:rsidR="002D7F69">
        <w:rPr>
          <w:rFonts w:ascii="Tahoma" w:hAnsi="Tahoma" w:cs="Tahoma"/>
        </w:rPr>
        <w:t>pakeisti</w:t>
      </w:r>
      <w:r w:rsidRPr="00E86194" w:rsidR="006A07EC">
        <w:rPr>
          <w:rFonts w:ascii="Tahoma" w:hAnsi="Tahoma" w:cs="Tahoma"/>
        </w:rPr>
        <w:t xml:space="preserve"> </w:t>
      </w:r>
      <w:r w:rsidR="00C05F01">
        <w:rPr>
          <w:rFonts w:ascii="Tahoma" w:hAnsi="Tahoma" w:cs="Tahoma"/>
        </w:rPr>
        <w:t xml:space="preserve">medicininiai </w:t>
      </w:r>
      <w:r w:rsidRPr="00E86194" w:rsidR="006A07EC">
        <w:rPr>
          <w:rFonts w:ascii="Tahoma" w:hAnsi="Tahoma" w:cs="Tahoma"/>
        </w:rPr>
        <w:t>elektroniniai dokumentai</w:t>
      </w:r>
      <w:r w:rsidRPr="006D32C5">
        <w:rPr>
          <w:rFonts w:ascii="Tahoma" w:hAnsi="Tahoma" w:cs="Tahoma"/>
        </w:rPr>
        <w:t>;</w:t>
      </w:r>
    </w:p>
    <w:p w:rsidRPr="006D32C5" w:rsidR="00CA5DEC" w:rsidP="0042232E" w:rsidRDefault="00CA5DEC" w14:paraId="35768115" w14:textId="2DBF6268">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6D32C5">
        <w:rPr>
          <w:rFonts w:ascii="Tahoma" w:hAnsi="Tahoma" w:cs="Tahoma"/>
        </w:rPr>
        <w:t>Sveikatos priežiūros specialistų sritis (</w:t>
      </w:r>
      <w:r w:rsidRPr="0042232E" w:rsidR="002D2119">
        <w:rPr>
          <w:rFonts w:ascii="Tahoma" w:hAnsi="Tahoma" w:cs="Tahoma"/>
        </w:rPr>
        <w:t>3</w:t>
      </w:r>
      <w:r w:rsidRPr="0042232E">
        <w:rPr>
          <w:rFonts w:ascii="Tahoma" w:hAnsi="Tahoma" w:cs="Tahoma"/>
        </w:rPr>
        <w:t xml:space="preserve"> pav. Specialistų srities komponentai</w:t>
      </w:r>
      <w:r w:rsidRPr="006D32C5">
        <w:rPr>
          <w:rFonts w:ascii="Tahoma" w:hAnsi="Tahoma" w:cs="Tahoma"/>
        </w:rPr>
        <w:t>) –</w:t>
      </w:r>
      <w:r w:rsidR="006A07EC">
        <w:rPr>
          <w:rFonts w:ascii="Tahoma" w:hAnsi="Tahoma" w:cs="Tahoma"/>
        </w:rPr>
        <w:t xml:space="preserve"> </w:t>
      </w:r>
      <w:r w:rsidRPr="006D32C5">
        <w:rPr>
          <w:rFonts w:ascii="Tahoma" w:hAnsi="Tahoma" w:cs="Tahoma"/>
        </w:rPr>
        <w:t>sveikatos priežiūros specialist</w:t>
      </w:r>
      <w:r w:rsidR="006A07EC">
        <w:rPr>
          <w:rFonts w:ascii="Tahoma" w:hAnsi="Tahoma" w:cs="Tahoma"/>
        </w:rPr>
        <w:t xml:space="preserve">ų srityje </w:t>
      </w:r>
      <w:r w:rsidRPr="00E86194" w:rsidR="006A07EC">
        <w:rPr>
          <w:rFonts w:ascii="Tahoma" w:hAnsi="Tahoma" w:cs="Tahoma"/>
        </w:rPr>
        <w:t xml:space="preserve">turi būti </w:t>
      </w:r>
      <w:r w:rsidR="00953DDC">
        <w:rPr>
          <w:rFonts w:ascii="Tahoma" w:hAnsi="Tahoma" w:cs="Tahoma"/>
        </w:rPr>
        <w:t xml:space="preserve">suformuoti ir </w:t>
      </w:r>
      <w:r w:rsidRPr="00E86194" w:rsidR="006A07EC">
        <w:rPr>
          <w:rFonts w:ascii="Tahoma" w:hAnsi="Tahoma" w:cs="Tahoma"/>
        </w:rPr>
        <w:t xml:space="preserve">atvaizduoti </w:t>
      </w:r>
      <w:r w:rsidR="002D7F69">
        <w:rPr>
          <w:rFonts w:ascii="Tahoma" w:hAnsi="Tahoma" w:cs="Tahoma"/>
        </w:rPr>
        <w:t>pakeisti</w:t>
      </w:r>
      <w:r w:rsidRPr="00E86194" w:rsidR="006A07EC">
        <w:rPr>
          <w:rFonts w:ascii="Tahoma" w:hAnsi="Tahoma" w:cs="Tahoma"/>
        </w:rPr>
        <w:t xml:space="preserve"> </w:t>
      </w:r>
      <w:r w:rsidR="00AA1CD4">
        <w:rPr>
          <w:rFonts w:ascii="Tahoma" w:hAnsi="Tahoma" w:cs="Tahoma"/>
        </w:rPr>
        <w:t xml:space="preserve">medicininiai </w:t>
      </w:r>
      <w:r w:rsidRPr="00E86194" w:rsidR="006A07EC">
        <w:rPr>
          <w:rFonts w:ascii="Tahoma" w:hAnsi="Tahoma" w:cs="Tahoma"/>
        </w:rPr>
        <w:t>elektroniniai dokumentai</w:t>
      </w:r>
      <w:r w:rsidRPr="006D32C5">
        <w:rPr>
          <w:rFonts w:ascii="Tahoma" w:hAnsi="Tahoma" w:cs="Tahoma"/>
        </w:rPr>
        <w:t>;</w:t>
      </w:r>
    </w:p>
    <w:p w:rsidR="00CA5DEC" w:rsidP="0042232E" w:rsidRDefault="00CA5DEC" w14:paraId="1E42DCC5" w14:textId="1DAD4511">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6D32C5">
        <w:rPr>
          <w:rFonts w:ascii="Tahoma" w:hAnsi="Tahoma" w:cs="Tahoma"/>
        </w:rPr>
        <w:t>Administravimo sritis (</w:t>
      </w:r>
      <w:r w:rsidRPr="0042232E" w:rsidR="002D2119">
        <w:rPr>
          <w:rFonts w:ascii="Tahoma" w:hAnsi="Tahoma" w:cs="Tahoma"/>
        </w:rPr>
        <w:t>3</w:t>
      </w:r>
      <w:r w:rsidRPr="0042232E">
        <w:rPr>
          <w:rFonts w:ascii="Tahoma" w:hAnsi="Tahoma" w:cs="Tahoma"/>
        </w:rPr>
        <w:t xml:space="preserve"> pav. Administravimo srities komponentai</w:t>
      </w:r>
      <w:r w:rsidRPr="006D32C5">
        <w:rPr>
          <w:rFonts w:ascii="Tahoma" w:hAnsi="Tahoma" w:cs="Tahoma"/>
        </w:rPr>
        <w:t xml:space="preserve">) – </w:t>
      </w:r>
      <w:r w:rsidRPr="00686725" w:rsidR="00992F5A">
        <w:rPr>
          <w:rFonts w:ascii="Tahoma" w:hAnsi="Tahoma" w:cs="Tahoma"/>
        </w:rPr>
        <w:t xml:space="preserve">turi būti modernizuojama administravimo sritis užtikrinant ESPBI IS valdymą ir ESPBI IS vykstančių techninių (sisteminių) procesų stebėjimą modernizavus specialistų ir pacientų portalus siekiant </w:t>
      </w:r>
      <w:r w:rsidR="00953DDC">
        <w:rPr>
          <w:rFonts w:ascii="Tahoma" w:hAnsi="Tahoma" w:cs="Tahoma"/>
        </w:rPr>
        <w:t xml:space="preserve">suformuoti ir </w:t>
      </w:r>
      <w:r w:rsidRPr="00686725" w:rsidR="00992F5A">
        <w:rPr>
          <w:rFonts w:ascii="Tahoma" w:hAnsi="Tahoma" w:cs="Tahoma"/>
        </w:rPr>
        <w:t>atvaizduoti pakeistų medicininių dokumentų formų duomenis</w:t>
      </w:r>
      <w:r w:rsidRPr="006D32C5">
        <w:rPr>
          <w:rFonts w:ascii="Tahoma" w:hAnsi="Tahoma" w:cs="Tahoma"/>
        </w:rPr>
        <w:t>;</w:t>
      </w:r>
    </w:p>
    <w:p w:rsidRPr="006D32C5" w:rsidR="002A1CD1" w:rsidP="0042232E" w:rsidRDefault="002A1CD1" w14:paraId="73B95858" w14:textId="24585316">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Mobiliųjų aplikacijų komponentai (API) </w:t>
      </w:r>
      <w:r w:rsidRPr="006D32C5">
        <w:rPr>
          <w:rFonts w:ascii="Tahoma" w:hAnsi="Tahoma" w:cs="Tahoma"/>
        </w:rPr>
        <w:t>(</w:t>
      </w:r>
      <w:r w:rsidRPr="0042232E">
        <w:rPr>
          <w:rFonts w:ascii="Tahoma" w:hAnsi="Tahoma" w:cs="Tahoma"/>
        </w:rPr>
        <w:t>3 pav.</w:t>
      </w:r>
      <w:r>
        <w:rPr>
          <w:rFonts w:ascii="Tahoma" w:hAnsi="Tahoma" w:cs="Tahoma"/>
        </w:rPr>
        <w:t xml:space="preserve"> </w:t>
      </w:r>
      <w:r w:rsidR="00C949CC">
        <w:rPr>
          <w:rFonts w:ascii="Tahoma" w:hAnsi="Tahoma" w:cs="Tahoma"/>
        </w:rPr>
        <w:t>Mobiliųjų aplikacijų komponentai (API)) – užtikrinti paciento srities mobilios programėlės pakeitimus;</w:t>
      </w:r>
    </w:p>
    <w:p w:rsidRPr="00653FDE" w:rsidR="00CA5DEC" w:rsidP="00710D22" w:rsidRDefault="00CA5DEC" w14:paraId="061C38C1" w14:textId="1CCC068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992F5A">
        <w:rPr>
          <w:rFonts w:ascii="Tahoma" w:hAnsi="Tahoma" w:cs="Tahoma"/>
        </w:rPr>
        <w:t xml:space="preserve">Duomenų mainų posistemė </w:t>
      </w:r>
      <w:r w:rsidRPr="00653FDE">
        <w:rPr>
          <w:rFonts w:ascii="Tahoma" w:hAnsi="Tahoma" w:cs="Tahoma"/>
        </w:rPr>
        <w:t>(</w:t>
      </w:r>
      <w:r w:rsidRPr="00653FDE" w:rsidR="002D2119">
        <w:rPr>
          <w:rFonts w:ascii="Tahoma" w:hAnsi="Tahoma" w:cs="Tahoma"/>
        </w:rPr>
        <w:t>3</w:t>
      </w:r>
      <w:r w:rsidRPr="00653FDE">
        <w:rPr>
          <w:rFonts w:ascii="Tahoma" w:hAnsi="Tahoma" w:cs="Tahoma"/>
        </w:rPr>
        <w:t xml:space="preserve"> pav. Duomenų mainų posistemė) </w:t>
      </w:r>
      <w:r w:rsidRPr="00653FDE" w:rsidR="00992F5A">
        <w:rPr>
          <w:rFonts w:ascii="Tahoma" w:hAnsi="Tahoma" w:cs="Tahoma"/>
        </w:rPr>
        <w:t xml:space="preserve">– turi būti užtikrintas </w:t>
      </w:r>
      <w:bookmarkStart w:name="_Hlk192020806" w:id="138"/>
      <w:r w:rsidRPr="00653FDE" w:rsidR="00C9517D">
        <w:rPr>
          <w:rFonts w:ascii="Tahoma" w:hAnsi="Tahoma" w:cs="Tahoma"/>
        </w:rPr>
        <w:t xml:space="preserve">pirminių duomenų </w:t>
      </w:r>
      <w:r w:rsidRPr="00653FDE" w:rsidR="004473E7">
        <w:rPr>
          <w:rFonts w:ascii="Tahoma" w:hAnsi="Tahoma" w:cs="Tahoma"/>
        </w:rPr>
        <w:t xml:space="preserve">reikalingų medicininių klasterių rodiklių </w:t>
      </w:r>
      <w:r w:rsidRPr="00653FDE" w:rsidR="00E208BA">
        <w:rPr>
          <w:rFonts w:ascii="Tahoma" w:hAnsi="Tahoma" w:cs="Tahoma"/>
        </w:rPr>
        <w:t xml:space="preserve">surinkimui ir </w:t>
      </w:r>
      <w:r w:rsidRPr="00653FDE" w:rsidR="004473E7">
        <w:rPr>
          <w:rFonts w:ascii="Tahoma" w:hAnsi="Tahoma" w:cs="Tahoma"/>
        </w:rPr>
        <w:t>apskaičiavimui</w:t>
      </w:r>
      <w:r w:rsidRPr="00653FDE" w:rsidR="000C30FC">
        <w:rPr>
          <w:rFonts w:ascii="Tahoma" w:hAnsi="Tahoma" w:cs="Tahoma"/>
        </w:rPr>
        <w:t>, bei atvaizdavimui dimensijomis</w:t>
      </w:r>
      <w:r w:rsidRPr="00653FDE" w:rsidR="004473E7">
        <w:rPr>
          <w:rFonts w:ascii="Tahoma" w:hAnsi="Tahoma" w:cs="Tahoma"/>
        </w:rPr>
        <w:t xml:space="preserve"> </w:t>
      </w:r>
      <w:bookmarkEnd w:id="138"/>
      <w:r w:rsidRPr="00653FDE" w:rsidR="00C9517D">
        <w:rPr>
          <w:rFonts w:ascii="Tahoma" w:hAnsi="Tahoma" w:cs="Tahoma"/>
        </w:rPr>
        <w:t>iš SPĮ IS</w:t>
      </w:r>
      <w:r w:rsidRPr="00653FDE">
        <w:rPr>
          <w:rFonts w:ascii="Tahoma" w:hAnsi="Tahoma" w:cs="Tahoma"/>
        </w:rPr>
        <w:t xml:space="preserve"> </w:t>
      </w:r>
      <w:r w:rsidRPr="00653FDE" w:rsidR="00C9517D">
        <w:rPr>
          <w:rFonts w:ascii="Tahoma" w:hAnsi="Tahoma" w:cs="Tahoma"/>
        </w:rPr>
        <w:t xml:space="preserve">bei kitų IS </w:t>
      </w:r>
      <w:r w:rsidRPr="00653FDE" w:rsidR="00622837">
        <w:rPr>
          <w:rFonts w:ascii="Tahoma" w:hAnsi="Tahoma" w:cs="Tahoma"/>
        </w:rPr>
        <w:t>priėmimas, surinkimas</w:t>
      </w:r>
      <w:r w:rsidRPr="00653FDE" w:rsidR="008125AD">
        <w:rPr>
          <w:rFonts w:ascii="Tahoma" w:hAnsi="Tahoma" w:cs="Tahoma"/>
        </w:rPr>
        <w:t xml:space="preserve"> ir teikimas atvaizdavimui</w:t>
      </w:r>
      <w:r w:rsidRPr="00653FDE" w:rsidR="00C35109">
        <w:rPr>
          <w:rFonts w:ascii="Tahoma" w:hAnsi="Tahoma" w:cs="Tahoma"/>
        </w:rPr>
        <w:t xml:space="preserve"> bei</w:t>
      </w:r>
      <w:r w:rsidRPr="00653FDE" w:rsidR="008125AD">
        <w:rPr>
          <w:rFonts w:ascii="Tahoma" w:hAnsi="Tahoma" w:cs="Tahoma"/>
        </w:rPr>
        <w:t xml:space="preserve"> išsaugojimui ESPBI IS</w:t>
      </w:r>
      <w:r w:rsidRPr="00653FDE">
        <w:rPr>
          <w:rFonts w:ascii="Tahoma" w:hAnsi="Tahoma" w:cs="Tahoma"/>
        </w:rPr>
        <w:t>;</w:t>
      </w:r>
    </w:p>
    <w:p w:rsidRPr="00653FDE" w:rsidR="00CA5DEC" w:rsidP="00710D22" w:rsidRDefault="00CA5DEC" w14:paraId="03B9E6A9" w14:textId="19CEA7D4">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53FDE">
        <w:rPr>
          <w:rFonts w:ascii="Tahoma" w:hAnsi="Tahoma" w:cs="Tahoma"/>
        </w:rPr>
        <w:t xml:space="preserve">Veiklos logikos lygmenyje </w:t>
      </w:r>
      <w:r w:rsidRPr="00653FDE" w:rsidR="00223399">
        <w:rPr>
          <w:rFonts w:ascii="Tahoma" w:hAnsi="Tahoma" w:cs="Tahoma"/>
        </w:rPr>
        <w:t>reikalavimai</w:t>
      </w:r>
      <w:r w:rsidRPr="00653FDE">
        <w:rPr>
          <w:rFonts w:ascii="Tahoma" w:hAnsi="Tahoma" w:cs="Tahoma"/>
        </w:rPr>
        <w:t xml:space="preserve"> komponent</w:t>
      </w:r>
      <w:r w:rsidRPr="00653FDE" w:rsidR="00223399">
        <w:rPr>
          <w:rFonts w:ascii="Tahoma" w:hAnsi="Tahoma" w:cs="Tahoma"/>
        </w:rPr>
        <w:t>ams</w:t>
      </w:r>
      <w:r w:rsidRPr="00653FDE">
        <w:rPr>
          <w:rFonts w:ascii="Tahoma" w:hAnsi="Tahoma" w:cs="Tahoma"/>
        </w:rPr>
        <w:t>:</w:t>
      </w:r>
    </w:p>
    <w:p w:rsidR="00CA5DEC" w:rsidP="00710D22" w:rsidRDefault="00CA5DEC" w14:paraId="17B3FF05" w14:textId="209E8E3C">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DD4325">
        <w:rPr>
          <w:rFonts w:ascii="Tahoma" w:hAnsi="Tahoma" w:cs="Tahoma"/>
        </w:rPr>
        <w:t xml:space="preserve">Klasifikatorių posistemė </w:t>
      </w:r>
      <w:r w:rsidRPr="00DD22B1">
        <w:rPr>
          <w:rFonts w:ascii="Tahoma" w:hAnsi="Tahoma" w:cs="Tahoma"/>
        </w:rPr>
        <w:t>(</w:t>
      </w:r>
      <w:r w:rsidRPr="00710D22" w:rsidR="002D2119">
        <w:rPr>
          <w:rFonts w:ascii="Tahoma" w:hAnsi="Tahoma" w:cs="Tahoma"/>
        </w:rPr>
        <w:t>3</w:t>
      </w:r>
      <w:r w:rsidRPr="00710D22">
        <w:rPr>
          <w:rFonts w:ascii="Tahoma" w:hAnsi="Tahoma" w:cs="Tahoma"/>
        </w:rPr>
        <w:t xml:space="preserve"> pav. F3</w:t>
      </w:r>
      <w:r w:rsidRPr="00DD22B1">
        <w:rPr>
          <w:rFonts w:ascii="Tahoma" w:hAnsi="Tahoma" w:cs="Tahoma"/>
        </w:rPr>
        <w:t xml:space="preserve">) </w:t>
      </w:r>
      <w:r w:rsidR="00BA2AF4">
        <w:rPr>
          <w:rFonts w:ascii="Tahoma" w:hAnsi="Tahoma" w:cs="Tahoma"/>
        </w:rPr>
        <w:t xml:space="preserve">– įtraukti naujus ir </w:t>
      </w:r>
      <w:r w:rsidR="00A15356">
        <w:rPr>
          <w:rFonts w:ascii="Tahoma" w:hAnsi="Tahoma" w:cs="Tahoma"/>
        </w:rPr>
        <w:t>atnaujinti</w:t>
      </w:r>
      <w:r w:rsidR="00BA2AF4">
        <w:rPr>
          <w:rFonts w:ascii="Tahoma" w:hAnsi="Tahoma" w:cs="Tahoma"/>
        </w:rPr>
        <w:t xml:space="preserve"> esamus (jei reikia) </w:t>
      </w:r>
      <w:r w:rsidRPr="00DD4325">
        <w:rPr>
          <w:rFonts w:ascii="Tahoma" w:hAnsi="Tahoma" w:cs="Tahoma"/>
        </w:rPr>
        <w:t>centralizuota</w:t>
      </w:r>
      <w:r w:rsidR="00BA2AF4">
        <w:rPr>
          <w:rFonts w:ascii="Tahoma" w:hAnsi="Tahoma" w:cs="Tahoma"/>
        </w:rPr>
        <w:t>i</w:t>
      </w:r>
      <w:r w:rsidRPr="00DD4325">
        <w:rPr>
          <w:rFonts w:ascii="Tahoma" w:hAnsi="Tahoma" w:cs="Tahoma"/>
        </w:rPr>
        <w:t xml:space="preserve"> tvarko</w:t>
      </w:r>
      <w:r w:rsidR="00BA2AF4">
        <w:rPr>
          <w:rFonts w:ascii="Tahoma" w:hAnsi="Tahoma" w:cs="Tahoma"/>
        </w:rPr>
        <w:t>mus</w:t>
      </w:r>
      <w:r w:rsidRPr="00DD4325">
        <w:rPr>
          <w:rFonts w:ascii="Tahoma" w:hAnsi="Tahoma" w:cs="Tahoma"/>
        </w:rPr>
        <w:t xml:space="preserve"> klasifikatorių </w:t>
      </w:r>
      <w:r w:rsidR="00030275">
        <w:rPr>
          <w:rFonts w:ascii="Tahoma" w:hAnsi="Tahoma" w:cs="Tahoma"/>
        </w:rPr>
        <w:t>sąrašus</w:t>
      </w:r>
      <w:r w:rsidRPr="00DD4325">
        <w:rPr>
          <w:rFonts w:ascii="Tahoma" w:hAnsi="Tahoma" w:cs="Tahoma"/>
        </w:rPr>
        <w:t xml:space="preserve">, </w:t>
      </w:r>
      <w:r w:rsidR="00F22FD3">
        <w:rPr>
          <w:rFonts w:ascii="Tahoma" w:hAnsi="Tahoma" w:cs="Tahoma"/>
        </w:rPr>
        <w:t>teikti</w:t>
      </w:r>
      <w:r w:rsidRPr="00DD4325">
        <w:rPr>
          <w:rFonts w:ascii="Tahoma" w:hAnsi="Tahoma" w:cs="Tahoma"/>
        </w:rPr>
        <w:t xml:space="preserve"> klasifikatorių duomenis ESPBI IS </w:t>
      </w:r>
      <w:r w:rsidR="00FF6FA6">
        <w:rPr>
          <w:rFonts w:ascii="Tahoma" w:hAnsi="Tahoma" w:cs="Tahoma"/>
        </w:rPr>
        <w:t xml:space="preserve">siekiant atvaizduoti ir suformuoti modernizuotus medicininius </w:t>
      </w:r>
      <w:r w:rsidRPr="00EF2BD8" w:rsidR="00FF6FA6">
        <w:rPr>
          <w:rFonts w:ascii="Tahoma" w:hAnsi="Tahoma" w:cs="Tahoma"/>
        </w:rPr>
        <w:t>elektronini</w:t>
      </w:r>
      <w:r w:rsidR="00FF6FA6">
        <w:rPr>
          <w:rFonts w:ascii="Tahoma" w:hAnsi="Tahoma" w:cs="Tahoma"/>
        </w:rPr>
        <w:t>us</w:t>
      </w:r>
      <w:r w:rsidRPr="00EF2BD8" w:rsidR="00FF6FA6">
        <w:rPr>
          <w:rFonts w:ascii="Tahoma" w:hAnsi="Tahoma" w:cs="Tahoma"/>
        </w:rPr>
        <w:t xml:space="preserve"> dokument</w:t>
      </w:r>
      <w:r w:rsidR="00FF6FA6">
        <w:rPr>
          <w:rFonts w:ascii="Tahoma" w:hAnsi="Tahoma" w:cs="Tahoma"/>
        </w:rPr>
        <w:t xml:space="preserve">us bei užtikrinti </w:t>
      </w:r>
      <w:r w:rsidRPr="00DD4325">
        <w:rPr>
          <w:rFonts w:ascii="Tahoma" w:hAnsi="Tahoma" w:cs="Tahoma"/>
        </w:rPr>
        <w:t xml:space="preserve"> </w:t>
      </w:r>
      <w:r w:rsidRPr="000F11E5" w:rsidR="00EB1C47">
        <w:rPr>
          <w:rFonts w:ascii="Tahoma" w:hAnsi="Tahoma" w:cs="Tahoma"/>
        </w:rPr>
        <w:t xml:space="preserve">klasifikatorių sąrašus reikalingus </w:t>
      </w:r>
      <w:r w:rsidRPr="000F11E5" w:rsidR="00F22FD3">
        <w:rPr>
          <w:rFonts w:ascii="Tahoma" w:hAnsi="Tahoma" w:cs="Tahoma"/>
        </w:rPr>
        <w:t xml:space="preserve">medicininių klasterių rodiklių </w:t>
      </w:r>
      <w:r w:rsidRPr="000F11E5" w:rsidR="006F636B">
        <w:rPr>
          <w:rFonts w:ascii="Tahoma" w:hAnsi="Tahoma" w:cs="Tahoma"/>
        </w:rPr>
        <w:t xml:space="preserve">duomenų surinkimui bei </w:t>
      </w:r>
      <w:r w:rsidR="00B6450F">
        <w:rPr>
          <w:rFonts w:ascii="Tahoma" w:hAnsi="Tahoma" w:cs="Tahoma"/>
        </w:rPr>
        <w:t xml:space="preserve">atvaizdavimui, </w:t>
      </w:r>
      <w:r w:rsidRPr="000F11E5" w:rsidR="00F22FD3">
        <w:rPr>
          <w:rFonts w:ascii="Tahoma" w:hAnsi="Tahoma" w:cs="Tahoma"/>
        </w:rPr>
        <w:t>filtravimui</w:t>
      </w:r>
      <w:r w:rsidRPr="000F11E5" w:rsidR="000F11E5">
        <w:rPr>
          <w:rFonts w:ascii="Tahoma" w:hAnsi="Tahoma" w:cs="Tahoma"/>
        </w:rPr>
        <w:t>, pagal</w:t>
      </w:r>
      <w:r w:rsidRPr="000F11E5" w:rsidR="006F636B">
        <w:rPr>
          <w:rFonts w:ascii="Tahoma" w:hAnsi="Tahoma" w:cs="Tahoma"/>
        </w:rPr>
        <w:t xml:space="preserve"> </w:t>
      </w:r>
      <w:r w:rsidRPr="000F11E5" w:rsidR="00F22FD3">
        <w:rPr>
          <w:rFonts w:ascii="Tahoma" w:hAnsi="Tahoma" w:cs="Tahoma"/>
        </w:rPr>
        <w:t>dimensij</w:t>
      </w:r>
      <w:r w:rsidRPr="000F11E5" w:rsidR="000F11E5">
        <w:rPr>
          <w:rFonts w:ascii="Tahoma" w:hAnsi="Tahoma" w:cs="Tahoma"/>
        </w:rPr>
        <w:t>as</w:t>
      </w:r>
      <w:r w:rsidRPr="000F11E5">
        <w:rPr>
          <w:rFonts w:ascii="Tahoma" w:hAnsi="Tahoma" w:cs="Tahoma"/>
        </w:rPr>
        <w:t>;</w:t>
      </w:r>
    </w:p>
    <w:p w:rsidRPr="00B37067" w:rsidR="00782E0C" w:rsidP="00782E0C" w:rsidRDefault="00782E0C" w14:paraId="3DB75FDA" w14:textId="77777777">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Sveikatingumo paslaugų posistemė</w:t>
      </w:r>
      <w:r w:rsidRPr="00B37067">
        <w:rPr>
          <w:rFonts w:ascii="Tahoma" w:hAnsi="Tahoma" w:cs="Tahoma"/>
        </w:rPr>
        <w:t xml:space="preserve"> (</w:t>
      </w:r>
      <w:r w:rsidRPr="00710D22">
        <w:rPr>
          <w:rFonts w:ascii="Tahoma" w:hAnsi="Tahoma" w:cs="Tahoma"/>
        </w:rPr>
        <w:t>3</w:t>
      </w:r>
      <w:r w:rsidRPr="00B37067">
        <w:rPr>
          <w:rFonts w:ascii="Tahoma" w:hAnsi="Tahoma" w:cs="Tahoma"/>
        </w:rPr>
        <w:t xml:space="preserve"> </w:t>
      </w:r>
      <w:r w:rsidRPr="00710D22">
        <w:rPr>
          <w:rFonts w:ascii="Tahoma" w:hAnsi="Tahoma" w:cs="Tahoma"/>
        </w:rPr>
        <w:t>pav. F.</w:t>
      </w:r>
      <w:r>
        <w:rPr>
          <w:rFonts w:ascii="Tahoma" w:hAnsi="Tahoma" w:cs="Tahoma"/>
        </w:rPr>
        <w:t>5</w:t>
      </w:r>
      <w:r w:rsidRPr="00710D22">
        <w:rPr>
          <w:rFonts w:ascii="Tahoma" w:hAnsi="Tahoma" w:cs="Tahoma"/>
        </w:rPr>
        <w:t>.</w:t>
      </w:r>
      <w:r w:rsidRPr="00B37067">
        <w:rPr>
          <w:rFonts w:ascii="Tahoma" w:hAnsi="Tahoma" w:cs="Tahoma"/>
        </w:rPr>
        <w:t xml:space="preserve">) – turi būti užtikrintas medicininių klasterių rodiklių apskaičiavimui reikalingų pirminių duomenų priėmimas, surinkimas, jų perdavimas į ESPBI IS išsaugojimui, taip pat korektiškai atvaizduoti pakeistų medicininių dokumentų formas. SPĮ IS duomenų mainų terpės ir jomis siunčiamų pranešimų formatai turi atitikti ESPBI IS ir SPĮ IS susiejimo reikalavimus ir technines sąlygas. </w:t>
      </w:r>
    </w:p>
    <w:p w:rsidR="00D50B4F" w:rsidP="00D50B4F" w:rsidRDefault="00D50B4F" w14:paraId="1FEE6AA7" w14:textId="77777777">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653FDE">
        <w:rPr>
          <w:rFonts w:ascii="Tahoma" w:hAnsi="Tahoma" w:cs="Tahoma"/>
        </w:rPr>
        <w:t>ESI posistemė (3 pav. F6) - užtikrinti</w:t>
      </w:r>
      <w:r w:rsidRPr="00DD4325">
        <w:rPr>
          <w:rFonts w:ascii="Tahoma" w:hAnsi="Tahoma" w:cs="Tahoma"/>
        </w:rPr>
        <w:t xml:space="preserve"> ESI </w:t>
      </w:r>
      <w:r>
        <w:rPr>
          <w:rFonts w:ascii="Tahoma" w:hAnsi="Tahoma" w:cs="Tahoma"/>
        </w:rPr>
        <w:t xml:space="preserve">ir </w:t>
      </w:r>
      <w:r w:rsidRPr="00DD4325">
        <w:rPr>
          <w:rFonts w:ascii="Tahoma" w:hAnsi="Tahoma" w:cs="Tahoma"/>
        </w:rPr>
        <w:t>paciento duomenų teikimą ESPBI IS duomenų mainų ir E. sveikatos portalo posistemėms</w:t>
      </w:r>
      <w:r>
        <w:rPr>
          <w:rFonts w:ascii="Tahoma" w:hAnsi="Tahoma" w:cs="Tahoma"/>
        </w:rPr>
        <w:t xml:space="preserve"> siekiant atvaizduoti ir suformuoti modernizuotus medicininius </w:t>
      </w:r>
      <w:r w:rsidRPr="00EF2BD8">
        <w:rPr>
          <w:rFonts w:ascii="Tahoma" w:hAnsi="Tahoma" w:cs="Tahoma"/>
        </w:rPr>
        <w:t>elektronini</w:t>
      </w:r>
      <w:r>
        <w:rPr>
          <w:rFonts w:ascii="Tahoma" w:hAnsi="Tahoma" w:cs="Tahoma"/>
        </w:rPr>
        <w:t>us</w:t>
      </w:r>
      <w:r w:rsidRPr="00EF2BD8">
        <w:rPr>
          <w:rFonts w:ascii="Tahoma" w:hAnsi="Tahoma" w:cs="Tahoma"/>
        </w:rPr>
        <w:t xml:space="preserve"> dokument</w:t>
      </w:r>
      <w:r>
        <w:rPr>
          <w:rFonts w:ascii="Tahoma" w:hAnsi="Tahoma" w:cs="Tahoma"/>
        </w:rPr>
        <w:t>us;</w:t>
      </w:r>
    </w:p>
    <w:p w:rsidR="00CA5DEC" w:rsidP="00710D22" w:rsidRDefault="00CA5DEC" w14:paraId="0B0727D5" w14:textId="0FB9F4AD">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Administravimo posistemė </w:t>
      </w:r>
      <w:r w:rsidRPr="00DD22B1">
        <w:rPr>
          <w:rFonts w:ascii="Tahoma" w:hAnsi="Tahoma" w:cs="Tahoma"/>
        </w:rPr>
        <w:t>(</w:t>
      </w:r>
      <w:r w:rsidRPr="00710D22" w:rsidR="002D2119">
        <w:rPr>
          <w:rFonts w:ascii="Tahoma" w:hAnsi="Tahoma" w:cs="Tahoma"/>
        </w:rPr>
        <w:t>3</w:t>
      </w:r>
      <w:r w:rsidRPr="00710D22">
        <w:rPr>
          <w:rFonts w:ascii="Tahoma" w:hAnsi="Tahoma" w:cs="Tahoma"/>
        </w:rPr>
        <w:t xml:space="preserve"> pav. </w:t>
      </w:r>
      <w:r w:rsidRPr="00710D22" w:rsidR="00FE4022">
        <w:rPr>
          <w:rFonts w:ascii="Tahoma" w:hAnsi="Tahoma" w:cs="Tahoma"/>
        </w:rPr>
        <w:t>F.11</w:t>
      </w:r>
      <w:r>
        <w:rPr>
          <w:rFonts w:ascii="Tahoma" w:hAnsi="Tahoma" w:cs="Tahoma"/>
        </w:rPr>
        <w:t xml:space="preserve">) - </w:t>
      </w:r>
      <w:r w:rsidRPr="00686725" w:rsidR="00AC2EAF">
        <w:rPr>
          <w:rFonts w:ascii="Tahoma" w:hAnsi="Tahoma" w:cs="Tahoma"/>
        </w:rPr>
        <w:t xml:space="preserve">turi būti modernizuojama užtikrinant </w:t>
      </w:r>
      <w:r w:rsidRPr="00557C3E">
        <w:rPr>
          <w:rFonts w:ascii="Tahoma" w:hAnsi="Tahoma" w:cs="Tahoma"/>
        </w:rPr>
        <w:t>ESPBI IS valdymą, efektyvias ESPBI IS administravimo priemones ir ESPBI IS vykstančių techninių (sisteminių) procesų stebėjimą</w:t>
      </w:r>
      <w:r w:rsidR="00AC2EAF">
        <w:rPr>
          <w:rFonts w:ascii="Tahoma" w:hAnsi="Tahoma" w:cs="Tahoma"/>
        </w:rPr>
        <w:t xml:space="preserve"> </w:t>
      </w:r>
      <w:r w:rsidRPr="00686725" w:rsidR="00D80443">
        <w:rPr>
          <w:rFonts w:ascii="Tahoma" w:hAnsi="Tahoma" w:cs="Tahoma"/>
        </w:rPr>
        <w:t>procesų modernizavus specialistų ir pacientų portalus siekiant atvaizduoti pakeistų medicininių dokumentų formų duomenis</w:t>
      </w:r>
      <w:r w:rsidR="00D80443">
        <w:rPr>
          <w:rFonts w:ascii="Tahoma" w:hAnsi="Tahoma" w:cs="Tahoma"/>
        </w:rPr>
        <w:t xml:space="preserve">, bei tvarkant </w:t>
      </w:r>
      <w:r w:rsidR="00587C58">
        <w:rPr>
          <w:rFonts w:ascii="Tahoma" w:hAnsi="Tahoma" w:cs="Tahoma"/>
        </w:rPr>
        <w:t xml:space="preserve">klasterių </w:t>
      </w:r>
      <w:r w:rsidR="00D80443">
        <w:rPr>
          <w:rFonts w:ascii="Tahoma" w:hAnsi="Tahoma" w:cs="Tahoma"/>
        </w:rPr>
        <w:t>klasifikatorių duomenis</w:t>
      </w:r>
      <w:r>
        <w:rPr>
          <w:rFonts w:ascii="Tahoma" w:hAnsi="Tahoma" w:cs="Tahoma"/>
        </w:rPr>
        <w:t>;</w:t>
      </w:r>
    </w:p>
    <w:p w:rsidRPr="00491C57" w:rsidR="00DD6580" w:rsidP="00710D22" w:rsidRDefault="00DD6580" w14:paraId="13372B6A" w14:textId="02C76093">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Pr>
          <w:rFonts w:ascii="Tahoma" w:hAnsi="Tahoma" w:cs="Tahoma"/>
        </w:rPr>
        <w:t xml:space="preserve">Laboratorinių tyrimų </w:t>
      </w:r>
      <w:r w:rsidR="009B497E">
        <w:rPr>
          <w:rFonts w:ascii="Tahoma" w:hAnsi="Tahoma" w:cs="Tahoma"/>
        </w:rPr>
        <w:t xml:space="preserve">posistemė </w:t>
      </w:r>
      <w:r w:rsidRPr="00DD22B1" w:rsidR="009B497E">
        <w:rPr>
          <w:rFonts w:ascii="Tahoma" w:hAnsi="Tahoma" w:cs="Tahoma"/>
        </w:rPr>
        <w:t>(</w:t>
      </w:r>
      <w:r w:rsidRPr="00710D22" w:rsidR="009B497E">
        <w:rPr>
          <w:rFonts w:ascii="Tahoma" w:hAnsi="Tahoma" w:cs="Tahoma"/>
        </w:rPr>
        <w:t>3 pav. F.1</w:t>
      </w:r>
      <w:r w:rsidR="009B497E">
        <w:rPr>
          <w:rFonts w:ascii="Tahoma" w:hAnsi="Tahoma" w:cs="Tahoma"/>
        </w:rPr>
        <w:t xml:space="preserve">5) – </w:t>
      </w:r>
      <w:r w:rsidRPr="00686725" w:rsidR="009B497E">
        <w:rPr>
          <w:rFonts w:ascii="Tahoma" w:hAnsi="Tahoma" w:cs="Tahoma"/>
        </w:rPr>
        <w:t xml:space="preserve">turi būti modernizuojama </w:t>
      </w:r>
      <w:r w:rsidR="009B497E">
        <w:rPr>
          <w:rFonts w:ascii="Tahoma" w:hAnsi="Tahoma" w:cs="Tahoma"/>
        </w:rPr>
        <w:t xml:space="preserve">užtikrinant </w:t>
      </w:r>
      <w:r w:rsidRPr="009B497E" w:rsidR="009B497E">
        <w:rPr>
          <w:rFonts w:ascii="Tahoma" w:hAnsi="Tahoma" w:cs="Tahoma"/>
        </w:rPr>
        <w:t>sveikatinimo specialist</w:t>
      </w:r>
      <w:r w:rsidR="00640B81">
        <w:rPr>
          <w:rFonts w:ascii="Tahoma" w:hAnsi="Tahoma" w:cs="Tahoma"/>
        </w:rPr>
        <w:t>ų</w:t>
      </w:r>
      <w:r w:rsidRPr="009B497E" w:rsidR="009B497E">
        <w:rPr>
          <w:rFonts w:ascii="Tahoma" w:hAnsi="Tahoma" w:cs="Tahoma"/>
        </w:rPr>
        <w:t xml:space="preserve"> užsakyt</w:t>
      </w:r>
      <w:r w:rsidR="009B497E">
        <w:rPr>
          <w:rFonts w:ascii="Tahoma" w:hAnsi="Tahoma" w:cs="Tahoma"/>
        </w:rPr>
        <w:t>ų</w:t>
      </w:r>
      <w:r w:rsidRPr="009B497E" w:rsidR="009B497E">
        <w:rPr>
          <w:rFonts w:ascii="Tahoma" w:hAnsi="Tahoma" w:cs="Tahoma"/>
        </w:rPr>
        <w:t xml:space="preserve"> laboratorini</w:t>
      </w:r>
      <w:r w:rsidR="009B497E">
        <w:rPr>
          <w:rFonts w:ascii="Tahoma" w:hAnsi="Tahoma" w:cs="Tahoma"/>
        </w:rPr>
        <w:t>ų</w:t>
      </w:r>
      <w:r w:rsidRPr="009B497E" w:rsidR="009B497E">
        <w:rPr>
          <w:rFonts w:ascii="Tahoma" w:hAnsi="Tahoma" w:cs="Tahoma"/>
        </w:rPr>
        <w:t xml:space="preserve"> tyrim</w:t>
      </w:r>
      <w:r w:rsidR="009B497E">
        <w:rPr>
          <w:rFonts w:ascii="Tahoma" w:hAnsi="Tahoma" w:cs="Tahoma"/>
        </w:rPr>
        <w:t>ų</w:t>
      </w:r>
      <w:r w:rsidRPr="009B497E" w:rsidR="009B497E">
        <w:rPr>
          <w:rFonts w:ascii="Tahoma" w:hAnsi="Tahoma" w:cs="Tahoma"/>
        </w:rPr>
        <w:t>, laboratorinių tyrimų rezultat</w:t>
      </w:r>
      <w:r w:rsidR="009B497E">
        <w:rPr>
          <w:rFonts w:ascii="Tahoma" w:hAnsi="Tahoma" w:cs="Tahoma"/>
        </w:rPr>
        <w:t xml:space="preserve">ų reikalingų </w:t>
      </w:r>
      <w:r w:rsidRPr="00A36BE7" w:rsidR="009B497E">
        <w:rPr>
          <w:rFonts w:ascii="Tahoma" w:hAnsi="Tahoma" w:cs="Tahoma"/>
        </w:rPr>
        <w:t>klasterių rodiklių duomenų surinkimui</w:t>
      </w:r>
      <w:r w:rsidR="009B497E">
        <w:rPr>
          <w:rFonts w:ascii="Tahoma" w:hAnsi="Tahoma" w:cs="Tahoma"/>
        </w:rPr>
        <w:t xml:space="preserve"> gavimą.</w:t>
      </w:r>
    </w:p>
    <w:p w:rsidRPr="00A36BE7" w:rsidR="00CA5DEC" w:rsidP="00710D22" w:rsidRDefault="00CA5DEC" w14:paraId="1B634870" w14:textId="33EA2E4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7E0F58">
        <w:rPr>
          <w:rFonts w:ascii="Tahoma" w:hAnsi="Tahoma" w:cs="Tahoma"/>
        </w:rPr>
        <w:t xml:space="preserve">Duomenų </w:t>
      </w:r>
      <w:r w:rsidRPr="00A36BE7">
        <w:rPr>
          <w:rFonts w:ascii="Tahoma" w:hAnsi="Tahoma" w:cs="Tahoma"/>
        </w:rPr>
        <w:t>lygmuo (</w:t>
      </w:r>
      <w:r w:rsidRPr="00A36BE7" w:rsidR="002D2119">
        <w:rPr>
          <w:rFonts w:ascii="Tahoma" w:hAnsi="Tahoma" w:cs="Tahoma"/>
        </w:rPr>
        <w:t>3</w:t>
      </w:r>
      <w:r w:rsidRPr="00A36BE7">
        <w:rPr>
          <w:rFonts w:ascii="Tahoma" w:hAnsi="Tahoma" w:cs="Tahoma"/>
        </w:rPr>
        <w:t xml:space="preserve"> pav. Duomenų lygmuo) ESPBI IS saugomi šie duomenys:</w:t>
      </w:r>
    </w:p>
    <w:p w:rsidRPr="007E0F58" w:rsidR="00CA5DEC" w:rsidP="00710D22" w:rsidRDefault="00CA5DEC" w14:paraId="4ADEA85C" w14:textId="30747C91">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A36BE7">
        <w:rPr>
          <w:rFonts w:ascii="Tahoma" w:hAnsi="Tahoma" w:cs="Tahoma"/>
        </w:rPr>
        <w:t>ESI (ir e. dokumentų archyvo DB) duomenų bazėje (</w:t>
      </w:r>
      <w:r w:rsidRPr="00A36BE7" w:rsidR="002D2119">
        <w:rPr>
          <w:rFonts w:ascii="Tahoma" w:hAnsi="Tahoma" w:cs="Tahoma"/>
        </w:rPr>
        <w:t>3</w:t>
      </w:r>
      <w:r w:rsidRPr="00A36BE7">
        <w:rPr>
          <w:rFonts w:ascii="Tahoma" w:hAnsi="Tahoma" w:cs="Tahoma"/>
        </w:rPr>
        <w:t xml:space="preserve"> pav. D.1.) </w:t>
      </w:r>
      <w:r w:rsidRPr="00A36BE7" w:rsidR="00846422">
        <w:rPr>
          <w:rFonts w:ascii="Tahoma" w:hAnsi="Tahoma" w:cs="Tahoma"/>
        </w:rPr>
        <w:t>-</w:t>
      </w:r>
      <w:r w:rsidR="00846422">
        <w:rPr>
          <w:rFonts w:ascii="Tahoma" w:hAnsi="Tahoma" w:cs="Tahoma"/>
        </w:rPr>
        <w:t xml:space="preserve"> užtikrinti</w:t>
      </w:r>
      <w:r w:rsidRPr="00DD4325" w:rsidR="00846422">
        <w:rPr>
          <w:rFonts w:ascii="Tahoma" w:hAnsi="Tahoma" w:cs="Tahoma"/>
        </w:rPr>
        <w:t xml:space="preserve"> ESI </w:t>
      </w:r>
      <w:r w:rsidR="00846422">
        <w:rPr>
          <w:rFonts w:ascii="Tahoma" w:hAnsi="Tahoma" w:cs="Tahoma"/>
        </w:rPr>
        <w:t xml:space="preserve">ir </w:t>
      </w:r>
      <w:r w:rsidRPr="00DD4325" w:rsidR="00846422">
        <w:rPr>
          <w:rFonts w:ascii="Tahoma" w:hAnsi="Tahoma" w:cs="Tahoma"/>
        </w:rPr>
        <w:t xml:space="preserve">paciento duomenų </w:t>
      </w:r>
      <w:r w:rsidR="00846422">
        <w:rPr>
          <w:rFonts w:ascii="Tahoma" w:hAnsi="Tahoma" w:cs="Tahoma"/>
        </w:rPr>
        <w:t>saugojimą</w:t>
      </w:r>
      <w:r w:rsidRPr="00DD4325" w:rsidR="00846422">
        <w:rPr>
          <w:rFonts w:ascii="Tahoma" w:hAnsi="Tahoma" w:cs="Tahoma"/>
        </w:rPr>
        <w:t xml:space="preserve"> ESPBI IS </w:t>
      </w:r>
      <w:r w:rsidRPr="007E0F58">
        <w:rPr>
          <w:rFonts w:ascii="Tahoma" w:hAnsi="Tahoma" w:cs="Tahoma"/>
        </w:rPr>
        <w:t>gaut</w:t>
      </w:r>
      <w:r w:rsidRPr="007E0F58" w:rsidR="00846422">
        <w:rPr>
          <w:rFonts w:ascii="Tahoma" w:hAnsi="Tahoma" w:cs="Tahoma"/>
        </w:rPr>
        <w:t>ų</w:t>
      </w:r>
      <w:r w:rsidRPr="007E0F58">
        <w:rPr>
          <w:rFonts w:ascii="Tahoma" w:hAnsi="Tahoma" w:cs="Tahoma"/>
        </w:rPr>
        <w:t xml:space="preserve"> iš Sveikatos priežiūros įstaigų informacinių sistemų ar suvesti tiesiogiai per e. sveikatos portalą</w:t>
      </w:r>
      <w:r w:rsidRPr="007E0F58" w:rsidR="00846422">
        <w:rPr>
          <w:rFonts w:ascii="Tahoma" w:hAnsi="Tahoma" w:cs="Tahoma"/>
        </w:rPr>
        <w:t xml:space="preserve"> modernizavus medicininių elektroninių dokumentų formas</w:t>
      </w:r>
      <w:r w:rsidRPr="007E0F58">
        <w:rPr>
          <w:rFonts w:ascii="Tahoma" w:hAnsi="Tahoma" w:cs="Tahoma"/>
        </w:rPr>
        <w:t>;</w:t>
      </w:r>
    </w:p>
    <w:p w:rsidRPr="00A36BE7" w:rsidR="008864FE" w:rsidP="00710D22" w:rsidRDefault="00CA5DEC" w14:paraId="09752123" w14:textId="7E935125">
      <w:pPr>
        <w:pStyle w:val="ListParagraph"/>
        <w:numPr>
          <w:ilvl w:val="2"/>
          <w:numId w:val="418"/>
        </w:numPr>
        <w:tabs>
          <w:tab w:val="left" w:pos="142"/>
          <w:tab w:val="left" w:pos="851"/>
        </w:tabs>
        <w:suppressAutoHyphens/>
        <w:autoSpaceDN w:val="0"/>
        <w:spacing w:before="60" w:line="276" w:lineRule="auto"/>
        <w:jc w:val="both"/>
        <w:textAlignment w:val="baseline"/>
        <w:rPr>
          <w:rFonts w:ascii="Tahoma" w:hAnsi="Tahoma" w:cs="Tahoma"/>
        </w:rPr>
      </w:pPr>
      <w:r w:rsidRPr="00A36BE7">
        <w:rPr>
          <w:rFonts w:ascii="Tahoma" w:hAnsi="Tahoma" w:cs="Tahoma"/>
        </w:rPr>
        <w:t>Klasifikatorių DB (</w:t>
      </w:r>
      <w:r w:rsidRPr="00A36BE7" w:rsidR="002D2119">
        <w:rPr>
          <w:rFonts w:ascii="Tahoma" w:hAnsi="Tahoma" w:cs="Tahoma"/>
        </w:rPr>
        <w:t>3</w:t>
      </w:r>
      <w:r w:rsidRPr="00A36BE7">
        <w:rPr>
          <w:rFonts w:ascii="Tahoma" w:hAnsi="Tahoma" w:cs="Tahoma"/>
        </w:rPr>
        <w:t xml:space="preserve"> pav. D.4.) </w:t>
      </w:r>
      <w:r w:rsidRPr="00A36BE7" w:rsidR="00396CFA">
        <w:rPr>
          <w:rFonts w:ascii="Tahoma" w:hAnsi="Tahoma" w:cs="Tahoma"/>
        </w:rPr>
        <w:t>– turi būti įtraukti nauji ir atnaujinti esami (jei reikia) centralizuotai tvarkomi klasifikatorių sąraš</w:t>
      </w:r>
      <w:r w:rsidRPr="00A36BE7" w:rsidR="001F796E">
        <w:rPr>
          <w:rFonts w:ascii="Tahoma" w:hAnsi="Tahoma" w:cs="Tahoma"/>
        </w:rPr>
        <w:t>a</w:t>
      </w:r>
      <w:r w:rsidRPr="00A36BE7" w:rsidR="00D25993">
        <w:rPr>
          <w:rFonts w:ascii="Tahoma" w:hAnsi="Tahoma" w:cs="Tahoma"/>
        </w:rPr>
        <w:t xml:space="preserve">i, reikalingi suformuoti </w:t>
      </w:r>
      <w:r w:rsidRPr="00A36BE7" w:rsidR="001F796E">
        <w:rPr>
          <w:rFonts w:ascii="Tahoma" w:hAnsi="Tahoma" w:cs="Tahoma"/>
        </w:rPr>
        <w:t>pakeistus</w:t>
      </w:r>
      <w:r w:rsidRPr="00A36BE7" w:rsidR="00D25993">
        <w:rPr>
          <w:rFonts w:ascii="Tahoma" w:hAnsi="Tahoma" w:cs="Tahoma"/>
        </w:rPr>
        <w:t xml:space="preserve"> medicininius elektroninius dokumentus bei </w:t>
      </w:r>
      <w:r w:rsidRPr="00A36BE7" w:rsidR="002B7FF4">
        <w:rPr>
          <w:rFonts w:ascii="Tahoma" w:hAnsi="Tahoma" w:cs="Tahoma"/>
        </w:rPr>
        <w:t xml:space="preserve">reikalingi </w:t>
      </w:r>
      <w:r w:rsidRPr="00A36BE7" w:rsidR="00D25993">
        <w:rPr>
          <w:rFonts w:ascii="Tahoma" w:hAnsi="Tahoma" w:cs="Tahoma"/>
        </w:rPr>
        <w:t>medicininių klasterių rodiklių duomenų surinkimui</w:t>
      </w:r>
      <w:r w:rsidRPr="00A36BE7" w:rsidR="001F796E">
        <w:rPr>
          <w:rFonts w:ascii="Tahoma" w:hAnsi="Tahoma" w:cs="Tahoma"/>
        </w:rPr>
        <w:t xml:space="preserve">, </w:t>
      </w:r>
      <w:r w:rsidRPr="00A36BE7" w:rsidR="00D25993">
        <w:rPr>
          <w:rFonts w:ascii="Tahoma" w:hAnsi="Tahoma" w:cs="Tahoma"/>
        </w:rPr>
        <w:t>filtravimui, paieškai pagal dimensijas</w:t>
      </w:r>
      <w:r w:rsidRPr="00A36BE7" w:rsidR="008D1860">
        <w:rPr>
          <w:rFonts w:ascii="Tahoma" w:hAnsi="Tahoma" w:cs="Tahoma"/>
        </w:rPr>
        <w:t>;</w:t>
      </w:r>
    </w:p>
    <w:p w:rsidRPr="00A36BE7" w:rsidR="00CA5DEC" w:rsidP="00710D22" w:rsidRDefault="00CA5DEC" w14:paraId="5B7FB784" w14:textId="119CDF1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A36BE7">
        <w:rPr>
          <w:rFonts w:ascii="Tahoma" w:hAnsi="Tahoma" w:cs="Tahoma"/>
        </w:rPr>
        <w:t>Sveikatos priežiūros sektoriaus registrai ir informacinės sistemos (</w:t>
      </w:r>
      <w:r w:rsidRPr="00A36BE7" w:rsidR="002D2119">
        <w:rPr>
          <w:rFonts w:ascii="Tahoma" w:hAnsi="Tahoma" w:cs="Tahoma"/>
        </w:rPr>
        <w:t>3</w:t>
      </w:r>
      <w:r w:rsidRPr="00A36BE7">
        <w:rPr>
          <w:rFonts w:ascii="Tahoma" w:hAnsi="Tahoma" w:cs="Tahoma"/>
        </w:rPr>
        <w:t xml:space="preserve"> pav. Registrai/katalogai) turintys sąsajas su  ESPPBI IS:</w:t>
      </w:r>
    </w:p>
    <w:p w:rsidRPr="00A36BE7" w:rsidR="00A2303F" w:rsidP="00710D22" w:rsidRDefault="00517B8D" w14:paraId="77BEA99C" w14:textId="12DF96E0">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SPĮ</w:t>
      </w:r>
      <w:r w:rsidRPr="00A36BE7" w:rsidR="00A2303F">
        <w:rPr>
          <w:rFonts w:ascii="Tahoma" w:hAnsi="Tahoma" w:cs="Tahoma"/>
        </w:rPr>
        <w:t xml:space="preserve"> IS (3 pav. </w:t>
      </w:r>
      <w:r>
        <w:rPr>
          <w:rFonts w:ascii="Tahoma" w:hAnsi="Tahoma" w:cs="Tahoma"/>
        </w:rPr>
        <w:t>SPĮ</w:t>
      </w:r>
      <w:r w:rsidRPr="00A36BE7" w:rsidR="00A2303F">
        <w:rPr>
          <w:rFonts w:ascii="Tahoma" w:hAnsi="Tahoma" w:cs="Tahoma"/>
        </w:rPr>
        <w:t xml:space="preserve"> IS) - turi būti užtikrintas medicininių klasterių rodiklių apskaičiavimui reikalingų pirminių duomenų </w:t>
      </w:r>
      <w:r w:rsidR="001C08D8">
        <w:rPr>
          <w:rFonts w:ascii="Tahoma" w:hAnsi="Tahoma" w:cs="Tahoma"/>
        </w:rPr>
        <w:t>iš</w:t>
      </w:r>
      <w:r w:rsidRPr="00A36BE7" w:rsidR="00A2303F">
        <w:rPr>
          <w:rFonts w:ascii="Tahoma" w:hAnsi="Tahoma" w:cs="Tahoma"/>
        </w:rPr>
        <w:t xml:space="preserve"> pacientui </w:t>
      </w:r>
      <w:r>
        <w:rPr>
          <w:rFonts w:ascii="Tahoma" w:hAnsi="Tahoma" w:cs="Tahoma"/>
        </w:rPr>
        <w:t>suformuot</w:t>
      </w:r>
      <w:r w:rsidR="001C08D8">
        <w:rPr>
          <w:rFonts w:ascii="Tahoma" w:hAnsi="Tahoma" w:cs="Tahoma"/>
        </w:rPr>
        <w:t>ų</w:t>
      </w:r>
      <w:r>
        <w:rPr>
          <w:rFonts w:ascii="Tahoma" w:hAnsi="Tahoma" w:cs="Tahoma"/>
        </w:rPr>
        <w:t xml:space="preserve"> dokument</w:t>
      </w:r>
      <w:r w:rsidR="001C08D8">
        <w:rPr>
          <w:rFonts w:ascii="Tahoma" w:hAnsi="Tahoma" w:cs="Tahoma"/>
        </w:rPr>
        <w:t>ų</w:t>
      </w:r>
      <w:r>
        <w:rPr>
          <w:rFonts w:ascii="Tahoma" w:hAnsi="Tahoma" w:cs="Tahoma"/>
        </w:rPr>
        <w:t xml:space="preserve"> </w:t>
      </w:r>
      <w:r w:rsidRPr="00A36BE7" w:rsidR="00A2303F">
        <w:rPr>
          <w:rFonts w:ascii="Tahoma" w:hAnsi="Tahoma" w:cs="Tahoma"/>
        </w:rPr>
        <w:t>priėmimas, surinkimas jų perdavimas per duomenų mainų sritį į ESPBI IS išsaugojimui;</w:t>
      </w:r>
    </w:p>
    <w:p w:rsidR="00782E0C" w:rsidP="00782E0C" w:rsidRDefault="00A2303F" w14:paraId="6160C81E" w14:textId="7777777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A36BE7">
        <w:rPr>
          <w:rFonts w:ascii="Tahoma" w:hAnsi="Tahoma" w:cs="Tahoma"/>
        </w:rPr>
        <w:t>Greitosios medicinos pagalbos IS (3 pav. GMP IS) - turi būti užtikrintas medicininių klasterių rodiklių apskaičiavimui reikalingų pirminių duomenų apie greitosios medicinos pagalbos paslaugų suteikimą priėmimas, surinkimas jų perdavimas per duomenų mainų sritį į ESPBI išsaugojimui;</w:t>
      </w:r>
    </w:p>
    <w:p w:rsidRPr="00517B8D" w:rsidR="00782E0C" w:rsidP="001D4DC1" w:rsidRDefault="00782E0C" w14:paraId="0CBDE484" w14:textId="7E4F705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proofErr w:type="spellStart"/>
      <w:r w:rsidRPr="00517B8D">
        <w:rPr>
          <w:rFonts w:ascii="Tahoma" w:hAnsi="Tahoma" w:cs="Tahoma"/>
        </w:rPr>
        <w:t>MedVAIS</w:t>
      </w:r>
      <w:proofErr w:type="spellEnd"/>
      <w:r w:rsidRPr="00517B8D">
        <w:rPr>
          <w:rFonts w:ascii="Tahoma" w:hAnsi="Tahoma" w:cs="Tahoma"/>
        </w:rPr>
        <w:t xml:space="preserve"> (3 pav. </w:t>
      </w:r>
      <w:proofErr w:type="spellStart"/>
      <w:r w:rsidRPr="00517B8D" w:rsidR="00517B8D">
        <w:rPr>
          <w:rFonts w:ascii="Tahoma" w:hAnsi="Tahoma" w:cs="Tahoma"/>
        </w:rPr>
        <w:t>MedVAIS</w:t>
      </w:r>
      <w:proofErr w:type="spellEnd"/>
      <w:r w:rsidRPr="00517B8D">
        <w:rPr>
          <w:rFonts w:ascii="Tahoma" w:hAnsi="Tahoma" w:cs="Tahoma"/>
        </w:rPr>
        <w:t>) - turi būti užtikrintas medicininių klasterių rodiklių apskaičiavimui reikalingų pirminių duomenų apie medicininius vaizdus priėmimas, surinkimas jų perdavimas į ESPBI IS išsaugojimui;</w:t>
      </w:r>
    </w:p>
    <w:p w:rsidRPr="00A2303F" w:rsidR="00430E77" w:rsidP="00710D22" w:rsidRDefault="00CA5DEC" w14:paraId="0E227E31" w14:textId="24B4FD94">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A36BE7">
        <w:rPr>
          <w:rFonts w:ascii="Tahoma" w:hAnsi="Tahoma" w:cs="Tahoma"/>
        </w:rPr>
        <w:t>Valstybės duomenų agentūros (VDA) Valstybės duomenų valdysenos informacinės sistemos (VDV IS) (</w:t>
      </w:r>
      <w:r w:rsidRPr="00A36BE7" w:rsidR="002D2119">
        <w:rPr>
          <w:rFonts w:ascii="Tahoma" w:hAnsi="Tahoma" w:cs="Tahoma"/>
        </w:rPr>
        <w:t>3</w:t>
      </w:r>
      <w:r w:rsidRPr="00A36BE7">
        <w:rPr>
          <w:rFonts w:ascii="Tahoma" w:hAnsi="Tahoma" w:cs="Tahoma"/>
        </w:rPr>
        <w:t xml:space="preserve"> pav. VDV IS)</w:t>
      </w:r>
      <w:r w:rsidRPr="00A2303F">
        <w:rPr>
          <w:rFonts w:ascii="Tahoma" w:hAnsi="Tahoma" w:cs="Tahoma"/>
        </w:rPr>
        <w:t xml:space="preserve"> – </w:t>
      </w:r>
      <w:r w:rsidRPr="00A2303F" w:rsidR="002636B7">
        <w:rPr>
          <w:rFonts w:ascii="Tahoma" w:hAnsi="Tahoma" w:cs="Tahoma"/>
        </w:rPr>
        <w:t xml:space="preserve">atnaujinti jei reikia teikiamus duomenis VDA kurie susiję su </w:t>
      </w:r>
      <w:r w:rsidR="00E2470D">
        <w:rPr>
          <w:rFonts w:ascii="Tahoma" w:hAnsi="Tahoma" w:cs="Tahoma"/>
        </w:rPr>
        <w:t>pakeistų</w:t>
      </w:r>
      <w:r w:rsidRPr="007E0F58" w:rsidR="002636B7">
        <w:rPr>
          <w:rFonts w:ascii="Tahoma" w:hAnsi="Tahoma" w:cs="Tahoma"/>
        </w:rPr>
        <w:t xml:space="preserve"> medicininių elektroninių dokumentų form</w:t>
      </w:r>
      <w:r w:rsidR="00E2470D">
        <w:rPr>
          <w:rFonts w:ascii="Tahoma" w:hAnsi="Tahoma" w:cs="Tahoma"/>
        </w:rPr>
        <w:t>omis ar klasifikatoriais</w:t>
      </w:r>
      <w:r w:rsidR="00FC75CB">
        <w:rPr>
          <w:rFonts w:ascii="Tahoma" w:hAnsi="Tahoma" w:cs="Tahoma"/>
        </w:rPr>
        <w:t>.</w:t>
      </w:r>
    </w:p>
    <w:p w:rsidRPr="00A36BE7" w:rsidR="00060E7B" w:rsidP="002B5876" w:rsidRDefault="00891D95" w14:paraId="216E5B38" w14:textId="7AB584BD">
      <w:pPr>
        <w:pStyle w:val="Heading1"/>
        <w:tabs>
          <w:tab w:val="left" w:pos="142"/>
          <w:tab w:val="num" w:pos="851"/>
        </w:tabs>
        <w:rPr>
          <w:rFonts w:ascii="Tahoma" w:hAnsi="Tahoma" w:cs="Tahoma"/>
          <w:b/>
          <w:bCs/>
          <w:color w:val="auto"/>
          <w:sz w:val="24"/>
          <w:szCs w:val="24"/>
        </w:rPr>
      </w:pPr>
      <w:bookmarkStart w:name="_Toc157081865" w:id="139"/>
      <w:bookmarkStart w:name="_Toc157700347" w:id="140"/>
      <w:bookmarkStart w:name="_Toc192110772" w:id="141"/>
      <w:bookmarkStart w:name="_Toc192689994" w:id="142"/>
      <w:bookmarkStart w:name="_Toc192765472" w:id="143"/>
      <w:r w:rsidRPr="00A36BE7">
        <w:rPr>
          <w:rFonts w:ascii="Tahoma" w:hAnsi="Tahoma" w:cs="Tahoma"/>
          <w:b/>
          <w:bCs/>
          <w:color w:val="auto"/>
          <w:sz w:val="24"/>
          <w:szCs w:val="24"/>
        </w:rPr>
        <w:t xml:space="preserve">NEFUNKCINIŲ </w:t>
      </w:r>
      <w:bookmarkStart w:name="_Toc157081866" w:id="144"/>
      <w:bookmarkStart w:name="_Toc157700348" w:id="145"/>
      <w:bookmarkEnd w:id="139"/>
      <w:bookmarkEnd w:id="140"/>
      <w:r w:rsidRPr="00A36BE7" w:rsidR="00060E7B">
        <w:rPr>
          <w:rFonts w:ascii="Tahoma" w:hAnsi="Tahoma" w:cs="Tahoma"/>
          <w:b/>
          <w:bCs/>
          <w:color w:val="auto"/>
          <w:sz w:val="24"/>
          <w:szCs w:val="24"/>
        </w:rPr>
        <w:t>REIKALAVIMŲ APRAŠYMAS</w:t>
      </w:r>
      <w:bookmarkEnd w:id="141"/>
      <w:bookmarkEnd w:id="142"/>
      <w:bookmarkEnd w:id="143"/>
    </w:p>
    <w:p w:rsidRPr="00060E7B" w:rsidR="00060E7B" w:rsidP="002B5876" w:rsidRDefault="00060E7B" w14:paraId="68F03AC0" w14:textId="77777777">
      <w:pPr>
        <w:tabs>
          <w:tab w:val="left" w:pos="142"/>
          <w:tab w:val="num" w:pos="851"/>
        </w:tabs>
      </w:pPr>
    </w:p>
    <w:p w:rsidRPr="00060E7B" w:rsidR="00891D95" w:rsidP="002B5876" w:rsidRDefault="00891D95" w14:paraId="1AA9016F" w14:textId="77777777">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92110773" w:id="146"/>
      <w:bookmarkStart w:name="_Toc192689995" w:id="147"/>
      <w:bookmarkStart w:name="_Toc192765473" w:id="148"/>
      <w:r w:rsidRPr="000403D2">
        <w:rPr>
          <w:rFonts w:ascii="Tahoma" w:hAnsi="Tahoma" w:cs="Tahoma"/>
          <w:b/>
          <w:bCs/>
          <w:color w:val="auto"/>
          <w:sz w:val="22"/>
          <w:szCs w:val="22"/>
        </w:rPr>
        <w:t xml:space="preserve">5.1. </w:t>
      </w:r>
      <w:r w:rsidRPr="00060E7B">
        <w:rPr>
          <w:rFonts w:ascii="Tahoma" w:hAnsi="Tahoma" w:cs="Tahoma"/>
          <w:b/>
          <w:bCs/>
          <w:color w:val="auto"/>
          <w:sz w:val="22"/>
          <w:szCs w:val="22"/>
        </w:rPr>
        <w:t>Kriterijai nefunkcinių reikalavimų įgyvendinimui</w:t>
      </w:r>
      <w:bookmarkEnd w:id="144"/>
      <w:bookmarkEnd w:id="145"/>
      <w:bookmarkEnd w:id="146"/>
      <w:bookmarkEnd w:id="147"/>
      <w:bookmarkEnd w:id="148"/>
    </w:p>
    <w:p w:rsidRPr="000403D2" w:rsidR="00891D95" w:rsidP="002B5876" w:rsidRDefault="00891D95" w14:paraId="60A8B559" w14:textId="77777777">
      <w:pPr>
        <w:pStyle w:val="Heading3"/>
        <w:numPr>
          <w:ilvl w:val="0"/>
          <w:numId w:val="0"/>
        </w:numPr>
        <w:tabs>
          <w:tab w:val="left" w:pos="142"/>
          <w:tab w:val="num" w:pos="851"/>
        </w:tabs>
        <w:spacing w:before="0" w:line="276" w:lineRule="auto"/>
        <w:ind w:left="720"/>
        <w:rPr>
          <w:rFonts w:ascii="Tahoma" w:hAnsi="Tahoma" w:cs="Tahoma"/>
          <w:sz w:val="22"/>
          <w:szCs w:val="22"/>
        </w:rPr>
      </w:pPr>
    </w:p>
    <w:p w:rsidRPr="00F447ED" w:rsidR="00891D95" w:rsidP="00710D22" w:rsidRDefault="00891D95" w14:paraId="4341EFBF"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lang w:eastAsia="lt-LT"/>
        </w:rPr>
      </w:pPr>
      <w:r w:rsidRPr="00F447ED">
        <w:rPr>
          <w:rFonts w:ascii="Tahoma" w:hAnsi="Tahoma" w:cs="Tahoma"/>
        </w:rPr>
        <w:t>Teikėjas privalo realizuoti visus specifikacijos reikalavimus.</w:t>
      </w:r>
    </w:p>
    <w:p w:rsidRPr="00F447ED" w:rsidR="00891D95" w:rsidP="00710D22" w:rsidRDefault="00891D95" w14:paraId="5397591D"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447ED">
        <w:rPr>
          <w:rFonts w:ascii="Tahoma" w:hAnsi="Tahoma" w:cs="Tahoma"/>
        </w:rPr>
        <w:t xml:space="preserve">Šiame dokumente vartojami terminai „turi būti / turėti / veikti / užtikrinti / leisti / atitikti“, „turi turėti galimybę“, „turi būti galima“ yra lygiaverčiai ir reiškia, kad Teikėjas privalo sukurti ir įdiegti (ar pateikti ir įdiegti) atitinkamą funkcionalumą ir suteikti atitinkamas paslaugas. Funkcionalumas, kuris </w:t>
      </w:r>
      <w:r w:rsidRPr="00F447ED">
        <w:rPr>
          <w:rFonts w:ascii="Tahoma" w:hAnsi="Tahoma" w:cs="Tahoma"/>
        </w:rPr>
        <w:t>yra nurodytas būsimuoju laiku („bus“, „leis“, „apims“) nurodo siekiamą įgyvendinti būseną ir reiškia, kad Teikėjas privalo sukurti ir įdiegti (ar pateikti ir įdiegti) atitinkamą funkcionalumą.</w:t>
      </w:r>
    </w:p>
    <w:p w:rsidRPr="00F447ED" w:rsidR="00891D95" w:rsidP="00710D22" w:rsidRDefault="00891D95" w14:paraId="7042887F"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447ED">
        <w:rPr>
          <w:rFonts w:ascii="Tahoma" w:hAnsi="Tahoma" w:cs="Tahoma"/>
        </w:rPr>
        <w:t>Teikėjas ar RC gali siūlyti alternatyvų atskiro specifikacijos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RC.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p>
    <w:p w:rsidRPr="00F447ED" w:rsidR="00891D95" w:rsidP="00710D22" w:rsidRDefault="00891D95" w14:paraId="437B5D9B" w14:textId="1CF08CE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447ED">
        <w:rPr>
          <w:rFonts w:ascii="Tahoma" w:hAnsi="Tahoma" w:cs="Tahoma"/>
        </w:rPr>
        <w:t xml:space="preserve">Teikėjas gali siūlyti alternatyvius architektūros realizavimo būdus, kurie užtikrintų lygiavertę ar geresnę Sistemos greitaveiką, aukštą prieinamumą, plečiamumą, </w:t>
      </w:r>
      <w:proofErr w:type="spellStart"/>
      <w:r w:rsidRPr="00F447ED">
        <w:rPr>
          <w:rFonts w:ascii="Tahoma" w:hAnsi="Tahoma" w:cs="Tahoma"/>
        </w:rPr>
        <w:t>interoperabilumą</w:t>
      </w:r>
      <w:proofErr w:type="spellEnd"/>
      <w:r w:rsidRPr="00F447ED">
        <w:rPr>
          <w:rFonts w:ascii="Tahoma" w:hAnsi="Tahoma" w:cs="Tahoma"/>
        </w:rPr>
        <w:t>, palaikymą, saugumą ir patogumą. Kiekvienas siūlymas turi būti įvertintas ir patvirtintas Pirkėjo.</w:t>
      </w:r>
    </w:p>
    <w:p w:rsidRPr="000403D2" w:rsidR="00891D95" w:rsidP="002B5876" w:rsidRDefault="00891D95" w14:paraId="6EC2EBAE" w14:textId="77777777">
      <w:pPr>
        <w:pStyle w:val="Heading3"/>
        <w:numPr>
          <w:ilvl w:val="0"/>
          <w:numId w:val="0"/>
        </w:numPr>
        <w:tabs>
          <w:tab w:val="left" w:pos="142"/>
          <w:tab w:val="num" w:pos="851"/>
        </w:tabs>
        <w:spacing w:before="0" w:line="276" w:lineRule="auto"/>
        <w:rPr>
          <w:rFonts w:ascii="Tahoma" w:hAnsi="Tahoma" w:cs="Tahoma"/>
          <w:sz w:val="22"/>
          <w:szCs w:val="22"/>
        </w:rPr>
      </w:pPr>
    </w:p>
    <w:p w:rsidRPr="00A36BE7" w:rsidR="00891D95" w:rsidP="002B5876" w:rsidRDefault="00891D95" w14:paraId="46D87363" w14:textId="77777777">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081867" w:id="149"/>
      <w:bookmarkStart w:name="_Toc157700349" w:id="150"/>
      <w:bookmarkStart w:name="_Toc192110774" w:id="151"/>
      <w:bookmarkStart w:name="_Toc192689996" w:id="152"/>
      <w:bookmarkStart w:name="_Toc192765474" w:id="153"/>
      <w:r w:rsidRPr="000403D2">
        <w:rPr>
          <w:rFonts w:ascii="Tahoma" w:hAnsi="Tahoma" w:cs="Tahoma"/>
          <w:b/>
          <w:bCs/>
          <w:color w:val="auto"/>
          <w:sz w:val="22"/>
          <w:szCs w:val="22"/>
        </w:rPr>
        <w:t>5.2</w:t>
      </w:r>
      <w:r w:rsidRPr="00A36BE7">
        <w:rPr>
          <w:rFonts w:ascii="Tahoma" w:hAnsi="Tahoma" w:cs="Tahoma"/>
          <w:b/>
          <w:bCs/>
          <w:color w:val="auto"/>
          <w:sz w:val="22"/>
          <w:szCs w:val="22"/>
        </w:rPr>
        <w:t>. Reikalavimai Sistemos architektūrai</w:t>
      </w:r>
      <w:bookmarkEnd w:id="149"/>
      <w:bookmarkEnd w:id="150"/>
      <w:bookmarkEnd w:id="151"/>
      <w:bookmarkEnd w:id="152"/>
      <w:bookmarkEnd w:id="153"/>
    </w:p>
    <w:p w:rsidRPr="00A36BE7" w:rsidR="00891D95" w:rsidP="002B5876" w:rsidRDefault="00891D95" w14:paraId="78CF7C7F" w14:textId="77777777">
      <w:pPr>
        <w:pStyle w:val="Heading3"/>
        <w:numPr>
          <w:ilvl w:val="0"/>
          <w:numId w:val="0"/>
        </w:numPr>
        <w:tabs>
          <w:tab w:val="left" w:pos="142"/>
          <w:tab w:val="num" w:pos="851"/>
        </w:tabs>
        <w:spacing w:before="0" w:line="276" w:lineRule="auto"/>
        <w:ind w:left="720"/>
        <w:rPr>
          <w:rFonts w:ascii="Tahoma" w:hAnsi="Tahoma" w:cs="Tahoma"/>
          <w:sz w:val="22"/>
          <w:szCs w:val="22"/>
        </w:rPr>
      </w:pPr>
    </w:p>
    <w:p w:rsidRPr="00A36BE7" w:rsidR="00891D95" w:rsidP="002B5876" w:rsidRDefault="00891D95" w14:paraId="4AE804AE" w14:textId="77777777">
      <w:pPr>
        <w:pStyle w:val="Heading3"/>
        <w:tabs>
          <w:tab w:val="left" w:pos="142"/>
          <w:tab w:val="num" w:pos="851"/>
        </w:tabs>
        <w:rPr>
          <w:rFonts w:ascii="Tahoma" w:hAnsi="Tahoma" w:cs="Tahoma"/>
          <w:b/>
          <w:bCs/>
          <w:sz w:val="22"/>
          <w:szCs w:val="22"/>
        </w:rPr>
      </w:pPr>
      <w:bookmarkStart w:name="_Toc157081868" w:id="154"/>
      <w:bookmarkStart w:name="_Toc157700350" w:id="155"/>
      <w:bookmarkStart w:name="_Toc192110775" w:id="156"/>
      <w:bookmarkStart w:name="_Toc192689997" w:id="157"/>
      <w:bookmarkStart w:name="_Toc192765475" w:id="158"/>
      <w:r w:rsidRPr="00A36BE7">
        <w:rPr>
          <w:rFonts w:ascii="Tahoma" w:hAnsi="Tahoma" w:cs="Tahoma"/>
          <w:b/>
          <w:bCs/>
          <w:color w:val="auto"/>
          <w:sz w:val="22"/>
          <w:szCs w:val="22"/>
        </w:rPr>
        <w:t>5.2.1. Bendri reikalavimai daugiapakopei architektūrai</w:t>
      </w:r>
      <w:bookmarkEnd w:id="154"/>
      <w:bookmarkEnd w:id="155"/>
      <w:bookmarkEnd w:id="156"/>
      <w:bookmarkEnd w:id="157"/>
      <w:bookmarkEnd w:id="158"/>
    </w:p>
    <w:p w:rsidRPr="000403D2" w:rsidR="00891D95" w:rsidP="002B5876" w:rsidRDefault="00891D95" w14:paraId="42085A75"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sz w:val="24"/>
          <w:szCs w:val="24"/>
        </w:rPr>
      </w:pPr>
    </w:p>
    <w:p w:rsidRPr="000403D2" w:rsidR="00891D95" w:rsidP="00710D22" w:rsidRDefault="00891D95" w14:paraId="55830CC6" w14:textId="6311841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lang w:eastAsia="lt-LT"/>
        </w:rPr>
      </w:pPr>
      <w:r w:rsidRPr="000403D2">
        <w:rPr>
          <w:rFonts w:ascii="Tahoma" w:hAnsi="Tahoma" w:cs="Tahoma"/>
          <w:lang w:eastAsia="lt-LT"/>
        </w:rPr>
        <w:t xml:space="preserve">Sistemos </w:t>
      </w:r>
      <w:r w:rsidRPr="000403D2">
        <w:rPr>
          <w:rFonts w:ascii="Tahoma" w:hAnsi="Tahoma" w:cs="Tahoma"/>
        </w:rPr>
        <w:t>realizacija</w:t>
      </w:r>
      <w:r w:rsidRPr="000403D2">
        <w:rPr>
          <w:rFonts w:ascii="Tahoma" w:hAnsi="Tahoma" w:cs="Tahoma"/>
          <w:lang w:eastAsia="lt-LT"/>
        </w:rPr>
        <w:t xml:space="preserve"> turi remtis daugiasluoksne architektūra, kuri leistų Sistemą plėsti ir pritaikyti prie besikeičiančių poreikių</w:t>
      </w:r>
      <w:r w:rsidRPr="000403D2">
        <w:rPr>
          <w:rFonts w:ascii="Tahoma" w:hAnsi="Tahoma" w:cs="Tahoma"/>
          <w:lang w:eastAsia="en-GB"/>
        </w:rPr>
        <w:t xml:space="preserve">. </w:t>
      </w:r>
      <w:r w:rsidRPr="00806D03" w:rsidR="00806D03">
        <w:rPr>
          <w:rFonts w:ascii="Tahoma" w:hAnsi="Tahoma" w:cs="Tahoma"/>
          <w:lang w:eastAsia="en-GB"/>
        </w:rPr>
        <w:t xml:space="preserve">Kiekviena ESPBI IS posistemė turi būti realizuota ne mažiau kaip pagal trijų lygių programų architektūros modelį </w:t>
      </w:r>
      <w:r w:rsidRPr="000403D2">
        <w:rPr>
          <w:rFonts w:ascii="Tahoma" w:hAnsi="Tahoma" w:cs="Tahoma"/>
          <w:lang w:eastAsia="en-GB"/>
        </w:rPr>
        <w:t xml:space="preserve">(angl. </w:t>
      </w:r>
      <w:proofErr w:type="spellStart"/>
      <w:r w:rsidRPr="000403D2">
        <w:rPr>
          <w:rFonts w:ascii="Tahoma" w:hAnsi="Tahoma" w:cs="Tahoma"/>
          <w:lang w:eastAsia="en-GB"/>
        </w:rPr>
        <w:t>three</w:t>
      </w:r>
      <w:proofErr w:type="spellEnd"/>
      <w:r w:rsidRPr="000403D2">
        <w:rPr>
          <w:rFonts w:ascii="Tahoma" w:hAnsi="Tahoma" w:cs="Tahoma"/>
          <w:lang w:eastAsia="en-GB"/>
        </w:rPr>
        <w:t>–</w:t>
      </w:r>
      <w:proofErr w:type="spellStart"/>
      <w:r w:rsidRPr="000403D2">
        <w:rPr>
          <w:rFonts w:ascii="Tahoma" w:hAnsi="Tahoma" w:cs="Tahoma"/>
          <w:lang w:eastAsia="en-GB"/>
        </w:rPr>
        <w:t>tier</w:t>
      </w:r>
      <w:proofErr w:type="spellEnd"/>
      <w:r w:rsidRPr="000403D2">
        <w:rPr>
          <w:rFonts w:ascii="Tahoma" w:hAnsi="Tahoma" w:cs="Tahoma"/>
          <w:lang w:eastAsia="en-GB"/>
        </w:rPr>
        <w:t>, 3–</w:t>
      </w:r>
      <w:proofErr w:type="spellStart"/>
      <w:r w:rsidRPr="000403D2">
        <w:rPr>
          <w:rFonts w:ascii="Tahoma" w:hAnsi="Tahoma" w:cs="Tahoma"/>
          <w:lang w:eastAsia="en-GB"/>
        </w:rPr>
        <w:t>tier</w:t>
      </w:r>
      <w:proofErr w:type="spellEnd"/>
      <w:r w:rsidRPr="000403D2">
        <w:rPr>
          <w:rFonts w:ascii="Tahoma" w:hAnsi="Tahoma" w:cs="Tahoma"/>
          <w:lang w:eastAsia="en-GB"/>
        </w:rPr>
        <w:t>) ir turėti galimybę būti integruojama atskirų sluoksnių lygmenyse</w:t>
      </w:r>
      <w:r w:rsidRPr="000403D2">
        <w:rPr>
          <w:rFonts w:ascii="Tahoma" w:hAnsi="Tahoma" w:cs="Tahoma"/>
          <w:lang w:eastAsia="lt-LT"/>
        </w:rPr>
        <w:t>:</w:t>
      </w:r>
    </w:p>
    <w:p w:rsidRPr="000403D2" w:rsidR="00891D95" w:rsidP="002B5876" w:rsidRDefault="00891D95" w14:paraId="1F8DF2B4" w14:textId="37455C84">
      <w:pPr>
        <w:pStyle w:val="TekstasNr11"/>
        <w:tabs>
          <w:tab w:val="clear" w:pos="1134"/>
          <w:tab w:val="clear" w:pos="1560"/>
          <w:tab w:val="left" w:pos="142"/>
          <w:tab w:val="num" w:pos="851"/>
        </w:tabs>
        <w:spacing w:after="0" w:line="276" w:lineRule="auto"/>
        <w:rPr>
          <w:rFonts w:ascii="Tahoma" w:hAnsi="Tahoma" w:cs="Tahoma"/>
          <w:sz w:val="22"/>
          <w:szCs w:val="22"/>
        </w:rPr>
      </w:pPr>
      <w:r w:rsidRPr="000403D2">
        <w:rPr>
          <w:rFonts w:ascii="Tahoma" w:hAnsi="Tahoma" w:cs="Tahoma"/>
          <w:sz w:val="22"/>
          <w:szCs w:val="22"/>
        </w:rPr>
        <w:t xml:space="preserve">Atvaizdavimo lygmuo arba  naudotojo sąsaja (angl. </w:t>
      </w:r>
      <w:proofErr w:type="spellStart"/>
      <w:r w:rsidRPr="000403D2">
        <w:rPr>
          <w:rFonts w:ascii="Tahoma" w:hAnsi="Tahoma" w:cs="Tahoma"/>
          <w:sz w:val="22"/>
          <w:szCs w:val="22"/>
        </w:rPr>
        <w:t>Presentation</w:t>
      </w:r>
      <w:proofErr w:type="spellEnd"/>
      <w:r w:rsidRPr="000403D2">
        <w:rPr>
          <w:rFonts w:ascii="Tahoma" w:hAnsi="Tahoma" w:cs="Tahoma"/>
          <w:sz w:val="22"/>
          <w:szCs w:val="22"/>
        </w:rPr>
        <w:t xml:space="preserve"> </w:t>
      </w:r>
      <w:proofErr w:type="spellStart"/>
      <w:r w:rsidRPr="000403D2">
        <w:rPr>
          <w:rFonts w:ascii="Tahoma" w:hAnsi="Tahoma" w:cs="Tahoma"/>
          <w:sz w:val="22"/>
          <w:szCs w:val="22"/>
        </w:rPr>
        <w:t>Layer</w:t>
      </w:r>
      <w:proofErr w:type="spellEnd"/>
      <w:r w:rsidRPr="000403D2">
        <w:rPr>
          <w:rFonts w:ascii="Tahoma" w:hAnsi="Tahoma" w:cs="Tahoma"/>
          <w:sz w:val="22"/>
          <w:szCs w:val="22"/>
        </w:rPr>
        <w:t>) – turi užtikrinti naudotojo sąveiką su informacine sistema bei informacijos pateikimą naudotojui. Šiam lygiui turi būti panaudoti (įvardinti) posistemiai;</w:t>
      </w:r>
    </w:p>
    <w:p w:rsidRPr="000403D2" w:rsidR="00891D95" w:rsidP="002B5876" w:rsidRDefault="00891D95" w14:paraId="23A4B703" w14:textId="20FFEF2D">
      <w:pPr>
        <w:pStyle w:val="TekstasNr11"/>
        <w:tabs>
          <w:tab w:val="clear" w:pos="1134"/>
          <w:tab w:val="clear" w:pos="1560"/>
          <w:tab w:val="left" w:pos="142"/>
          <w:tab w:val="num" w:pos="851"/>
        </w:tabs>
        <w:spacing w:after="0" w:line="276" w:lineRule="auto"/>
        <w:rPr>
          <w:rFonts w:ascii="Tahoma" w:hAnsi="Tahoma" w:cs="Tahoma"/>
          <w:sz w:val="22"/>
          <w:szCs w:val="22"/>
        </w:rPr>
      </w:pPr>
      <w:r w:rsidRPr="000403D2">
        <w:rPr>
          <w:rFonts w:ascii="Tahoma" w:hAnsi="Tahoma" w:cs="Tahoma"/>
          <w:sz w:val="22"/>
          <w:szCs w:val="22"/>
        </w:rPr>
        <w:t xml:space="preserve">Veiklos logikos lygmuo (angl. </w:t>
      </w:r>
      <w:proofErr w:type="spellStart"/>
      <w:r w:rsidRPr="000403D2">
        <w:rPr>
          <w:rFonts w:ascii="Tahoma" w:hAnsi="Tahoma" w:cs="Tahoma"/>
          <w:sz w:val="22"/>
          <w:szCs w:val="22"/>
        </w:rPr>
        <w:t>Application</w:t>
      </w:r>
      <w:proofErr w:type="spellEnd"/>
      <w:r w:rsidRPr="000403D2">
        <w:rPr>
          <w:rFonts w:ascii="Tahoma" w:hAnsi="Tahoma" w:cs="Tahoma"/>
          <w:sz w:val="22"/>
          <w:szCs w:val="22"/>
        </w:rPr>
        <w:t xml:space="preserve"> </w:t>
      </w:r>
      <w:proofErr w:type="spellStart"/>
      <w:r w:rsidRPr="000403D2">
        <w:rPr>
          <w:rFonts w:ascii="Tahoma" w:hAnsi="Tahoma" w:cs="Tahoma"/>
          <w:sz w:val="22"/>
          <w:szCs w:val="22"/>
        </w:rPr>
        <w:t>Layer</w:t>
      </w:r>
      <w:proofErr w:type="spellEnd"/>
      <w:r w:rsidRPr="000403D2">
        <w:rPr>
          <w:rFonts w:ascii="Tahoma" w:hAnsi="Tahoma" w:cs="Tahoma"/>
          <w:sz w:val="22"/>
          <w:szCs w:val="22"/>
        </w:rPr>
        <w:t>)  – turi užtikrinti veiklos procesų ir taisyklių taikymą informacinės sistemos veikimo logikoje</w:t>
      </w:r>
      <w:r w:rsidR="00333356">
        <w:rPr>
          <w:rFonts w:ascii="Tahoma" w:hAnsi="Tahoma" w:cs="Tahoma"/>
          <w:sz w:val="22"/>
          <w:szCs w:val="22"/>
        </w:rPr>
        <w:t xml:space="preserve">. </w:t>
      </w:r>
      <w:r w:rsidRPr="00333356" w:rsidR="00333356">
        <w:rPr>
          <w:rFonts w:ascii="Tahoma" w:hAnsi="Tahoma" w:cs="Tahoma"/>
          <w:sz w:val="22"/>
          <w:szCs w:val="22"/>
        </w:rPr>
        <w:t>Aplikacijų lygis turi būti realizuotas tarnybinės stotyse. Naudotojo kompiuteriui turi tekti tik grafinio atvaizdavimo uždavinys.</w:t>
      </w:r>
      <w:r w:rsidRPr="000403D2">
        <w:rPr>
          <w:rFonts w:ascii="Tahoma" w:hAnsi="Tahoma" w:cs="Tahoma"/>
          <w:sz w:val="22"/>
          <w:szCs w:val="22"/>
        </w:rPr>
        <w:t>;</w:t>
      </w:r>
    </w:p>
    <w:p w:rsidRPr="000403D2" w:rsidR="00891D95" w:rsidP="002B5876" w:rsidRDefault="00891D95" w14:paraId="010DBCD8" w14:textId="04905FCF">
      <w:pPr>
        <w:pStyle w:val="TekstasNr11"/>
        <w:tabs>
          <w:tab w:val="clear" w:pos="1134"/>
          <w:tab w:val="clear" w:pos="1560"/>
          <w:tab w:val="left" w:pos="142"/>
          <w:tab w:val="num" w:pos="851"/>
        </w:tabs>
        <w:spacing w:after="0" w:line="276" w:lineRule="auto"/>
        <w:rPr>
          <w:rFonts w:ascii="Tahoma" w:hAnsi="Tahoma" w:cs="Tahoma"/>
          <w:sz w:val="22"/>
          <w:szCs w:val="22"/>
        </w:rPr>
      </w:pPr>
      <w:r w:rsidRPr="000403D2">
        <w:rPr>
          <w:rFonts w:ascii="Tahoma" w:hAnsi="Tahoma" w:cs="Tahoma"/>
          <w:sz w:val="22"/>
          <w:szCs w:val="22"/>
        </w:rPr>
        <w:t xml:space="preserve">Duomenų bazės lygmuo (angl. </w:t>
      </w:r>
      <w:proofErr w:type="spellStart"/>
      <w:r w:rsidRPr="000403D2">
        <w:rPr>
          <w:rFonts w:ascii="Tahoma" w:hAnsi="Tahoma" w:cs="Tahoma"/>
          <w:sz w:val="22"/>
          <w:szCs w:val="22"/>
        </w:rPr>
        <w:t>Database</w:t>
      </w:r>
      <w:proofErr w:type="spellEnd"/>
      <w:r w:rsidRPr="000403D2">
        <w:rPr>
          <w:rFonts w:ascii="Tahoma" w:hAnsi="Tahoma" w:cs="Tahoma"/>
          <w:sz w:val="22"/>
          <w:szCs w:val="22"/>
        </w:rPr>
        <w:t xml:space="preserve"> </w:t>
      </w:r>
      <w:proofErr w:type="spellStart"/>
      <w:r w:rsidRPr="000403D2">
        <w:rPr>
          <w:rFonts w:ascii="Tahoma" w:hAnsi="Tahoma" w:cs="Tahoma"/>
          <w:sz w:val="22"/>
          <w:szCs w:val="22"/>
        </w:rPr>
        <w:t>Layer</w:t>
      </w:r>
      <w:proofErr w:type="spellEnd"/>
      <w:r w:rsidRPr="000403D2">
        <w:rPr>
          <w:rFonts w:ascii="Tahoma" w:hAnsi="Tahoma" w:cs="Tahoma"/>
          <w:sz w:val="22"/>
          <w:szCs w:val="22"/>
        </w:rPr>
        <w:t>)  – turi užtikrinti informacinės sistemos veikimui reikalingų duomenų kaupimą, tvarkymą ir pateikimą;</w:t>
      </w:r>
    </w:p>
    <w:p w:rsidR="00891D95" w:rsidP="002B5876" w:rsidRDefault="00891D95" w14:paraId="07125A47" w14:textId="7BAF21CA">
      <w:pPr>
        <w:pStyle w:val="TekstasNr11"/>
        <w:tabs>
          <w:tab w:val="clear" w:pos="1134"/>
          <w:tab w:val="clear" w:pos="1560"/>
          <w:tab w:val="left" w:pos="142"/>
          <w:tab w:val="num" w:pos="851"/>
        </w:tabs>
        <w:spacing w:after="0" w:line="276" w:lineRule="auto"/>
        <w:rPr>
          <w:rFonts w:ascii="Tahoma" w:hAnsi="Tahoma" w:cs="Tahoma"/>
          <w:sz w:val="22"/>
          <w:szCs w:val="22"/>
        </w:rPr>
      </w:pPr>
      <w:r w:rsidRPr="000403D2">
        <w:rPr>
          <w:rFonts w:ascii="Tahoma" w:hAnsi="Tahoma" w:cs="Tahoma"/>
          <w:sz w:val="22"/>
          <w:szCs w:val="22"/>
        </w:rPr>
        <w:t xml:space="preserve">Integracijų lygmuo (angl. </w:t>
      </w:r>
      <w:proofErr w:type="spellStart"/>
      <w:r w:rsidRPr="000403D2">
        <w:rPr>
          <w:rFonts w:ascii="Tahoma" w:hAnsi="Tahoma" w:cs="Tahoma"/>
          <w:sz w:val="22"/>
          <w:szCs w:val="22"/>
        </w:rPr>
        <w:t>Integration</w:t>
      </w:r>
      <w:proofErr w:type="spellEnd"/>
      <w:r w:rsidRPr="000403D2">
        <w:rPr>
          <w:rFonts w:ascii="Tahoma" w:hAnsi="Tahoma" w:cs="Tahoma"/>
          <w:sz w:val="22"/>
          <w:szCs w:val="22"/>
        </w:rPr>
        <w:t xml:space="preserve"> </w:t>
      </w:r>
      <w:proofErr w:type="spellStart"/>
      <w:r w:rsidRPr="000403D2">
        <w:rPr>
          <w:rFonts w:ascii="Tahoma" w:hAnsi="Tahoma" w:cs="Tahoma"/>
          <w:sz w:val="22"/>
          <w:szCs w:val="22"/>
        </w:rPr>
        <w:t>Layer</w:t>
      </w:r>
      <w:proofErr w:type="spellEnd"/>
      <w:r w:rsidRPr="000403D2">
        <w:rPr>
          <w:rFonts w:ascii="Tahoma" w:hAnsi="Tahoma" w:cs="Tahoma"/>
          <w:sz w:val="22"/>
          <w:szCs w:val="22"/>
        </w:rPr>
        <w:t xml:space="preserve">) turi užtikrint reikalingų duomenų mainus tiek tarp vidinių Sistemos komponentų, kur tai bus aktualu, tiek ir su išorinėmis informacinėmis sistemomis. Duomenų mainai užtikrinami </w:t>
      </w:r>
      <w:r w:rsidR="006C58A8">
        <w:rPr>
          <w:rFonts w:ascii="Tahoma" w:hAnsi="Tahoma" w:cs="Tahoma"/>
          <w:sz w:val="22"/>
          <w:szCs w:val="22"/>
        </w:rPr>
        <w:t xml:space="preserve">su </w:t>
      </w:r>
      <w:r w:rsidR="00AB38E0">
        <w:rPr>
          <w:rFonts w:ascii="Tahoma" w:hAnsi="Tahoma" w:cs="Tahoma"/>
          <w:sz w:val="22"/>
          <w:szCs w:val="22"/>
        </w:rPr>
        <w:t>Pirkėju</w:t>
      </w:r>
      <w:r w:rsidR="006C58A8">
        <w:rPr>
          <w:rFonts w:ascii="Tahoma" w:hAnsi="Tahoma" w:cs="Tahoma"/>
          <w:sz w:val="22"/>
          <w:szCs w:val="22"/>
        </w:rPr>
        <w:t xml:space="preserve"> suderintai būdais</w:t>
      </w:r>
      <w:r w:rsidRPr="000403D2">
        <w:rPr>
          <w:rFonts w:ascii="Tahoma" w:hAnsi="Tahoma" w:cs="Tahoma"/>
          <w:sz w:val="22"/>
          <w:szCs w:val="22"/>
        </w:rPr>
        <w:t>.</w:t>
      </w:r>
    </w:p>
    <w:p w:rsidRPr="00401178" w:rsidR="00EC45D6" w:rsidP="00EC3105" w:rsidRDefault="00EC45D6" w14:paraId="0AE8EFC4" w14:textId="5424094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01178">
        <w:rPr>
          <w:rFonts w:ascii="Tahoma" w:hAnsi="Tahoma" w:eastAsia="Times New Roman" w:cs="Tahoma"/>
        </w:rPr>
        <w:t>Posistemei aktualūs vidiniai ir išoriniai duomenų mainai turi būti vykdomi naudojant esamas ESPBI IS priemones.</w:t>
      </w:r>
    </w:p>
    <w:p w:rsidRPr="00401178" w:rsidR="00891D95" w:rsidP="00EC3105" w:rsidRDefault="00891D95" w14:paraId="661E04EC" w14:textId="4DCD26BA">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eastAsia="Times New Roman" w:cs="Tahoma"/>
        </w:rPr>
        <w:t xml:space="preserve">Sistema turi būti realizuota remiantis SOA (angl. </w:t>
      </w:r>
      <w:proofErr w:type="spellStart"/>
      <w:r w:rsidRPr="00EC3105">
        <w:rPr>
          <w:rFonts w:ascii="Tahoma" w:hAnsi="Tahoma" w:eastAsia="Times New Roman" w:cs="Tahoma"/>
        </w:rPr>
        <w:t>Service</w:t>
      </w:r>
      <w:proofErr w:type="spellEnd"/>
      <w:r w:rsidRPr="00EC3105">
        <w:rPr>
          <w:rFonts w:ascii="Tahoma" w:hAnsi="Tahoma" w:eastAsia="Times New Roman" w:cs="Tahoma"/>
        </w:rPr>
        <w:t>–</w:t>
      </w:r>
      <w:proofErr w:type="spellStart"/>
      <w:r w:rsidRPr="00EC3105">
        <w:rPr>
          <w:rFonts w:ascii="Tahoma" w:hAnsi="Tahoma" w:eastAsia="Times New Roman" w:cs="Tahoma"/>
        </w:rPr>
        <w:t>Oriented</w:t>
      </w:r>
      <w:proofErr w:type="spellEnd"/>
      <w:r w:rsidRPr="00EC3105">
        <w:rPr>
          <w:rFonts w:ascii="Tahoma" w:hAnsi="Tahoma" w:eastAsia="Times New Roman" w:cs="Tahoma"/>
        </w:rPr>
        <w:t xml:space="preserve"> </w:t>
      </w:r>
      <w:proofErr w:type="spellStart"/>
      <w:r w:rsidRPr="00EC3105">
        <w:rPr>
          <w:rFonts w:ascii="Tahoma" w:hAnsi="Tahoma" w:eastAsia="Times New Roman" w:cs="Tahoma"/>
        </w:rPr>
        <w:t>Architect</w:t>
      </w:r>
      <w:r w:rsidRPr="00EC3105" w:rsidR="00D2525C">
        <w:rPr>
          <w:rFonts w:ascii="Tahoma" w:hAnsi="Tahoma" w:eastAsia="Times New Roman" w:cs="Tahoma"/>
        </w:rPr>
        <w:t>u</w:t>
      </w:r>
      <w:r w:rsidRPr="00EC3105">
        <w:rPr>
          <w:rFonts w:ascii="Tahoma" w:hAnsi="Tahoma" w:eastAsia="Times New Roman" w:cs="Tahoma"/>
        </w:rPr>
        <w:t>re</w:t>
      </w:r>
      <w:proofErr w:type="spellEnd"/>
      <w:r w:rsidRPr="00EC3105">
        <w:rPr>
          <w:rFonts w:ascii="Tahoma" w:hAnsi="Tahoma" w:eastAsia="Times New Roman" w:cs="Tahoma"/>
        </w:rPr>
        <w:t>) principais, išlaikant kuo didesnę ją sudarančių komponentų tarpusavio nepriklausomybę.</w:t>
      </w:r>
    </w:p>
    <w:p w:rsidRPr="00401178" w:rsidR="00891D95" w:rsidP="00EC3105" w:rsidRDefault="00891D95" w14:paraId="28AFC0BE" w14:textId="4DFB082A">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eastAsia="Times New Roman" w:cs="Tahoma"/>
        </w:rPr>
        <w:t xml:space="preserve">Sistema turi būti suderinama su Sistemos klaidų toleravimo, trikdžių ir apkrovų tvarkymo bei konfigūravimo įrankiais. Sistemos trikdžių ir apkrovų tvarkymui bei konfigūravimui gali būti naudojama atviro kodo programinė įranga (pvz., </w:t>
      </w:r>
      <w:proofErr w:type="spellStart"/>
      <w:r w:rsidRPr="00EC3105">
        <w:rPr>
          <w:rFonts w:ascii="Tahoma" w:hAnsi="Tahoma" w:eastAsia="Times New Roman" w:cs="Tahoma"/>
        </w:rPr>
        <w:t>Nagios</w:t>
      </w:r>
      <w:proofErr w:type="spellEnd"/>
      <w:r w:rsidRPr="00EC3105">
        <w:rPr>
          <w:rFonts w:ascii="Tahoma" w:hAnsi="Tahoma" w:eastAsia="Times New Roman" w:cs="Tahoma"/>
        </w:rPr>
        <w:t xml:space="preserve"> </w:t>
      </w:r>
      <w:proofErr w:type="spellStart"/>
      <w:r w:rsidRPr="00EC3105">
        <w:rPr>
          <w:rFonts w:ascii="Tahoma" w:hAnsi="Tahoma" w:eastAsia="Times New Roman" w:cs="Tahoma"/>
        </w:rPr>
        <w:t>Core</w:t>
      </w:r>
      <w:proofErr w:type="spellEnd"/>
      <w:r w:rsidRPr="00EC3105">
        <w:rPr>
          <w:rFonts w:ascii="Tahoma" w:hAnsi="Tahoma" w:eastAsia="Times New Roman" w:cs="Tahoma"/>
        </w:rPr>
        <w:t xml:space="preserve">). Konkreti programinė įranga </w:t>
      </w:r>
      <w:r w:rsidR="008C2023">
        <w:rPr>
          <w:rFonts w:ascii="Tahoma" w:hAnsi="Tahoma" w:eastAsia="Times New Roman" w:cs="Tahoma"/>
        </w:rPr>
        <w:t>turi būti</w:t>
      </w:r>
      <w:r w:rsidRPr="00EC3105" w:rsidR="008C2023">
        <w:rPr>
          <w:rFonts w:ascii="Tahoma" w:hAnsi="Tahoma" w:eastAsia="Times New Roman" w:cs="Tahoma"/>
        </w:rPr>
        <w:t xml:space="preserve"> </w:t>
      </w:r>
      <w:r w:rsidRPr="00EC3105">
        <w:rPr>
          <w:rFonts w:ascii="Tahoma" w:hAnsi="Tahoma" w:eastAsia="Times New Roman" w:cs="Tahoma"/>
        </w:rPr>
        <w:t>suderinta analizės ir projektavimo metu.</w:t>
      </w:r>
    </w:p>
    <w:p w:rsidRPr="000403D2" w:rsidR="00A9011A" w:rsidP="00710D22" w:rsidRDefault="00A9011A" w14:paraId="457C9500" w14:textId="0822F01B">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A9011A">
        <w:rPr>
          <w:rFonts w:ascii="Tahoma" w:hAnsi="Tahoma" w:cs="Tahoma"/>
        </w:rPr>
        <w:t>ESPBI IS turi turėti klaidų toleravimo ir tvarkymo mechanizmą, apkrovų valdymo ir aukšto sistemos prieinamumo valdymo galimybes</w:t>
      </w:r>
      <w:r>
        <w:rPr>
          <w:rFonts w:ascii="Tahoma" w:hAnsi="Tahoma" w:cs="Tahoma"/>
        </w:rPr>
        <w:t>.</w:t>
      </w:r>
    </w:p>
    <w:p w:rsidRPr="00401178" w:rsidR="00891D95" w:rsidP="00EC3105" w:rsidRDefault="00891D95" w14:paraId="79820380" w14:textId="34DE2E0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01178">
        <w:rPr>
          <w:rFonts w:ascii="Tahoma" w:hAnsi="Tahoma" w:eastAsia="Times New Roman" w:cs="Tahoma"/>
        </w:rPr>
        <w:t>Sistema turi palaikyti ir būti suderinama su XML (</w:t>
      </w:r>
      <w:proofErr w:type="spellStart"/>
      <w:r w:rsidRPr="00401178">
        <w:rPr>
          <w:rFonts w:ascii="Tahoma" w:hAnsi="Tahoma" w:eastAsia="Times New Roman" w:cs="Tahoma"/>
        </w:rPr>
        <w:t>eXtensible</w:t>
      </w:r>
      <w:proofErr w:type="spellEnd"/>
      <w:r w:rsidRPr="00401178">
        <w:rPr>
          <w:rFonts w:ascii="Tahoma" w:hAnsi="Tahoma" w:eastAsia="Times New Roman" w:cs="Tahoma"/>
        </w:rPr>
        <w:t xml:space="preserve"> </w:t>
      </w:r>
      <w:proofErr w:type="spellStart"/>
      <w:r w:rsidRPr="00401178">
        <w:rPr>
          <w:rFonts w:ascii="Tahoma" w:hAnsi="Tahoma" w:eastAsia="Times New Roman" w:cs="Tahoma"/>
        </w:rPr>
        <w:t>Markup</w:t>
      </w:r>
      <w:proofErr w:type="spellEnd"/>
      <w:r w:rsidRPr="00401178">
        <w:rPr>
          <w:rFonts w:ascii="Tahoma" w:hAnsi="Tahoma" w:eastAsia="Times New Roman" w:cs="Tahoma"/>
        </w:rPr>
        <w:t xml:space="preserve"> </w:t>
      </w:r>
      <w:proofErr w:type="spellStart"/>
      <w:r w:rsidRPr="00401178">
        <w:rPr>
          <w:rFonts w:ascii="Tahoma" w:hAnsi="Tahoma" w:eastAsia="Times New Roman" w:cs="Tahoma"/>
        </w:rPr>
        <w:t>Language</w:t>
      </w:r>
      <w:proofErr w:type="spellEnd"/>
      <w:r w:rsidRPr="00401178">
        <w:rPr>
          <w:rFonts w:ascii="Tahoma" w:hAnsi="Tahoma" w:eastAsia="Times New Roman" w:cs="Tahoma"/>
        </w:rPr>
        <w:t>) ir XML žiniatinklio paslaugomis.</w:t>
      </w:r>
    </w:p>
    <w:p w:rsidRPr="00401178" w:rsidR="00891D95" w:rsidP="00EC3105" w:rsidRDefault="00891D95" w14:paraId="0BCD3479" w14:textId="26F73D03">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01178">
        <w:rPr>
          <w:rFonts w:ascii="Tahoma" w:hAnsi="Tahoma" w:eastAsia="Times New Roman" w:cs="Tahoma"/>
        </w:rPr>
        <w:t xml:space="preserve">Visi Sistemos duomenys turi būti saugomi </w:t>
      </w:r>
      <w:r w:rsidRPr="00401178" w:rsidR="00ED195E">
        <w:rPr>
          <w:rFonts w:ascii="Tahoma" w:hAnsi="Tahoma" w:eastAsia="Times New Roman" w:cs="Tahoma"/>
        </w:rPr>
        <w:t>duomenų bazėje, senesni PDF įrašai turėtų būti perkeliami į atskirą saugyklą (</w:t>
      </w:r>
      <w:proofErr w:type="spellStart"/>
      <w:r w:rsidRPr="00401178" w:rsidR="00ED195E">
        <w:rPr>
          <w:rFonts w:ascii="Tahoma" w:hAnsi="Tahoma" w:eastAsia="Times New Roman" w:cs="Tahoma"/>
        </w:rPr>
        <w:t>failinę</w:t>
      </w:r>
      <w:proofErr w:type="spellEnd"/>
      <w:r w:rsidRPr="00401178" w:rsidR="00ED195E">
        <w:rPr>
          <w:rFonts w:ascii="Tahoma" w:hAnsi="Tahoma" w:eastAsia="Times New Roman" w:cs="Tahoma"/>
        </w:rPr>
        <w:t xml:space="preserve"> sistemą ar lygiavertį sprendimą).</w:t>
      </w:r>
    </w:p>
    <w:p w:rsidRPr="00401178" w:rsidR="00ED195E" w:rsidP="00EC3105" w:rsidRDefault="00ED195E" w14:paraId="6ADF37F7" w14:textId="3A27F9E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01178">
        <w:rPr>
          <w:rFonts w:ascii="Tahoma" w:hAnsi="Tahoma" w:eastAsia="Times New Roman" w:cs="Tahoma"/>
        </w:rPr>
        <w:t xml:space="preserve">Sistema turi būti pritaikyta palaikyti tinkamą fizinį tarnybinių stočių dubliavimą, įrangos </w:t>
      </w:r>
      <w:proofErr w:type="spellStart"/>
      <w:r w:rsidRPr="00401178">
        <w:rPr>
          <w:rFonts w:ascii="Tahoma" w:hAnsi="Tahoma" w:eastAsia="Times New Roman" w:cs="Tahoma"/>
        </w:rPr>
        <w:t>klasterizaciją</w:t>
      </w:r>
      <w:proofErr w:type="spellEnd"/>
      <w:r w:rsidRPr="00401178">
        <w:rPr>
          <w:rFonts w:ascii="Tahoma" w:hAnsi="Tahoma" w:eastAsia="Times New Roman" w:cs="Tahoma"/>
        </w:rPr>
        <w:t xml:space="preserve"> ir saugojimą bent dvejose tarnybinių stočių saugyklose.</w:t>
      </w:r>
    </w:p>
    <w:p w:rsidRPr="000403D2" w:rsidR="00891D95" w:rsidP="00710D22" w:rsidRDefault="00891D95" w14:paraId="1881E839" w14:textId="19AD2464">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Visos </w:t>
      </w:r>
      <w:r w:rsidRPr="000403D2">
        <w:rPr>
          <w:rFonts w:ascii="Tahoma" w:hAnsi="Tahoma" w:eastAsia="ArialUnicodeMS" w:cs="Tahoma"/>
        </w:rPr>
        <w:t>Sistemos</w:t>
      </w:r>
      <w:r w:rsidRPr="000403D2">
        <w:rPr>
          <w:rFonts w:ascii="Tahoma" w:hAnsi="Tahoma" w:cs="Tahoma"/>
        </w:rPr>
        <w:t xml:space="preserve"> dalys turi būti tarpusavyje integruotos. Visi informacijos pasikeitimai vienoje dalyje turi atsispindėti susijusiose dalyse be papildomų sistemos naudotojų veiksmų</w:t>
      </w:r>
      <w:r w:rsidR="00FE7B23">
        <w:rPr>
          <w:rFonts w:ascii="Tahoma" w:hAnsi="Tahoma" w:cs="Tahoma"/>
        </w:rPr>
        <w:t xml:space="preserve">, </w:t>
      </w:r>
      <w:r w:rsidRPr="000403D2">
        <w:rPr>
          <w:rFonts w:ascii="Tahoma" w:hAnsi="Tahoma" w:cs="Tahoma"/>
        </w:rPr>
        <w:t xml:space="preserve">klasifikatorių </w:t>
      </w:r>
      <w:r w:rsidR="00FE7B23">
        <w:rPr>
          <w:rFonts w:ascii="Tahoma" w:hAnsi="Tahoma" w:cs="Tahoma"/>
        </w:rPr>
        <w:t xml:space="preserve">bei priimamų ir surenkamų duomenų iš kitų SPĮ IS, kt. IS duomenų mainai </w:t>
      </w:r>
      <w:r w:rsidR="00C15942">
        <w:rPr>
          <w:rFonts w:ascii="Tahoma" w:hAnsi="Tahoma" w:cs="Tahoma"/>
        </w:rPr>
        <w:t xml:space="preserve">reikalingi ETL komponentui </w:t>
      </w:r>
      <w:r w:rsidR="00FE7B23">
        <w:rPr>
          <w:rFonts w:ascii="Tahoma" w:hAnsi="Tahoma" w:cs="Tahoma"/>
        </w:rPr>
        <w:t xml:space="preserve">gali būti vykdomi </w:t>
      </w:r>
      <w:r w:rsidR="00746A8D">
        <w:rPr>
          <w:rFonts w:ascii="Tahoma" w:hAnsi="Tahoma" w:cs="Tahoma"/>
        </w:rPr>
        <w:t>asinchroni</w:t>
      </w:r>
      <w:r w:rsidR="006107F1">
        <w:rPr>
          <w:rFonts w:ascii="Tahoma" w:hAnsi="Tahoma" w:cs="Tahoma"/>
        </w:rPr>
        <w:t>škai</w:t>
      </w:r>
      <w:r w:rsidRPr="000403D2">
        <w:rPr>
          <w:rFonts w:ascii="Tahoma" w:hAnsi="Tahoma" w:cs="Tahoma"/>
        </w:rPr>
        <w:t xml:space="preserve"> </w:t>
      </w:r>
      <w:r w:rsidR="00FE7B23">
        <w:rPr>
          <w:rFonts w:ascii="Tahoma" w:hAnsi="Tahoma" w:cs="Tahoma"/>
        </w:rPr>
        <w:t>(periodiškai)</w:t>
      </w:r>
      <w:r w:rsidRPr="000403D2">
        <w:rPr>
          <w:rFonts w:ascii="Tahoma" w:hAnsi="Tahoma" w:cs="Tahoma"/>
        </w:rPr>
        <w:t>.</w:t>
      </w:r>
    </w:p>
    <w:p w:rsidRPr="000403D2" w:rsidR="00891D95" w:rsidP="00A343F9" w:rsidRDefault="00891D95" w14:paraId="594073FC" w14:textId="010198A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eastAsia="ArialUnicodeMS" w:cs="Tahoma"/>
        </w:rPr>
        <w:t xml:space="preserve">Sistemoje </w:t>
      </w:r>
      <w:r w:rsidRPr="000403D2">
        <w:rPr>
          <w:rFonts w:ascii="Tahoma" w:hAnsi="Tahoma" w:cs="Tahoma"/>
        </w:rPr>
        <w:t>turi būti galimybė techniniam administratoriui  matyti ir riboti prisijungusių naudotojų ir paslaugų vartotojų skaičių.</w:t>
      </w:r>
      <w:r w:rsidRPr="000403D2" w:rsidDel="00A343F9" w:rsidR="00A343F9">
        <w:rPr>
          <w:rFonts w:ascii="Tahoma" w:hAnsi="Tahoma" w:cs="Tahoma"/>
        </w:rPr>
        <w:t xml:space="preserve"> </w:t>
      </w:r>
    </w:p>
    <w:p w:rsidRPr="000403D2" w:rsidR="00891D95" w:rsidP="00710D22" w:rsidRDefault="00891D95" w14:paraId="18AE6789"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eastAsia="ArialUnicodeMS" w:cs="Tahoma"/>
        </w:rPr>
        <w:t>Sistemoje</w:t>
      </w:r>
      <w:r w:rsidRPr="000403D2">
        <w:rPr>
          <w:rFonts w:ascii="Tahoma" w:hAnsi="Tahoma" w:cs="Tahoma"/>
        </w:rPr>
        <w:t xml:space="preserve"> turi būti galimybė techniniam administratoriui atjungti iš Sistemos pasirinktą prisijungusį naudotoją ar paslaugų vartotoją, t. y. turi būti galimybė nutraukti pasirinkto naudotojo ar paslaugų vartotojo darbo sesiją su Sistema, taip sudarant galimybę padidinti laisvus techninės įrangos resursus.</w:t>
      </w:r>
    </w:p>
    <w:p w:rsidRPr="00D55A32" w:rsidR="00891D95" w:rsidP="00710D22" w:rsidRDefault="00891D95" w14:paraId="75C6B634"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D55A32">
        <w:rPr>
          <w:rFonts w:ascii="Tahoma" w:hAnsi="Tahoma" w:eastAsia="ArialUnicodeMS" w:cs="Tahoma"/>
        </w:rPr>
        <w:t xml:space="preserve">Sistema </w:t>
      </w:r>
      <w:r w:rsidRPr="00D55A32">
        <w:rPr>
          <w:rFonts w:ascii="Tahoma" w:hAnsi="Tahoma" w:cs="Tahoma"/>
        </w:rPr>
        <w:t>neturi reikalauti iš Sistemos paslaugų vartotojų turėti techninio administratoriaus teises savo darbo vietoje tuo atveju, jei siūloma Sistema automatiškai instaliuoja būtinus programinius komponentus.</w:t>
      </w:r>
    </w:p>
    <w:p w:rsidRPr="000403D2" w:rsidR="00891D95" w:rsidP="00710D22" w:rsidRDefault="00891D95" w14:paraId="6348D503"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Tvarkomų ir saugomų duomenų dydis neturi būti ribojamas Sistemos programinio sprendimo ir jo funkcinės architektūros.</w:t>
      </w:r>
    </w:p>
    <w:p w:rsidRPr="000403D2" w:rsidR="00891D95" w:rsidP="00710D22" w:rsidRDefault="00891D95" w14:paraId="7C20B21F" w14:textId="4757A0E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eastAsia="ArialUnicodeMS" w:cs="Tahoma"/>
        </w:rPr>
        <w:t xml:space="preserve">Sistemoje </w:t>
      </w:r>
      <w:r w:rsidRPr="000403D2">
        <w:rPr>
          <w:rFonts w:ascii="Tahoma" w:hAnsi="Tahoma" w:cs="Tahoma"/>
        </w:rPr>
        <w:t>turi būti numatyta galimybė keisti įrašų atributų skaičių bei jų charakteristikas, pridėti naujus atributus (kadangi ateityje Sistemą numatoma plėsti, turi būti galimybė lentelėse, formose, ataskaitose pridėti papildomus laukus, kurti naujas lenteles</w:t>
      </w:r>
      <w:r w:rsidR="00096867">
        <w:rPr>
          <w:rFonts w:ascii="Tahoma" w:hAnsi="Tahoma" w:cs="Tahoma"/>
        </w:rPr>
        <w:t>)</w:t>
      </w:r>
      <w:r w:rsidRPr="000403D2">
        <w:rPr>
          <w:rFonts w:ascii="Tahoma" w:hAnsi="Tahoma" w:cs="Tahoma"/>
        </w:rPr>
        <w:t>.</w:t>
      </w:r>
    </w:p>
    <w:p w:rsidRPr="00512AFE" w:rsidR="00891D95" w:rsidP="00710D22" w:rsidRDefault="00891D95" w14:paraId="0D5E4DE5"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512AFE">
        <w:rPr>
          <w:rFonts w:ascii="Tahoma" w:hAnsi="Tahoma" w:eastAsia="ArialUnicodeMS" w:cs="Tahoma"/>
        </w:rPr>
        <w:t>Sistema</w:t>
      </w:r>
      <w:r w:rsidRPr="00512AFE">
        <w:rPr>
          <w:rFonts w:ascii="Tahoma" w:hAnsi="Tahoma" w:cs="Tahoma"/>
        </w:rPr>
        <w:t xml:space="preserve"> turi palaikyti leidimo ir ribojimo naudotis funkcijomis ir duomenimis lentelių, įrašų ir skilčių (laukų) lygyje, priemones.</w:t>
      </w:r>
    </w:p>
    <w:p w:rsidRPr="00512AFE" w:rsidR="00891D95" w:rsidP="00710D22" w:rsidRDefault="00891D95" w14:paraId="75DEFCC4"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512AFE">
        <w:rPr>
          <w:rFonts w:ascii="Tahoma" w:hAnsi="Tahoma" w:eastAsia="ArialUnicodeMS" w:cs="Tahoma"/>
        </w:rPr>
        <w:t>Programinė sprendimo realizacija turi būti orientuojama į atitikimą atviriems standartams, t. y. turi būti siekiama pritaikyti kuo daugiau atvirų standartų.</w:t>
      </w:r>
    </w:p>
    <w:p w:rsidR="00751BFD" w:rsidP="00710D22" w:rsidRDefault="00751BFD" w14:paraId="508AD8DB"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751BFD">
        <w:rPr>
          <w:rFonts w:ascii="Tahoma" w:hAnsi="Tahoma" w:cs="Tahoma"/>
        </w:rPr>
        <w:t>Jeigu Diegėjas siūlo naudoti atviro kodo komponentus, jie turi būti ne kartą pritaikyti veikiančiose sistemose, turėti aktyvią bendruomenę, būti sukurti laikantis standartų ir turėti aktyvų vystymą bei priežiūrą, diegėjas privalo užtikrinti tokių komponentų palaikymą sutartu laikotarpiu.</w:t>
      </w:r>
    </w:p>
    <w:p w:rsidRPr="00401178" w:rsidR="00891D95" w:rsidP="00EC3105" w:rsidRDefault="00891D95" w14:paraId="71790098" w14:textId="4BDAB39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eastAsia="Times New Roman" w:cs="Tahoma"/>
        </w:rPr>
        <w:t xml:space="preserve">Visi Sistemos funkciniai komponentai turi palaikyti </w:t>
      </w:r>
      <w:proofErr w:type="spellStart"/>
      <w:r w:rsidRPr="00EC3105">
        <w:rPr>
          <w:rFonts w:ascii="Tahoma" w:hAnsi="Tahoma" w:eastAsia="Times New Roman" w:cs="Tahoma"/>
        </w:rPr>
        <w:t>Unicode</w:t>
      </w:r>
      <w:proofErr w:type="spellEnd"/>
      <w:r w:rsidRPr="00EC3105">
        <w:rPr>
          <w:rFonts w:ascii="Tahoma" w:hAnsi="Tahoma" w:eastAsia="Times New Roman" w:cs="Tahoma"/>
        </w:rPr>
        <w:t xml:space="preserve"> UTF-8 koduotę.</w:t>
      </w:r>
    </w:p>
    <w:p w:rsidRPr="00EC3105" w:rsidR="00891D95" w:rsidP="00EC3105" w:rsidRDefault="00891D95" w14:paraId="4A18C53F" w14:textId="2DB766AA">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eastAsia="Times New Roman" w:cs="Tahoma"/>
        </w:rPr>
        <w:t xml:space="preserve">Sistema privalo </w:t>
      </w:r>
      <w:r w:rsidRPr="00EC3105" w:rsidR="004C2971">
        <w:rPr>
          <w:rFonts w:ascii="Tahoma" w:hAnsi="Tahoma" w:eastAsia="Times New Roman" w:cs="Tahoma"/>
        </w:rPr>
        <w:t xml:space="preserve">naudoti </w:t>
      </w:r>
      <w:r w:rsidRPr="00EC3105" w:rsidR="00C10020">
        <w:rPr>
          <w:rFonts w:ascii="Tahoma" w:hAnsi="Tahoma" w:eastAsia="Times New Roman" w:cs="Tahoma"/>
        </w:rPr>
        <w:t>ESPBI IS šiuo metu naudojamas technologijas</w:t>
      </w:r>
      <w:r w:rsidRPr="00EC3105">
        <w:rPr>
          <w:rFonts w:ascii="Tahoma" w:hAnsi="Tahoma" w:eastAsia="Times New Roman" w:cs="Tahoma"/>
        </w:rPr>
        <w:t xml:space="preserve"> naujų ir/ar plečiamų Sistemos funkcinių komponentų kūrimui.</w:t>
      </w:r>
    </w:p>
    <w:p w:rsidRPr="00A37E10" w:rsidR="00512AFE" w:rsidP="00710D22" w:rsidRDefault="00512AFE" w14:paraId="33361497"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A37E10">
        <w:rPr>
          <w:rFonts w:ascii="Tahoma" w:hAnsi="Tahoma" w:cs="Tahoma"/>
          <w:color w:val="000000" w:themeColor="text1"/>
          <w:lang w:eastAsia="lt-LT"/>
        </w:rPr>
        <w:t>Pagrindiniam tvarkytojui turi būti perduoti pilni, korektiški išeities tekstai, iš kurių naudojant standartines ir viešai prieinamas priemones, būtų kompiliuojama parengta naudojimui programinė įranga, atliekanti jai specifikuotas funkcijas.</w:t>
      </w:r>
    </w:p>
    <w:p w:rsidR="00891D95" w:rsidP="002B5876" w:rsidRDefault="00891D95" w14:paraId="36239D95" w14:textId="5A8ECC07">
      <w:pPr>
        <w:pStyle w:val="TekstasNr"/>
        <w:numPr>
          <w:ilvl w:val="0"/>
          <w:numId w:val="235"/>
        </w:numPr>
        <w:tabs>
          <w:tab w:val="clear" w:pos="1134"/>
          <w:tab w:val="left" w:pos="142"/>
          <w:tab w:val="num" w:pos="851"/>
        </w:tabs>
        <w:spacing w:after="0" w:line="276" w:lineRule="auto"/>
        <w:rPr>
          <w:rFonts w:ascii="Tahoma" w:hAnsi="Tahoma" w:cs="Tahoma"/>
          <w:sz w:val="22"/>
          <w:szCs w:val="22"/>
        </w:rPr>
      </w:pPr>
      <w:r w:rsidRPr="00512AFE">
        <w:rPr>
          <w:rFonts w:ascii="Tahoma" w:hAnsi="Tahoma" w:cs="Tahoma"/>
          <w:sz w:val="22"/>
          <w:szCs w:val="22"/>
          <w:lang w:eastAsia="lt-LT"/>
        </w:rPr>
        <w:t>Sistemos programų kompiliavimas, konfigūravimas ir diegimas turi būti atliekamas iš programinio kodo saugyklų, esančių Registrų centro infrastruktūroje. Sistemos programų kompiliavimas, konfigūravimas ir diegimas turi būti atliekamas naudojant Teikėjo pateiktas automatizuotas kompiliavimo priemones.</w:t>
      </w:r>
    </w:p>
    <w:p w:rsidRPr="00EF6143" w:rsidR="00426C8A" w:rsidP="00EC3105" w:rsidRDefault="00426C8A" w14:paraId="14F99963" w14:textId="023F081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F6143">
        <w:rPr>
          <w:rFonts w:ascii="Tahoma" w:hAnsi="Tahoma" w:eastAsia="Times New Roman" w:cs="Tahoma"/>
        </w:rPr>
        <w:t xml:space="preserve">ESPBI IS programų kompiliavimas, konfigūravimas ir diegimas turi būti atliekamas naudojant automatizuotas nuolatinės integracijos (angl. </w:t>
      </w:r>
      <w:proofErr w:type="spellStart"/>
      <w:r w:rsidRPr="00EF6143">
        <w:rPr>
          <w:rFonts w:ascii="Tahoma" w:hAnsi="Tahoma" w:eastAsia="Times New Roman" w:cs="Tahoma"/>
        </w:rPr>
        <w:t>Continuous</w:t>
      </w:r>
      <w:proofErr w:type="spellEnd"/>
      <w:r w:rsidRPr="00EF6143">
        <w:rPr>
          <w:rFonts w:ascii="Tahoma" w:hAnsi="Tahoma" w:eastAsia="Times New Roman" w:cs="Tahoma"/>
        </w:rPr>
        <w:t xml:space="preserve"> </w:t>
      </w:r>
      <w:proofErr w:type="spellStart"/>
      <w:r w:rsidRPr="00EF6143">
        <w:rPr>
          <w:rFonts w:ascii="Tahoma" w:hAnsi="Tahoma" w:eastAsia="Times New Roman" w:cs="Tahoma"/>
        </w:rPr>
        <w:t>integration</w:t>
      </w:r>
      <w:proofErr w:type="spellEnd"/>
      <w:r w:rsidRPr="00EF6143">
        <w:rPr>
          <w:rFonts w:ascii="Tahoma" w:hAnsi="Tahoma" w:eastAsia="Times New Roman" w:cs="Tahoma"/>
        </w:rPr>
        <w:t>) priemones. Šias  priemones diegėjas turi įdiegti Pagrindinio tvarkytojo infrastruktūroje.</w:t>
      </w:r>
    </w:p>
    <w:p w:rsidRPr="000403D2" w:rsidR="00891D95" w:rsidP="00710D22" w:rsidRDefault="00891D95" w14:paraId="0F613E9D" w14:textId="33AD29C6">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eastAsia="ArialUnicodeMS" w:cs="Tahoma"/>
        </w:rPr>
        <w:t>Pirkimo metu sukurtos/modifikuotos programinės įrangos išeities tekstai turi būti su komentarais ir atitikti gerąsias programinio kodo formatavimo, kintamųjų bei funkcijų įvardinimo praktikas (apimant, tačiau neapsiribojant</w:t>
      </w:r>
      <w:r w:rsidR="00456CE4">
        <w:rPr>
          <w:rFonts w:ascii="Tahoma" w:hAnsi="Tahoma" w:eastAsia="ArialUnicodeMS" w:cs="Tahoma"/>
        </w:rPr>
        <w:t>)</w:t>
      </w:r>
      <w:r w:rsidRPr="000403D2">
        <w:rPr>
          <w:rFonts w:ascii="Tahoma" w:hAnsi="Tahoma" w:eastAsia="ArialUnicodeMS" w:cs="Tahoma"/>
        </w:rPr>
        <w:t>:</w:t>
      </w:r>
    </w:p>
    <w:p w:rsidRPr="00512AFE" w:rsidR="00891D95" w:rsidP="00710D22" w:rsidRDefault="00891D95" w14:paraId="20ABCC94" w14:textId="6EE84068">
      <w:pPr>
        <w:pStyle w:val="ListParagraph"/>
        <w:numPr>
          <w:ilvl w:val="1"/>
          <w:numId w:val="418"/>
        </w:numPr>
        <w:tabs>
          <w:tab w:val="left" w:pos="142"/>
          <w:tab w:val="left" w:pos="450"/>
        </w:tabs>
        <w:suppressAutoHyphens/>
        <w:autoSpaceDN w:val="0"/>
        <w:spacing w:before="60" w:line="276" w:lineRule="auto"/>
        <w:jc w:val="both"/>
        <w:textAlignment w:val="baseline"/>
        <w:rPr>
          <w:rFonts w:ascii="Tahoma" w:hAnsi="Tahoma" w:cs="Tahoma"/>
        </w:rPr>
      </w:pPr>
      <w:r w:rsidRPr="00512AFE">
        <w:rPr>
          <w:rFonts w:ascii="Tahoma" w:hAnsi="Tahoma" w:cs="Tahoma"/>
        </w:rPr>
        <w:t>kintamųjų ir funkcijų pavadinimai ir visas programų tekstas turi būti anglų kalba;</w:t>
      </w:r>
    </w:p>
    <w:p w:rsidRPr="00512AFE" w:rsidR="00891D95" w:rsidP="00710D22" w:rsidRDefault="00891D95" w14:paraId="79D3FE70" w14:textId="77777777">
      <w:pPr>
        <w:pStyle w:val="ListParagraph"/>
        <w:numPr>
          <w:ilvl w:val="1"/>
          <w:numId w:val="418"/>
        </w:numPr>
        <w:tabs>
          <w:tab w:val="left" w:pos="142"/>
          <w:tab w:val="left" w:pos="450"/>
        </w:tabs>
        <w:suppressAutoHyphens/>
        <w:autoSpaceDN w:val="0"/>
        <w:spacing w:before="60" w:line="276" w:lineRule="auto"/>
        <w:jc w:val="both"/>
        <w:textAlignment w:val="baseline"/>
        <w:rPr>
          <w:rFonts w:ascii="Tahoma" w:hAnsi="Tahoma" w:cs="Tahoma"/>
        </w:rPr>
      </w:pPr>
      <w:r w:rsidRPr="00512AFE">
        <w:rPr>
          <w:rFonts w:ascii="Tahoma" w:hAnsi="Tahoma" w:cs="Tahoma"/>
        </w:rPr>
        <w:t>pagal pavadinimą turi būti galima suprasti programinio kodo elemento paskirtį;</w:t>
      </w:r>
    </w:p>
    <w:p w:rsidR="00891D95" w:rsidP="00710D22" w:rsidRDefault="00891D95" w14:paraId="54D50320" w14:textId="77777777">
      <w:pPr>
        <w:pStyle w:val="ListParagraph"/>
        <w:numPr>
          <w:ilvl w:val="1"/>
          <w:numId w:val="418"/>
        </w:numPr>
        <w:tabs>
          <w:tab w:val="left" w:pos="142"/>
          <w:tab w:val="left" w:pos="450"/>
        </w:tabs>
        <w:suppressAutoHyphens/>
        <w:autoSpaceDN w:val="0"/>
        <w:spacing w:before="60" w:line="276" w:lineRule="auto"/>
        <w:jc w:val="both"/>
        <w:textAlignment w:val="baseline"/>
        <w:rPr>
          <w:rFonts w:ascii="Tahoma" w:hAnsi="Tahoma" w:cs="Tahoma"/>
        </w:rPr>
      </w:pPr>
      <w:r w:rsidRPr="00512AFE">
        <w:rPr>
          <w:rFonts w:ascii="Tahoma" w:hAnsi="Tahoma" w:cs="Tahoma"/>
        </w:rPr>
        <w:t>kodo formatavimas turi leisti suprasti kodo struktūrą.</w:t>
      </w:r>
    </w:p>
    <w:p w:rsidR="00426C8A" w:rsidP="00710D22" w:rsidRDefault="00426C8A" w14:paraId="55F032A3" w14:textId="6902E941">
      <w:pPr>
        <w:pStyle w:val="ListParagraph"/>
        <w:numPr>
          <w:ilvl w:val="1"/>
          <w:numId w:val="418"/>
        </w:numPr>
        <w:tabs>
          <w:tab w:val="left" w:pos="142"/>
          <w:tab w:val="left" w:pos="450"/>
        </w:tabs>
        <w:suppressAutoHyphens/>
        <w:autoSpaceDN w:val="0"/>
        <w:spacing w:before="60" w:line="276" w:lineRule="auto"/>
        <w:jc w:val="both"/>
        <w:textAlignment w:val="baseline"/>
        <w:rPr>
          <w:rFonts w:ascii="Tahoma" w:hAnsi="Tahoma" w:cs="Tahoma"/>
        </w:rPr>
      </w:pPr>
      <w:r w:rsidRPr="00426C8A">
        <w:rPr>
          <w:rFonts w:ascii="Tahoma" w:hAnsi="Tahoma" w:cs="Tahoma"/>
        </w:rPr>
        <w:t>Gera praktika yra rašyti kodą, kuris nereikalauja detalių komentarų.</w:t>
      </w:r>
      <w:r>
        <w:rPr>
          <w:rFonts w:ascii="Tahoma" w:hAnsi="Tahoma" w:cs="Tahoma"/>
        </w:rPr>
        <w:t xml:space="preserve"> </w:t>
      </w:r>
      <w:r w:rsidRPr="00426C8A">
        <w:rPr>
          <w:rFonts w:ascii="Tahoma" w:hAnsi="Tahoma" w:cs="Tahoma"/>
        </w:rPr>
        <w:t xml:space="preserve">Jeigu ESPBI nėra programavimo notacijų vadovo, tai siūlytina jį sukurti. Visiems su ESPBI </w:t>
      </w:r>
      <w:proofErr w:type="spellStart"/>
      <w:r w:rsidR="00E253A0">
        <w:rPr>
          <w:rFonts w:ascii="Tahoma" w:hAnsi="Tahoma" w:cs="Tahoma"/>
        </w:rPr>
        <w:t>C</w:t>
      </w:r>
      <w:r w:rsidRPr="00426C8A">
        <w:rPr>
          <w:rFonts w:ascii="Tahoma" w:hAnsi="Tahoma" w:cs="Tahoma"/>
        </w:rPr>
        <w:t>ore</w:t>
      </w:r>
      <w:proofErr w:type="spellEnd"/>
      <w:r w:rsidRPr="00426C8A">
        <w:rPr>
          <w:rFonts w:ascii="Tahoma" w:hAnsi="Tahoma" w:cs="Tahoma"/>
        </w:rPr>
        <w:t xml:space="preserve"> susijusiems produktams. Naudojant tarptautinius standartus, pvz. HL7 būtų pažangu naudoti objektų, kintamųjų ir kt. </w:t>
      </w:r>
      <w:r w:rsidR="003C259D">
        <w:rPr>
          <w:rFonts w:ascii="Tahoma" w:hAnsi="Tahoma" w:cs="Tahoma"/>
        </w:rPr>
        <w:t>p</w:t>
      </w:r>
      <w:r w:rsidRPr="00426C8A">
        <w:rPr>
          <w:rFonts w:ascii="Tahoma" w:hAnsi="Tahoma" w:cs="Tahoma"/>
        </w:rPr>
        <w:t>avadinimus anglų kalba. Tai leistų taip pat pritraukti tarptautinius ekspertus.</w:t>
      </w:r>
    </w:p>
    <w:p w:rsidRPr="00710D22" w:rsidR="00512AFE" w:rsidP="00710D22" w:rsidRDefault="00512AFE" w14:paraId="379C920A" w14:textId="6548C69C">
      <w:pPr>
        <w:pStyle w:val="ListParagraph"/>
        <w:numPr>
          <w:ilvl w:val="0"/>
          <w:numId w:val="418"/>
        </w:numPr>
        <w:tabs>
          <w:tab w:val="left" w:pos="142"/>
        </w:tabs>
        <w:suppressAutoHyphens/>
        <w:autoSpaceDN w:val="0"/>
        <w:spacing w:before="60" w:line="276" w:lineRule="auto"/>
        <w:jc w:val="both"/>
        <w:textAlignment w:val="baseline"/>
        <w:rPr>
          <w:rFonts w:ascii="Tahoma" w:hAnsi="Tahoma" w:eastAsia="ArialUnicodeMS" w:cs="Tahoma"/>
        </w:rPr>
      </w:pPr>
      <w:r w:rsidRPr="00710D22">
        <w:rPr>
          <w:rFonts w:ascii="Tahoma" w:hAnsi="Tahoma" w:eastAsia="ArialUnicodeMS" w:cs="Tahoma"/>
        </w:rPr>
        <w:t xml:space="preserve">ESPBI IS programų kompiliavimas, konfigūravimas ir diegimas ESPBI IS aplinkose (testavimo arba gamybinėje) turi būti atliekamas tik gavus </w:t>
      </w:r>
      <w:r w:rsidR="00BF14C6">
        <w:rPr>
          <w:rFonts w:ascii="Tahoma" w:hAnsi="Tahoma" w:eastAsia="ArialUnicodeMS" w:cs="Tahoma"/>
        </w:rPr>
        <w:t>Pirkėjo</w:t>
      </w:r>
      <w:r w:rsidRPr="00710D22">
        <w:rPr>
          <w:rFonts w:ascii="Tahoma" w:hAnsi="Tahoma" w:eastAsia="ArialUnicodeMS" w:cs="Tahoma"/>
        </w:rPr>
        <w:t xml:space="preserve"> leidimą.</w:t>
      </w:r>
    </w:p>
    <w:p w:rsidRPr="00EC3105" w:rsidR="00891D95" w:rsidP="00710D22" w:rsidRDefault="00891D95" w14:paraId="2C0E60CC" w14:textId="70A9B7A4">
      <w:pPr>
        <w:pStyle w:val="ListParagraph"/>
        <w:numPr>
          <w:ilvl w:val="0"/>
          <w:numId w:val="418"/>
        </w:numPr>
        <w:tabs>
          <w:tab w:val="left" w:pos="142"/>
        </w:tabs>
        <w:suppressAutoHyphens/>
        <w:autoSpaceDN w:val="0"/>
        <w:spacing w:before="60" w:line="276" w:lineRule="auto"/>
        <w:jc w:val="both"/>
        <w:textAlignment w:val="baseline"/>
        <w:rPr>
          <w:rFonts w:ascii="Tahoma" w:hAnsi="Tahoma" w:eastAsia="ArialUnicodeMS" w:cs="Tahoma"/>
        </w:rPr>
      </w:pPr>
      <w:r w:rsidRPr="00EC3105">
        <w:rPr>
          <w:rFonts w:ascii="Tahoma" w:hAnsi="Tahoma" w:eastAsia="ArialUnicodeMS" w:cs="Tahoma"/>
        </w:rPr>
        <w:t>Sistem</w:t>
      </w:r>
      <w:r w:rsidRPr="00EC3105" w:rsidR="002B4DC7">
        <w:rPr>
          <w:rFonts w:ascii="Tahoma" w:hAnsi="Tahoma" w:eastAsia="ArialUnicodeMS" w:cs="Tahoma"/>
        </w:rPr>
        <w:t>oje</w:t>
      </w:r>
      <w:r w:rsidRPr="00EC3105">
        <w:rPr>
          <w:rFonts w:ascii="Tahoma" w:hAnsi="Tahoma" w:eastAsia="ArialUnicodeMS" w:cs="Tahoma"/>
        </w:rPr>
        <w:t xml:space="preserve"> turi būti galimybė techniniam administratoriui konfigūruoti Sistemos ar funkcionalumo parametrus (pvz., nustatyti </w:t>
      </w:r>
      <w:r w:rsidRPr="00710D22" w:rsidR="00A20B60">
        <w:rPr>
          <w:rFonts w:ascii="Tahoma" w:hAnsi="Tahoma" w:eastAsia="ArialUnicodeMS" w:cs="Tahoma"/>
        </w:rPr>
        <w:t>naudotojų</w:t>
      </w:r>
      <w:r w:rsidRPr="00EC3105" w:rsidR="00A20B60">
        <w:rPr>
          <w:rFonts w:ascii="Tahoma" w:hAnsi="Tahoma" w:eastAsia="ArialUnicodeMS" w:cs="Tahoma"/>
        </w:rPr>
        <w:t xml:space="preserve"> </w:t>
      </w:r>
      <w:r w:rsidRPr="00EC3105">
        <w:rPr>
          <w:rFonts w:ascii="Tahoma" w:hAnsi="Tahoma" w:eastAsia="ArialUnicodeMS" w:cs="Tahoma"/>
        </w:rPr>
        <w:t>teises, nustatyti šventines dienas, nustatyti dokumento patvirtinimo terminą</w:t>
      </w:r>
      <w:r w:rsidRPr="00710D22" w:rsidR="00B41283">
        <w:rPr>
          <w:rFonts w:ascii="Tahoma" w:hAnsi="Tahoma" w:eastAsia="ArialUnicodeMS" w:cs="Tahoma"/>
        </w:rPr>
        <w:t>, nustatyti klasifikatorių reikšmes</w:t>
      </w:r>
      <w:r w:rsidRPr="00EC3105">
        <w:rPr>
          <w:rFonts w:ascii="Tahoma" w:hAnsi="Tahoma" w:eastAsia="ArialUnicodeMS" w:cs="Tahoma"/>
        </w:rPr>
        <w:t xml:space="preserve"> ir pan.). Konfigūruojami parametrai bus suderinti </w:t>
      </w:r>
      <w:r w:rsidR="003B6A2E">
        <w:rPr>
          <w:rFonts w:ascii="Tahoma" w:hAnsi="Tahoma" w:eastAsia="ArialUnicodeMS" w:cs="Tahoma"/>
        </w:rPr>
        <w:t>A</w:t>
      </w:r>
      <w:r w:rsidRPr="00EC3105">
        <w:rPr>
          <w:rFonts w:ascii="Tahoma" w:hAnsi="Tahoma" w:eastAsia="ArialUnicodeMS" w:cs="Tahoma"/>
        </w:rPr>
        <w:t xml:space="preserve">nalizės, </w:t>
      </w:r>
      <w:r w:rsidR="003B6A2E">
        <w:rPr>
          <w:rFonts w:ascii="Tahoma" w:hAnsi="Tahoma" w:eastAsia="ArialUnicodeMS" w:cs="Tahoma"/>
        </w:rPr>
        <w:t>P</w:t>
      </w:r>
      <w:r w:rsidRPr="00EC3105">
        <w:rPr>
          <w:rFonts w:ascii="Tahoma" w:hAnsi="Tahoma" w:eastAsia="ArialUnicodeMS" w:cs="Tahoma"/>
        </w:rPr>
        <w:t>rojektavimo etapo metu.</w:t>
      </w:r>
    </w:p>
    <w:p w:rsidRPr="00710D22" w:rsidR="00891D95" w:rsidP="00710D22" w:rsidRDefault="00891D95" w14:paraId="3EA44A00" w14:textId="49E3CD8A">
      <w:pPr>
        <w:pStyle w:val="ListParagraph"/>
        <w:numPr>
          <w:ilvl w:val="0"/>
          <w:numId w:val="418"/>
        </w:numPr>
        <w:tabs>
          <w:tab w:val="left" w:pos="142"/>
        </w:tabs>
        <w:suppressAutoHyphens/>
        <w:autoSpaceDN w:val="0"/>
        <w:spacing w:before="60" w:line="276" w:lineRule="auto"/>
        <w:jc w:val="both"/>
        <w:textAlignment w:val="baseline"/>
        <w:rPr>
          <w:rFonts w:ascii="Tahoma" w:hAnsi="Tahoma" w:eastAsia="ArialUnicodeMS" w:cs="Tahoma"/>
        </w:rPr>
      </w:pPr>
      <w:r w:rsidRPr="00710D22">
        <w:rPr>
          <w:rFonts w:ascii="Tahoma" w:hAnsi="Tahoma" w:eastAsia="ArialUnicodeMS" w:cs="Tahoma"/>
        </w:rPr>
        <w:t>Technologinė platforma turi būti suderinta su Pirkėjo naudojamomis technologijomis ir infrastruktūra, kurios komponentai bus panaudoti realizuojant Projektą. Duomenų saugojimui turi būti naudojama Pirkėjo duomenų saugykla, tinklo apsaugai turi būti naudojama Registrų centro ugniasienės / maršrutizatoriai.</w:t>
      </w:r>
    </w:p>
    <w:p w:rsidRPr="00710D22" w:rsidR="00891D95" w:rsidP="00710D22" w:rsidRDefault="00891D95" w14:paraId="3FB7BE50"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eastAsia="ArialUnicodeMS" w:cs="Tahoma"/>
        </w:rPr>
      </w:pPr>
      <w:r w:rsidRPr="00710D22">
        <w:rPr>
          <w:rFonts w:ascii="Tahoma" w:hAnsi="Tahoma" w:eastAsia="ArialUnicodeMS" w:cs="Tahoma"/>
        </w:rPr>
        <w:t>Sistema turi veikti Pirkėjo techninėje infrastruktūroje. Jeigu Paslaugų teikėjas numatys keisti tarnybinių stočių platformą, turi būti naudojamos labiausiai paplitusios UNIX, Linux ir Windows operacinės sistemos.</w:t>
      </w:r>
    </w:p>
    <w:p w:rsidRPr="00710D22" w:rsidR="00891D95" w:rsidP="00710D22" w:rsidRDefault="00891D95" w14:paraId="070CD483" w14:textId="531941C5">
      <w:pPr>
        <w:pStyle w:val="ListParagraph"/>
        <w:numPr>
          <w:ilvl w:val="0"/>
          <w:numId w:val="418"/>
        </w:numPr>
        <w:tabs>
          <w:tab w:val="left" w:pos="142"/>
        </w:tabs>
        <w:suppressAutoHyphens/>
        <w:autoSpaceDN w:val="0"/>
        <w:spacing w:before="60" w:line="276" w:lineRule="auto"/>
        <w:jc w:val="both"/>
        <w:textAlignment w:val="baseline"/>
        <w:rPr>
          <w:rFonts w:ascii="Tahoma" w:hAnsi="Tahoma" w:eastAsia="ArialUnicodeMS" w:cs="Tahoma"/>
        </w:rPr>
      </w:pPr>
      <w:r w:rsidRPr="00EC3105">
        <w:rPr>
          <w:rFonts w:ascii="Tahoma" w:hAnsi="Tahoma" w:eastAsia="ArialUnicodeMS" w:cs="Tahoma"/>
        </w:rPr>
        <w:t>Duomenų bazių ir aplikacijų serverių konfigūracijų pakeitimai turi būti derinami su Registrų centru</w:t>
      </w:r>
      <w:r w:rsidRPr="00710D22">
        <w:rPr>
          <w:rFonts w:ascii="Tahoma" w:hAnsi="Tahoma" w:eastAsia="ArialUnicodeMS" w:cs="Tahoma"/>
        </w:rPr>
        <w:t>.</w:t>
      </w:r>
    </w:p>
    <w:p w:rsidRPr="00EF6143" w:rsidR="00891D95" w:rsidP="00EC3105" w:rsidRDefault="00592F24" w14:paraId="12416A14" w14:textId="1D2E700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eastAsia="Times New Roman" w:cs="Tahoma"/>
        </w:rPr>
        <w:t>T</w:t>
      </w:r>
      <w:r w:rsidRPr="00EC3105" w:rsidR="00891D95">
        <w:rPr>
          <w:rFonts w:ascii="Tahoma" w:hAnsi="Tahoma" w:eastAsia="Times New Roman" w:cs="Tahoma"/>
        </w:rPr>
        <w:t>uri būti užtikrintas Registrų centro turimos DBVS panaudojimas Sistemos veikimui.</w:t>
      </w:r>
    </w:p>
    <w:p w:rsidRPr="000403D2" w:rsidR="00891D95" w:rsidP="00710D22" w:rsidRDefault="00891D95" w14:paraId="728F357D" w14:textId="548083D4">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Sistemoje tvarkomų duomenų įrašų skaičius neturi būti ribojamas, išskyrus tuos apribojimus, kurie atsiranda dėl naudojamos techninės įrangos fizinių</w:t>
      </w:r>
      <w:r w:rsidR="00A9011A">
        <w:rPr>
          <w:rFonts w:ascii="Tahoma" w:hAnsi="Tahoma" w:cs="Tahoma"/>
        </w:rPr>
        <w:t>,</w:t>
      </w:r>
      <w:r w:rsidRPr="00A9011A" w:rsidR="00A9011A">
        <w:rPr>
          <w:rFonts w:ascii="Tahoma" w:hAnsi="Tahoma" w:cs="Tahoma"/>
        </w:rPr>
        <w:t xml:space="preserve"> virtualios infrastruktūros ir sisteminės programinės įrangos</w:t>
      </w:r>
      <w:r w:rsidRPr="000403D2">
        <w:rPr>
          <w:rFonts w:ascii="Tahoma" w:hAnsi="Tahoma" w:cs="Tahoma"/>
        </w:rPr>
        <w:t xml:space="preserve"> parametrų.</w:t>
      </w:r>
    </w:p>
    <w:p w:rsidRPr="00EC3105" w:rsidR="00891D95" w:rsidP="00710D22" w:rsidRDefault="00891D95" w14:paraId="7B03ED66"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 </w:t>
      </w:r>
      <w:r w:rsidRPr="00EC3105">
        <w:rPr>
          <w:rFonts w:ascii="Tahoma" w:hAnsi="Tahoma" w:cs="Tahoma"/>
        </w:rPr>
        <w:t>Rengiant duomenų modelį, Teikėjas privalės užtikrinti tokį duomenų normalizacijos lygį, kuris užtikrintų kokybiško duomenų normalizavimo ir duomenų bazės našumo kompromiso pasiekimą.</w:t>
      </w:r>
    </w:p>
    <w:p w:rsidRPr="000403D2" w:rsidR="00891D95" w:rsidP="00710D22" w:rsidRDefault="00891D95" w14:paraId="60B75EF5"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Visoms duomenų struktūroms turės būti įvesti prasmingi komentarai ir paaiškinimai, pagal kuriuos turės būti sudaroma aktuali duomenų modelio dokumentacija.</w:t>
      </w:r>
    </w:p>
    <w:p w:rsidRPr="000403D2" w:rsidR="00891D95" w:rsidP="00710D22" w:rsidRDefault="00891D95" w14:paraId="75C2D569" w14:textId="54A0DB7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Sistemos naudotojai ir paslaugų vartotojai neturi turėti galimybės atlikti operacijų tiesiai duomenų bazėje.</w:t>
      </w:r>
    </w:p>
    <w:p w:rsidR="00244693" w:rsidP="00710D22" w:rsidRDefault="00244693" w14:paraId="0DC4E095" w14:textId="198C58D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244693">
        <w:rPr>
          <w:rFonts w:ascii="Tahoma" w:hAnsi="Tahoma" w:cs="Tahoma"/>
        </w:rPr>
        <w:t xml:space="preserve">Sistemos komponentai ir vidinė bei išorinė komponentų </w:t>
      </w:r>
      <w:r w:rsidRPr="00244693" w:rsidR="00492880">
        <w:rPr>
          <w:rFonts w:ascii="Tahoma" w:hAnsi="Tahoma" w:cs="Tahoma"/>
        </w:rPr>
        <w:t>integracij</w:t>
      </w:r>
      <w:r w:rsidR="00492880">
        <w:rPr>
          <w:rFonts w:ascii="Tahoma" w:hAnsi="Tahoma" w:cs="Tahoma"/>
        </w:rPr>
        <w:t>a</w:t>
      </w:r>
      <w:r w:rsidRPr="00244693" w:rsidR="00492880">
        <w:rPr>
          <w:rFonts w:ascii="Tahoma" w:hAnsi="Tahoma" w:cs="Tahoma"/>
        </w:rPr>
        <w:t xml:space="preserve"> </w:t>
      </w:r>
      <w:r w:rsidRPr="00244693">
        <w:rPr>
          <w:rFonts w:ascii="Tahoma" w:hAnsi="Tahoma" w:cs="Tahoma"/>
        </w:rPr>
        <w:t>turi būti realizuota remiantis šiais principais:</w:t>
      </w:r>
    </w:p>
    <w:p w:rsidRPr="00244693" w:rsidR="00244693" w:rsidP="00710D22" w:rsidRDefault="00244693" w14:paraId="2F7F2785" w14:textId="64CED580">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eastAsia="Times New Roman" w:cs="Tahoma"/>
        </w:rPr>
      </w:pPr>
      <w:r w:rsidRPr="00244693">
        <w:rPr>
          <w:rFonts w:ascii="Tahoma" w:hAnsi="Tahoma" w:eastAsia="Times New Roman" w:cs="Tahoma"/>
        </w:rPr>
        <w:t xml:space="preserve">Standartizuotos servisų sutartys (angl. </w:t>
      </w:r>
      <w:proofErr w:type="spellStart"/>
      <w:r w:rsidRPr="00244693">
        <w:rPr>
          <w:rFonts w:ascii="Tahoma" w:hAnsi="Tahoma" w:eastAsia="Times New Roman" w:cs="Tahoma"/>
        </w:rPr>
        <w:t>service</w:t>
      </w:r>
      <w:proofErr w:type="spellEnd"/>
      <w:r w:rsidRPr="00244693">
        <w:rPr>
          <w:rFonts w:ascii="Tahoma" w:hAnsi="Tahoma" w:eastAsia="Times New Roman" w:cs="Tahoma"/>
        </w:rPr>
        <w:t xml:space="preserve"> </w:t>
      </w:r>
      <w:proofErr w:type="spellStart"/>
      <w:r w:rsidRPr="00244693">
        <w:rPr>
          <w:rFonts w:ascii="Tahoma" w:hAnsi="Tahoma" w:eastAsia="Times New Roman" w:cs="Tahoma"/>
        </w:rPr>
        <w:t>contract</w:t>
      </w:r>
      <w:proofErr w:type="spellEnd"/>
      <w:r w:rsidRPr="00244693">
        <w:rPr>
          <w:rFonts w:ascii="Tahoma" w:hAnsi="Tahoma" w:eastAsia="Times New Roman" w:cs="Tahoma"/>
        </w:rPr>
        <w:t xml:space="preserve">) – servisai turi būti suderinti pagal tuos pačius sutarčių - sąsajų projektavimo standartus. Servisai turi atitikti komunikavimo </w:t>
      </w:r>
      <w:r w:rsidRPr="00244693">
        <w:rPr>
          <w:rFonts w:ascii="Tahoma" w:hAnsi="Tahoma" w:eastAsia="Times New Roman" w:cs="Tahoma"/>
        </w:rPr>
        <w:t>susitarimą, kuris turi būti aprašytas viename ar keliuose serviso aprašymuose ir susijusiuose dokumentuose;</w:t>
      </w:r>
    </w:p>
    <w:p w:rsidRPr="00244693" w:rsidR="00244693" w:rsidP="00710D22" w:rsidRDefault="00244693" w14:paraId="3CA463DC" w14:textId="51768B5D">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eastAsia="Times New Roman" w:cs="Tahoma"/>
        </w:rPr>
      </w:pPr>
      <w:r w:rsidRPr="00244693">
        <w:rPr>
          <w:rFonts w:ascii="Tahoma" w:hAnsi="Tahoma" w:eastAsia="Times New Roman" w:cs="Tahoma"/>
        </w:rPr>
        <w:t xml:space="preserve">Servisų silpnas susiejimas (angl. </w:t>
      </w:r>
      <w:proofErr w:type="spellStart"/>
      <w:r w:rsidRPr="00244693">
        <w:rPr>
          <w:rFonts w:ascii="Tahoma" w:hAnsi="Tahoma" w:eastAsia="Times New Roman" w:cs="Tahoma"/>
        </w:rPr>
        <w:t>service</w:t>
      </w:r>
      <w:proofErr w:type="spellEnd"/>
      <w:r w:rsidRPr="00244693">
        <w:rPr>
          <w:rFonts w:ascii="Tahoma" w:hAnsi="Tahoma" w:eastAsia="Times New Roman" w:cs="Tahoma"/>
        </w:rPr>
        <w:t xml:space="preserve"> </w:t>
      </w:r>
      <w:proofErr w:type="spellStart"/>
      <w:r w:rsidRPr="00244693">
        <w:rPr>
          <w:rFonts w:ascii="Tahoma" w:hAnsi="Tahoma" w:eastAsia="Times New Roman" w:cs="Tahoma"/>
        </w:rPr>
        <w:t>loose</w:t>
      </w:r>
      <w:proofErr w:type="spellEnd"/>
      <w:r w:rsidRPr="00244693">
        <w:rPr>
          <w:rFonts w:ascii="Tahoma" w:hAnsi="Tahoma" w:eastAsia="Times New Roman" w:cs="Tahoma"/>
        </w:rPr>
        <w:t xml:space="preserve"> </w:t>
      </w:r>
      <w:proofErr w:type="spellStart"/>
      <w:r w:rsidRPr="00244693">
        <w:rPr>
          <w:rFonts w:ascii="Tahoma" w:hAnsi="Tahoma" w:eastAsia="Times New Roman" w:cs="Tahoma"/>
        </w:rPr>
        <w:t>coupling</w:t>
      </w:r>
      <w:proofErr w:type="spellEnd"/>
      <w:r w:rsidRPr="00244693">
        <w:rPr>
          <w:rFonts w:ascii="Tahoma" w:hAnsi="Tahoma" w:eastAsia="Times New Roman" w:cs="Tahoma"/>
        </w:rPr>
        <w:t>) – servisų sutartyse (sąsajose) turi būti nustatyti minimalūs susiejimui su jų naudotojais keliami reikalavimai, o patys servisai turi būti atskirti nuo aplinkos. Servisai turi talpinti sąryšius, kurie minimizuotų priklausomybes ir reikalautų tik kad jie išsaugotų vieno apie kitą supratimą;</w:t>
      </w:r>
    </w:p>
    <w:p w:rsidRPr="00587D1E" w:rsidR="00244693" w:rsidP="00EC3105" w:rsidRDefault="00244693" w14:paraId="35DF3918" w14:textId="6020C4B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hAnsi="Tahoma" w:eastAsia="Times New Roman" w:cs="Tahoma"/>
        </w:rPr>
        <w:t xml:space="preserve">Servisų </w:t>
      </w:r>
      <w:proofErr w:type="spellStart"/>
      <w:r w:rsidRPr="00587D1E">
        <w:rPr>
          <w:rFonts w:ascii="Tahoma" w:hAnsi="Tahoma" w:eastAsia="Times New Roman" w:cs="Tahoma"/>
        </w:rPr>
        <w:t>abstraktavimas</w:t>
      </w:r>
      <w:proofErr w:type="spellEnd"/>
      <w:r w:rsidRPr="00587D1E">
        <w:rPr>
          <w:rFonts w:ascii="Tahoma" w:hAnsi="Tahoma" w:eastAsia="Times New Roman" w:cs="Tahoma"/>
        </w:rPr>
        <w:t xml:space="preserve"> (angl. </w:t>
      </w:r>
      <w:proofErr w:type="spellStart"/>
      <w:r w:rsidRPr="00587D1E">
        <w:rPr>
          <w:rFonts w:ascii="Tahoma" w:hAnsi="Tahoma" w:eastAsia="Times New Roman" w:cs="Tahoma"/>
        </w:rPr>
        <w:t>service</w:t>
      </w:r>
      <w:proofErr w:type="spellEnd"/>
      <w:r w:rsidRPr="00587D1E">
        <w:rPr>
          <w:rFonts w:ascii="Tahoma" w:hAnsi="Tahoma" w:eastAsia="Times New Roman" w:cs="Tahoma"/>
        </w:rPr>
        <w:t xml:space="preserve"> </w:t>
      </w:r>
      <w:proofErr w:type="spellStart"/>
      <w:r w:rsidRPr="00587D1E">
        <w:rPr>
          <w:rFonts w:ascii="Tahoma" w:hAnsi="Tahoma" w:eastAsia="Times New Roman" w:cs="Tahoma"/>
        </w:rPr>
        <w:t>abstraction</w:t>
      </w:r>
      <w:proofErr w:type="spellEnd"/>
      <w:r w:rsidRPr="00587D1E">
        <w:rPr>
          <w:rFonts w:ascii="Tahoma" w:hAnsi="Tahoma" w:eastAsia="Times New Roman" w:cs="Tahoma"/>
        </w:rPr>
        <w:t>) – servisų sutartys turi apimti tik esminę informaciją. Informacija apie servisus turi būti apribota tuo, kas paskelbta serviso sutartyje. Serviso vidinė logika turi nepriklausyti nuo informacijos, kuri nėra aprašyta serviso sutartyje;</w:t>
      </w:r>
    </w:p>
    <w:p w:rsidRPr="00587D1E" w:rsidR="00244693" w:rsidP="00EC3105" w:rsidRDefault="00244693" w14:paraId="4F9E28FB" w14:textId="208BFC85">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hAnsi="Tahoma" w:eastAsia="Times New Roman" w:cs="Tahoma"/>
        </w:rPr>
        <w:t xml:space="preserve">Servisų pernaudojimas (angl. </w:t>
      </w:r>
      <w:proofErr w:type="spellStart"/>
      <w:r w:rsidRPr="00587D1E">
        <w:rPr>
          <w:rFonts w:ascii="Tahoma" w:hAnsi="Tahoma" w:eastAsia="Times New Roman" w:cs="Tahoma"/>
        </w:rPr>
        <w:t>service</w:t>
      </w:r>
      <w:proofErr w:type="spellEnd"/>
      <w:r w:rsidRPr="00587D1E">
        <w:rPr>
          <w:rFonts w:ascii="Tahoma" w:hAnsi="Tahoma" w:eastAsia="Times New Roman" w:cs="Tahoma"/>
        </w:rPr>
        <w:t xml:space="preserve"> </w:t>
      </w:r>
      <w:proofErr w:type="spellStart"/>
      <w:r w:rsidRPr="00587D1E">
        <w:rPr>
          <w:rFonts w:ascii="Tahoma" w:hAnsi="Tahoma" w:eastAsia="Times New Roman" w:cs="Tahoma"/>
        </w:rPr>
        <w:t>reusability</w:t>
      </w:r>
      <w:proofErr w:type="spellEnd"/>
      <w:r w:rsidRPr="00587D1E">
        <w:rPr>
          <w:rFonts w:ascii="Tahoma" w:hAnsi="Tahoma" w:eastAsia="Times New Roman" w:cs="Tahoma"/>
        </w:rPr>
        <w:t>) – servisų sprendimų logika turi būti nepriklausoma nuo verslo procesų ar technologijos. Logika turi būti padalinta į paslaugas, skatinant jas panaudoti pakartotinai;</w:t>
      </w:r>
    </w:p>
    <w:p w:rsidRPr="00587D1E" w:rsidR="00244693" w:rsidP="00EC3105" w:rsidRDefault="00244693" w14:paraId="0197082B" w14:textId="2D8189F3">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hAnsi="Tahoma" w:eastAsia="Times New Roman" w:cs="Tahoma"/>
        </w:rPr>
        <w:t xml:space="preserve">Servisų autonomiškumas (angl. </w:t>
      </w:r>
      <w:proofErr w:type="spellStart"/>
      <w:r w:rsidRPr="00587D1E">
        <w:rPr>
          <w:rFonts w:ascii="Tahoma" w:hAnsi="Tahoma" w:eastAsia="Times New Roman" w:cs="Tahoma"/>
        </w:rPr>
        <w:t>service</w:t>
      </w:r>
      <w:proofErr w:type="spellEnd"/>
      <w:r w:rsidRPr="00587D1E">
        <w:rPr>
          <w:rFonts w:ascii="Tahoma" w:hAnsi="Tahoma" w:eastAsia="Times New Roman" w:cs="Tahoma"/>
        </w:rPr>
        <w:t xml:space="preserve"> </w:t>
      </w:r>
      <w:proofErr w:type="spellStart"/>
      <w:r w:rsidRPr="00587D1E">
        <w:rPr>
          <w:rFonts w:ascii="Tahoma" w:hAnsi="Tahoma" w:eastAsia="Times New Roman" w:cs="Tahoma"/>
        </w:rPr>
        <w:t>autonomy</w:t>
      </w:r>
      <w:proofErr w:type="spellEnd"/>
      <w:r w:rsidRPr="00587D1E">
        <w:rPr>
          <w:rFonts w:ascii="Tahoma" w:hAnsi="Tahoma" w:eastAsia="Times New Roman" w:cs="Tahoma"/>
        </w:rPr>
        <w:t xml:space="preserve">) – servisai turi atlikti bent bazinę savo veikimo aplinkos kontrolę. Servisai turi kontroliuoti juos </w:t>
      </w:r>
      <w:proofErr w:type="spellStart"/>
      <w:r w:rsidRPr="00587D1E">
        <w:rPr>
          <w:rFonts w:ascii="Tahoma" w:hAnsi="Tahoma" w:eastAsia="Times New Roman" w:cs="Tahoma"/>
        </w:rPr>
        <w:t>inkapsuluojančią</w:t>
      </w:r>
      <w:proofErr w:type="spellEnd"/>
      <w:r w:rsidRPr="00587D1E">
        <w:rPr>
          <w:rFonts w:ascii="Tahoma" w:hAnsi="Tahoma" w:eastAsia="Times New Roman" w:cs="Tahoma"/>
        </w:rPr>
        <w:t xml:space="preserve"> logiką;</w:t>
      </w:r>
    </w:p>
    <w:p w:rsidRPr="00587D1E" w:rsidR="00244693" w:rsidP="00EC3105" w:rsidRDefault="00244693" w14:paraId="1A210B14" w14:textId="5790FC39">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hAnsi="Tahoma" w:eastAsia="Times New Roman" w:cs="Tahoma"/>
        </w:rPr>
        <w:t xml:space="preserve">Servisų būsenos </w:t>
      </w:r>
      <w:proofErr w:type="spellStart"/>
      <w:r w:rsidRPr="00587D1E">
        <w:rPr>
          <w:rFonts w:ascii="Tahoma" w:hAnsi="Tahoma" w:eastAsia="Times New Roman" w:cs="Tahoma"/>
        </w:rPr>
        <w:t>neišsaugojamumas</w:t>
      </w:r>
      <w:proofErr w:type="spellEnd"/>
      <w:r w:rsidRPr="00587D1E">
        <w:rPr>
          <w:rFonts w:ascii="Tahoma" w:hAnsi="Tahoma" w:eastAsia="Times New Roman" w:cs="Tahoma"/>
        </w:rPr>
        <w:t xml:space="preserve"> (angl. </w:t>
      </w:r>
      <w:proofErr w:type="spellStart"/>
      <w:r w:rsidRPr="00587D1E">
        <w:rPr>
          <w:rFonts w:ascii="Tahoma" w:hAnsi="Tahoma" w:eastAsia="Times New Roman" w:cs="Tahoma"/>
        </w:rPr>
        <w:t>service</w:t>
      </w:r>
      <w:proofErr w:type="spellEnd"/>
      <w:r w:rsidRPr="00587D1E">
        <w:rPr>
          <w:rFonts w:ascii="Tahoma" w:hAnsi="Tahoma" w:eastAsia="Times New Roman" w:cs="Tahoma"/>
        </w:rPr>
        <w:t xml:space="preserve"> </w:t>
      </w:r>
      <w:proofErr w:type="spellStart"/>
      <w:r w:rsidRPr="00587D1E">
        <w:rPr>
          <w:rFonts w:ascii="Tahoma" w:hAnsi="Tahoma" w:eastAsia="Times New Roman" w:cs="Tahoma"/>
        </w:rPr>
        <w:t>statelessness</w:t>
      </w:r>
      <w:proofErr w:type="spellEnd"/>
      <w:r w:rsidRPr="00587D1E">
        <w:rPr>
          <w:rFonts w:ascii="Tahoma" w:hAnsi="Tahoma" w:eastAsia="Times New Roman" w:cs="Tahoma"/>
        </w:rPr>
        <w:t>) – servisai turi minimizuoti išteklių naudojimą. Esant poreikiui servisai turi atidėti savo būsenos informacijos valdymą. Servisai turi minimizuoti veiksmui saugomą specifinę informaciją;</w:t>
      </w:r>
    </w:p>
    <w:p w:rsidRPr="00587D1E" w:rsidR="00244693" w:rsidP="00EC3105" w:rsidRDefault="00244693" w14:paraId="00B2AD40" w14:textId="7DEDA631">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hAnsi="Tahoma" w:eastAsia="Times New Roman" w:cs="Tahoma"/>
        </w:rPr>
        <w:t xml:space="preserve">Servisų matomumas (angl. </w:t>
      </w:r>
      <w:proofErr w:type="spellStart"/>
      <w:r w:rsidRPr="00587D1E">
        <w:rPr>
          <w:rFonts w:ascii="Tahoma" w:hAnsi="Tahoma" w:eastAsia="Times New Roman" w:cs="Tahoma"/>
        </w:rPr>
        <w:t>service</w:t>
      </w:r>
      <w:proofErr w:type="spellEnd"/>
      <w:r w:rsidRPr="00587D1E">
        <w:rPr>
          <w:rFonts w:ascii="Tahoma" w:hAnsi="Tahoma" w:eastAsia="Times New Roman" w:cs="Tahoma"/>
        </w:rPr>
        <w:t xml:space="preserve"> </w:t>
      </w:r>
      <w:proofErr w:type="spellStart"/>
      <w:r w:rsidRPr="00587D1E">
        <w:rPr>
          <w:rFonts w:ascii="Tahoma" w:hAnsi="Tahoma" w:eastAsia="Times New Roman" w:cs="Tahoma"/>
        </w:rPr>
        <w:t>discoverability</w:t>
      </w:r>
      <w:proofErr w:type="spellEnd"/>
      <w:r w:rsidRPr="00587D1E">
        <w:rPr>
          <w:rFonts w:ascii="Tahoma" w:hAnsi="Tahoma" w:eastAsia="Times New Roman" w:cs="Tahoma"/>
        </w:rPr>
        <w:t>) – servisai turi turėti jiems priskirtus komunikavimo metaduomenis, pagal kuriuos turi būti galima šiuos servisus efektyviai surasti ir interpretuoti. Servisai turi būti suprojektuoti taip, kad juos būtų galima aptikti naudojant Sistema turimas servisų paieškos priemones;</w:t>
      </w:r>
    </w:p>
    <w:p w:rsidRPr="00587D1E" w:rsidR="00244693" w:rsidP="00EC3105" w:rsidRDefault="00244693" w14:paraId="37E07EFC" w14:textId="28EA2583">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587D1E">
        <w:rPr>
          <w:rFonts w:ascii="Tahoma" w:hAnsi="Tahoma" w:eastAsia="Times New Roman" w:cs="Tahoma"/>
        </w:rPr>
        <w:t xml:space="preserve">Servisų </w:t>
      </w:r>
      <w:proofErr w:type="spellStart"/>
      <w:r w:rsidRPr="00587D1E">
        <w:rPr>
          <w:rFonts w:ascii="Tahoma" w:hAnsi="Tahoma" w:eastAsia="Times New Roman" w:cs="Tahoma"/>
        </w:rPr>
        <w:t>kompoziciškumas</w:t>
      </w:r>
      <w:proofErr w:type="spellEnd"/>
      <w:r w:rsidRPr="00587D1E">
        <w:rPr>
          <w:rFonts w:ascii="Tahoma" w:hAnsi="Tahoma" w:eastAsia="Times New Roman" w:cs="Tahoma"/>
        </w:rPr>
        <w:t xml:space="preserve"> (angl. </w:t>
      </w:r>
      <w:proofErr w:type="spellStart"/>
      <w:r w:rsidRPr="00587D1E">
        <w:rPr>
          <w:rFonts w:ascii="Tahoma" w:hAnsi="Tahoma" w:eastAsia="Times New Roman" w:cs="Tahoma"/>
        </w:rPr>
        <w:t>service</w:t>
      </w:r>
      <w:proofErr w:type="spellEnd"/>
      <w:r w:rsidRPr="00587D1E">
        <w:rPr>
          <w:rFonts w:ascii="Tahoma" w:hAnsi="Tahoma" w:eastAsia="Times New Roman" w:cs="Tahoma"/>
        </w:rPr>
        <w:t xml:space="preserve"> </w:t>
      </w:r>
      <w:proofErr w:type="spellStart"/>
      <w:r w:rsidRPr="00587D1E">
        <w:rPr>
          <w:rFonts w:ascii="Tahoma" w:hAnsi="Tahoma" w:eastAsia="Times New Roman" w:cs="Tahoma"/>
        </w:rPr>
        <w:t>composability</w:t>
      </w:r>
      <w:proofErr w:type="spellEnd"/>
      <w:r w:rsidRPr="00587D1E">
        <w:rPr>
          <w:rFonts w:ascii="Tahoma" w:hAnsi="Tahoma" w:eastAsia="Times New Roman" w:cs="Tahoma"/>
        </w:rPr>
        <w:t>) – servisai turi būti efektyvūs kompozicijos dalyviai, nepriklausomai nuo tos kompozicijos dydžio ar sudėtingumo. Formuojant kompozicinius servisus turi būti galima sudaryti ir koordinuoti servisų rinkinius.</w:t>
      </w:r>
    </w:p>
    <w:p w:rsidRPr="00103A73" w:rsidR="00891D95" w:rsidP="00710D22" w:rsidRDefault="00891D95" w14:paraId="0FC08F87" w14:textId="24D3653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03A73">
        <w:rPr>
          <w:rFonts w:ascii="Tahoma" w:hAnsi="Tahoma" w:cs="Tahoma"/>
        </w:rPr>
        <w:t>Teikėjas analizės ir projektavimo etapo metu turi pateikti sprendimus dėl realizavimo būdų ir suderinti juos su Pirkėju. Detali Sistemos architektūra ir Sistemai veikimui reikalingos IT infrastruktūros tinklo schema turi būti suderintos su Pirkėju ir panaudojant UML diagramas bei tinklo infrastruktūros grafinius simbolius dokumentuotos projektavimo etape.</w:t>
      </w:r>
    </w:p>
    <w:p w:rsidRPr="00103A73" w:rsidR="00891D95" w:rsidP="00710D22" w:rsidRDefault="00891D95" w14:paraId="694EDCF2" w14:textId="5230F31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03A73">
        <w:rPr>
          <w:rFonts w:ascii="Tahoma" w:hAnsi="Tahoma" w:cs="Tahoma"/>
        </w:rPr>
        <w:t>Sistemos kūrimui naudojama technologinė platforma turi būti suderinta su Pirkėj</w:t>
      </w:r>
      <w:r w:rsidRPr="00103A73" w:rsidR="00C3376C">
        <w:rPr>
          <w:rFonts w:ascii="Tahoma" w:hAnsi="Tahoma" w:cs="Tahoma"/>
        </w:rPr>
        <w:t>o</w:t>
      </w:r>
      <w:r w:rsidRPr="00103A73">
        <w:rPr>
          <w:rFonts w:ascii="Tahoma" w:hAnsi="Tahoma" w:cs="Tahoma"/>
        </w:rPr>
        <w:t xml:space="preserve"> naudojamomis technologijomis ir infrastruktūra.</w:t>
      </w:r>
    </w:p>
    <w:p w:rsidRPr="00103A73" w:rsidR="00891D95" w:rsidP="00710D22" w:rsidRDefault="00891D95" w14:paraId="117F24E1"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03A73">
        <w:rPr>
          <w:rFonts w:ascii="Tahoma" w:hAnsi="Tahoma" w:cs="Tahoma"/>
        </w:rPr>
        <w:t xml:space="preserve">Turi būti užtikrintas aukštas Sistemos prieinamumas kritinių komponentų dubliavimo metodais. Užtikrinant aukštą prieinamumą gali būti naudojamos serverių dubliavimo, apkrovų paskirstymo, duomenų rezervinio kopijavimo, replikavimo ar panašios technologijos. Tiek duomenų, tiek logikos sluoksnių tarnybinės stotys, kuriose eksploatuojama aukšto patikimumo reikalavimais pasižyminčios posistemės, turi būti dubliuojamos. Žemesnio patikimumo reikalavimais pasižyminčių posistemių veikimo tęstinumas gali būti užtikrinamas naudojant rezervines arba dvigubos paskirties tarnybines stotis. </w:t>
      </w:r>
    </w:p>
    <w:p w:rsidR="00891D95" w:rsidP="00710D22" w:rsidRDefault="00891D95" w14:paraId="55B693F8"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03A73">
        <w:rPr>
          <w:rFonts w:ascii="Tahoma" w:hAnsi="Tahoma" w:cs="Tahoma"/>
        </w:rPr>
        <w:t>Sistemos architektūra ir jos realizacija turi užtikrinti Sistemos pajėgumų plėtimą, prijungiant papildomą techninę įrangą. Sistemos programinė įranga neturi būti ribojantis veiksnys didinant Sistemos našumą.</w:t>
      </w:r>
    </w:p>
    <w:p w:rsidR="00333356" w:rsidP="00710D22" w:rsidRDefault="00333356" w14:paraId="73999D0A"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A9011A">
        <w:rPr>
          <w:rFonts w:ascii="Tahoma" w:hAnsi="Tahoma" w:cs="Tahoma"/>
        </w:rPr>
        <w:t>Sistemos programinė įranga turi būti instaliuojama tarnybinėje stotyje. Naudotojo kompiuteryje (darbo vietoje) neturi būti instaliuojami jokie Sistemos komponentai.</w:t>
      </w:r>
    </w:p>
    <w:p w:rsidRPr="00587D1E" w:rsidR="00333356" w:rsidP="00EC3105" w:rsidRDefault="00333356" w14:paraId="6C50D21D" w14:textId="066E4B3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587D1E">
        <w:rPr>
          <w:rFonts w:ascii="Tahoma" w:hAnsi="Tahoma" w:eastAsia="Times New Roman" w:cs="Tahoma"/>
        </w:rPr>
        <w:t xml:space="preserve">Sistemoje turi būti priemonės, užtikrinančios vieningą duomenų suvedimą (angl. </w:t>
      </w:r>
      <w:proofErr w:type="spellStart"/>
      <w:r w:rsidRPr="00587D1E">
        <w:rPr>
          <w:rFonts w:ascii="Tahoma" w:hAnsi="Tahoma" w:eastAsia="Times New Roman" w:cs="Tahoma"/>
        </w:rPr>
        <w:t>Single</w:t>
      </w:r>
      <w:proofErr w:type="spellEnd"/>
      <w:r w:rsidRPr="00587D1E">
        <w:rPr>
          <w:rFonts w:ascii="Tahoma" w:hAnsi="Tahoma" w:eastAsia="Times New Roman" w:cs="Tahoma"/>
        </w:rPr>
        <w:t xml:space="preserve"> Data </w:t>
      </w:r>
      <w:proofErr w:type="spellStart"/>
      <w:r w:rsidRPr="00587D1E">
        <w:rPr>
          <w:rFonts w:ascii="Tahoma" w:hAnsi="Tahoma" w:eastAsia="Times New Roman" w:cs="Tahoma"/>
        </w:rPr>
        <w:t>Entry</w:t>
      </w:r>
      <w:proofErr w:type="spellEnd"/>
      <w:r w:rsidRPr="00587D1E">
        <w:rPr>
          <w:rFonts w:ascii="Tahoma" w:hAnsi="Tahoma" w:eastAsia="Times New Roman" w:cs="Tahoma"/>
        </w:rPr>
        <w:t xml:space="preserve">), </w:t>
      </w:r>
      <w:proofErr w:type="spellStart"/>
      <w:r w:rsidRPr="00587D1E">
        <w:rPr>
          <w:rFonts w:ascii="Tahoma" w:hAnsi="Tahoma" w:eastAsia="Times New Roman" w:cs="Tahoma"/>
        </w:rPr>
        <w:t>t.y</w:t>
      </w:r>
      <w:proofErr w:type="spellEnd"/>
      <w:r w:rsidRPr="00587D1E">
        <w:rPr>
          <w:rFonts w:ascii="Tahoma" w:hAnsi="Tahoma" w:eastAsia="Times New Roman" w:cs="Tahoma"/>
        </w:rPr>
        <w:t>., suvedus tam tikrą duomenų reikšmę, pavyzdžiui, adresą, tam pačiam IS objektui dubliuojančių reikšmių suvedimas nebūtų galimas, kt.</w:t>
      </w:r>
    </w:p>
    <w:p w:rsidR="00333356" w:rsidP="00EC3105" w:rsidRDefault="00333356" w14:paraId="7052B729" w14:textId="6722432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333356">
        <w:rPr>
          <w:rFonts w:ascii="Tahoma" w:hAnsi="Tahoma" w:cs="Tahoma"/>
        </w:rPr>
        <w:t xml:space="preserve">Bendrų registrų (klasifikatorių) duomenys Sistemoje turi būti įvedami vieną kartą, </w:t>
      </w:r>
      <w:proofErr w:type="spellStart"/>
      <w:r w:rsidRPr="00333356">
        <w:rPr>
          <w:rFonts w:ascii="Tahoma" w:hAnsi="Tahoma" w:cs="Tahoma"/>
        </w:rPr>
        <w:t>t.y</w:t>
      </w:r>
      <w:proofErr w:type="spellEnd"/>
      <w:r w:rsidRPr="00333356">
        <w:rPr>
          <w:rFonts w:ascii="Tahoma" w:hAnsi="Tahoma" w:cs="Tahoma"/>
        </w:rPr>
        <w:t>., negali būti dubliuojami nei vieno registro duomenys.</w:t>
      </w:r>
    </w:p>
    <w:p w:rsidR="00333356" w:rsidP="00710D22" w:rsidRDefault="00333356" w14:paraId="55CE1B11" w14:textId="1F7FB10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333356">
        <w:rPr>
          <w:rFonts w:ascii="Tahoma" w:hAnsi="Tahoma" w:cs="Tahoma"/>
        </w:rPr>
        <w:t>Sistema turi turėti grafinę sąsają per kurią galima būtų peržiūrėti bei atlikti veiksmus su Sistemos funkciniais objektais.</w:t>
      </w:r>
    </w:p>
    <w:p w:rsidR="00891D95" w:rsidP="00EC3105" w:rsidRDefault="00C0158C" w14:paraId="58576ED4" w14:textId="5907747A">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C0158C">
        <w:rPr>
          <w:rFonts w:ascii="Tahoma" w:hAnsi="Tahoma" w:cs="Tahoma"/>
        </w:rPr>
        <w:t xml:space="preserve">Sesijų valdymui naudoti HTTP </w:t>
      </w:r>
      <w:proofErr w:type="spellStart"/>
      <w:r w:rsidRPr="00C0158C">
        <w:rPr>
          <w:rFonts w:ascii="Tahoma" w:hAnsi="Tahoma" w:cs="Tahoma"/>
        </w:rPr>
        <w:t>Cookie</w:t>
      </w:r>
      <w:proofErr w:type="spellEnd"/>
      <w:r w:rsidRPr="00C0158C">
        <w:rPr>
          <w:rFonts w:ascii="Tahoma" w:hAnsi="Tahoma" w:cs="Tahoma"/>
        </w:rPr>
        <w:t xml:space="preserve"> antraštėse arba HTTP </w:t>
      </w:r>
      <w:proofErr w:type="spellStart"/>
      <w:r w:rsidRPr="00C0158C">
        <w:rPr>
          <w:rFonts w:ascii="Tahoma" w:hAnsi="Tahoma" w:cs="Tahoma"/>
        </w:rPr>
        <w:t>hidden</w:t>
      </w:r>
      <w:proofErr w:type="spellEnd"/>
      <w:r w:rsidRPr="00C0158C">
        <w:rPr>
          <w:rFonts w:ascii="Tahoma" w:hAnsi="Tahoma" w:cs="Tahoma"/>
        </w:rPr>
        <w:t xml:space="preserve"> laukuose naudoti POST duomenų perdavimo metodą.</w:t>
      </w:r>
    </w:p>
    <w:p w:rsidR="00C0158C" w:rsidP="00710D22" w:rsidRDefault="00C0158C" w14:paraId="3B6F2915" w14:textId="7C01247A">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C0158C">
        <w:rPr>
          <w:rFonts w:ascii="Tahoma" w:hAnsi="Tahoma" w:cs="Tahoma"/>
        </w:rPr>
        <w:t>Pašalinti lokalių failų skaitymo pažeidžiamumą ESPBI IS.</w:t>
      </w:r>
    </w:p>
    <w:p w:rsidRPr="00AD5461" w:rsidR="00C0158C" w:rsidP="00710D22" w:rsidRDefault="00C0158C" w14:paraId="0E8C8EE6" w14:textId="4152CA5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C0158C">
        <w:rPr>
          <w:rFonts w:ascii="Tahoma" w:hAnsi="Tahoma" w:cs="Tahoma"/>
        </w:rPr>
        <w:t>FHIR dokumentai (lentelė: FHIR_DOCUMENT_VERSION) turi būti kuriami optimizuoti, paliekant tik reikalingus duomenis, kurių reiks suformuojant duomenų išrašą PDF formatu.</w:t>
      </w:r>
    </w:p>
    <w:p w:rsidR="00C0158C" w:rsidP="00710D22" w:rsidRDefault="00C0158C" w14:paraId="74FFA5E7" w14:textId="3583B34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C0158C">
        <w:rPr>
          <w:rFonts w:ascii="Tahoma" w:hAnsi="Tahoma" w:cs="Tahoma"/>
        </w:rPr>
        <w:t>Sukuriant FHIR dokumentus (lentelė: FHIR_DOCUMENT_VERSION) PDF turinio įrašai duomenų bazėje nėra kuriami. Jei reikia duomenų išrašo apie dokumentą, PDF dokumentas suformuojamas realiu laiku iš FHIR dokumento</w:t>
      </w:r>
      <w:r w:rsidR="001131EC">
        <w:rPr>
          <w:rFonts w:ascii="Tahoma" w:hAnsi="Tahoma" w:cs="Tahoma"/>
        </w:rPr>
        <w:t>.</w:t>
      </w:r>
    </w:p>
    <w:p w:rsidR="001131EC" w:rsidP="00EC3105" w:rsidRDefault="001131EC" w14:paraId="1C2B78B5" w14:textId="5B525054">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Siekiant sumažinti duomenų bazės apimtį, seniau sukurti dokumentų įrašai su PDF turiniu perkeliami į atskirą saugyklą (</w:t>
      </w:r>
      <w:proofErr w:type="spellStart"/>
      <w:r w:rsidRPr="001131EC">
        <w:rPr>
          <w:rFonts w:ascii="Tahoma" w:hAnsi="Tahoma" w:cs="Tahoma"/>
        </w:rPr>
        <w:t>failinę</w:t>
      </w:r>
      <w:proofErr w:type="spellEnd"/>
      <w:r w:rsidRPr="001131EC">
        <w:rPr>
          <w:rFonts w:ascii="Tahoma" w:hAnsi="Tahoma" w:cs="Tahoma"/>
        </w:rPr>
        <w:t xml:space="preserve"> sistemą ar lygiavertį sprendimą).</w:t>
      </w:r>
    </w:p>
    <w:p w:rsidR="001131EC" w:rsidP="00710D22" w:rsidRDefault="001131EC" w14:paraId="540391FA" w14:textId="01D1554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Sveikatos įrašai pasirašomi arba specialisto parašu arba įstaigos spaudu.</w:t>
      </w:r>
    </w:p>
    <w:p w:rsidR="001131EC" w:rsidP="00710D22" w:rsidRDefault="001131EC" w14:paraId="2DE35227" w14:textId="18CF67B8">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Pasirašant sveikatos įrašą, elektroniniu parašu/spaudu pasirašomas sveikatos įrašas (FHIR dokumentas: FHIR_DOCUMENT_VERSION).</w:t>
      </w:r>
    </w:p>
    <w:p w:rsidR="001131EC" w:rsidP="00710D22" w:rsidRDefault="001131EC" w14:paraId="67CD53C4" w14:textId="5082DD9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Sveikatos įrašo pagrindu formuojamas išrašas PDF formatu pasirašomas RC spaudu</w:t>
      </w:r>
      <w:r>
        <w:rPr>
          <w:rFonts w:ascii="Tahoma" w:hAnsi="Tahoma" w:cs="Tahoma"/>
        </w:rPr>
        <w:t>.</w:t>
      </w:r>
    </w:p>
    <w:p w:rsidR="001131EC" w:rsidP="00710D22" w:rsidRDefault="001131EC" w14:paraId="1AC64067" w14:textId="0590BD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Didelės apimties duomenų pateikimas per FHIR turi būti apribotas. Tuo tikslu FHIR užklausos gali būti: blokuojamos, asinchroniškai apdorojamos, nukreipiamos vykdyti į atskirą, tik duomenų skaitymui pritaikytą FHIR serverį.</w:t>
      </w:r>
    </w:p>
    <w:p w:rsidR="001131EC" w:rsidP="00710D22" w:rsidRDefault="001131EC" w14:paraId="3CBC05FC" w14:textId="7FF53E4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FHIR serverio užklausas praplėsti leidžiant naudoti kartu datos nuo ir datos iki filtro sąlygas.</w:t>
      </w:r>
    </w:p>
    <w:p w:rsidRPr="001131EC" w:rsidR="001131EC" w:rsidP="00710D22" w:rsidRDefault="001131EC" w14:paraId="5F4BE432"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FHIR serverio nefunkciniai reikalavimai:</w:t>
      </w:r>
    </w:p>
    <w:p w:rsidRPr="001131EC" w:rsidR="001131EC" w:rsidP="00710D22" w:rsidRDefault="001131EC" w14:paraId="7D7E2B66"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31EC">
        <w:rPr>
          <w:rFonts w:ascii="Tahoma" w:hAnsi="Tahoma" w:cs="Tahoma"/>
        </w:rPr>
        <w:t>užklausų blokavimai pagal tam tikrus naudojamų parametrų reikšmes ir kombinacijas</w:t>
      </w:r>
    </w:p>
    <w:p w:rsidRPr="001131EC" w:rsidR="001131EC" w:rsidP="00710D22" w:rsidRDefault="001131EC" w14:paraId="6C53F511"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31EC">
        <w:rPr>
          <w:rFonts w:ascii="Tahoma" w:hAnsi="Tahoma" w:cs="Tahoma"/>
        </w:rPr>
        <w:t>užklausų skaičiaus apribojimas laike pagal IP adresą, įstaigą, specialistą.</w:t>
      </w:r>
    </w:p>
    <w:p w:rsidR="001131EC" w:rsidP="00710D22" w:rsidRDefault="001131EC" w14:paraId="45F449CD" w14:textId="6BED87A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31EC">
        <w:rPr>
          <w:rFonts w:ascii="Tahoma" w:hAnsi="Tahoma" w:cs="Tahoma"/>
        </w:rPr>
        <w:t>galimas asinchroninis duomenų surinkimo užklausų vykdymo būdas</w:t>
      </w:r>
    </w:p>
    <w:p w:rsidR="001131EC" w:rsidP="00EC3105" w:rsidRDefault="001131EC" w14:paraId="3BB23FF8" w14:textId="03186978">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Turi būti įgyvendintos ESPBI IS klasifikatorių tvarkymo priemonės (</w:t>
      </w:r>
      <w:proofErr w:type="spellStart"/>
      <w:r w:rsidRPr="001131EC">
        <w:rPr>
          <w:rFonts w:ascii="Tahoma" w:hAnsi="Tahoma" w:cs="Tahoma"/>
        </w:rPr>
        <w:t>webservisai</w:t>
      </w:r>
      <w:proofErr w:type="spellEnd"/>
      <w:r w:rsidRPr="001131EC">
        <w:rPr>
          <w:rFonts w:ascii="Tahoma" w:hAnsi="Tahoma" w:cs="Tahoma"/>
        </w:rPr>
        <w:t>), kurios leistų užtikrinti centralizuotą ESPBI IS klasifikatorių peržiūrą, jų modifikavimą ir kūrimą. Šiomis priemonėmis tvarkomi klasifikatoriai turi būti pasiekiami iš visų ESPBI IS funkcinių komponentų.</w:t>
      </w:r>
    </w:p>
    <w:p w:rsidR="001131EC" w:rsidP="00710D22" w:rsidRDefault="001131EC" w14:paraId="56C8B506" w14:textId="1C8337D3">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1131EC">
        <w:rPr>
          <w:rFonts w:ascii="Tahoma" w:hAnsi="Tahoma" w:cs="Tahoma"/>
        </w:rPr>
        <w:t>ESPBI IS klasifikatorių tvarkymo priemonės turi leisti tvarkyti kelių lygių (hierarchinius) klasifikatorius.</w:t>
      </w:r>
    </w:p>
    <w:p w:rsidR="001131EC" w:rsidP="00710D22" w:rsidRDefault="001131EC" w14:paraId="5D1AB894" w14:textId="6086C686">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58391A" w:rsidR="0058391A">
        <w:rPr>
          <w:rFonts w:ascii="Tahoma" w:hAnsi="Tahoma" w:cs="Tahoma"/>
        </w:rPr>
        <w:t>ESPBI IS turi vykdyti loginį duomenų tikrinimą duomenų laukų lygiu (pvz., asmens varde neturi būti skaičių) ir duomenų laukų grupių lygiu (pvz., paieškos pradžios data turi būti ankstesnė už paieškos pabaigos datą). Prieš išsaugant įvestus duomenis, turi būti atliktas išsamus loginis jų patikrinimas (pvz., patikrinimas, ar visuose būtinuose duomenų laukuose įvesti duomenys).</w:t>
      </w:r>
    </w:p>
    <w:p w:rsidR="0058391A" w:rsidP="00710D22" w:rsidRDefault="0058391A" w14:paraId="5FA3D261" w14:textId="2BC9C53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58391A">
        <w:rPr>
          <w:rFonts w:ascii="Tahoma" w:hAnsi="Tahoma" w:cs="Tahoma"/>
        </w:rPr>
        <w:t>Jei loginio duomenų tikrinimo metu nustatoma klaida, ESPBI IS turi įspėti E. sveikatos paslaugų gavėją ar ESPBI IS naudotoją klaidos pranešimu, kuriame kiek įmanoma tiksliau nurodoma, kokia ir kurioje vietoje įvyko klaida (pvz., turi būti rodomi laukų pavadinimai ir klaidos tipas, jos aprašymas).</w:t>
      </w:r>
    </w:p>
    <w:p w:rsidRPr="00710D22" w:rsidR="0058391A" w:rsidP="00710D22" w:rsidRDefault="0058391A" w14:paraId="5FD6ED34" w14:textId="4D182560">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58391A">
        <w:rPr>
          <w:rFonts w:ascii="Tahoma" w:hAnsi="Tahoma" w:cs="Tahoma"/>
        </w:rPr>
        <w:t>Išsaugant duomenų objektą, ESPBI IS turi automatiškai išsaugoti papildomus sisteminius/meta duomenis (pvz., įrašo sukūrimo datą, sukūrusio naudotojo identifikatorių ir pan.).</w:t>
      </w:r>
    </w:p>
    <w:p w:rsidRPr="00C0158C" w:rsidR="00C0158C" w:rsidP="002B5876" w:rsidRDefault="00C0158C" w14:paraId="29206404" w14:textId="77777777">
      <w:pPr>
        <w:pStyle w:val="TekstasNr"/>
        <w:numPr>
          <w:ilvl w:val="0"/>
          <w:numId w:val="0"/>
        </w:numPr>
        <w:tabs>
          <w:tab w:val="clear" w:pos="1134"/>
          <w:tab w:val="left" w:pos="142"/>
          <w:tab w:val="left" w:pos="450"/>
          <w:tab w:val="left" w:pos="540"/>
          <w:tab w:val="left" w:pos="567"/>
          <w:tab w:val="num" w:pos="851"/>
        </w:tabs>
        <w:spacing w:after="0" w:line="276" w:lineRule="auto"/>
        <w:rPr>
          <w:rFonts w:ascii="Tahoma" w:hAnsi="Tahoma" w:cs="Tahoma"/>
          <w:sz w:val="22"/>
          <w:szCs w:val="22"/>
        </w:rPr>
      </w:pPr>
    </w:p>
    <w:p w:rsidRPr="00A36BE7" w:rsidR="00891D95" w:rsidP="002B5876" w:rsidRDefault="00891D95" w14:paraId="2D439DC6" w14:textId="1037B9AA">
      <w:pPr>
        <w:pStyle w:val="Heading3"/>
        <w:tabs>
          <w:tab w:val="left" w:pos="142"/>
          <w:tab w:val="num" w:pos="851"/>
        </w:tabs>
        <w:rPr>
          <w:rFonts w:ascii="Tahoma" w:hAnsi="Tahoma" w:cs="Tahoma"/>
          <w:b/>
          <w:bCs/>
          <w:color w:val="auto"/>
          <w:sz w:val="22"/>
          <w:szCs w:val="22"/>
        </w:rPr>
      </w:pPr>
      <w:bookmarkStart w:name="_Toc157700351" w:id="159"/>
      <w:bookmarkStart w:name="_Toc192110776" w:id="160"/>
      <w:bookmarkStart w:name="_Toc192689998" w:id="161"/>
      <w:bookmarkStart w:name="_Toc192765476" w:id="162"/>
      <w:r w:rsidRPr="00A36BE7">
        <w:rPr>
          <w:rFonts w:ascii="Tahoma" w:hAnsi="Tahoma" w:cs="Tahoma"/>
          <w:b/>
          <w:bCs/>
          <w:color w:val="auto"/>
          <w:sz w:val="22"/>
          <w:szCs w:val="22"/>
        </w:rPr>
        <w:t xml:space="preserve">5.2.2. Reikalavimai </w:t>
      </w:r>
      <w:proofErr w:type="spellStart"/>
      <w:r w:rsidRPr="00A36BE7">
        <w:rPr>
          <w:rFonts w:ascii="Tahoma" w:hAnsi="Tahoma" w:cs="Tahoma"/>
          <w:b/>
          <w:bCs/>
          <w:color w:val="auto"/>
          <w:sz w:val="22"/>
          <w:szCs w:val="22"/>
        </w:rPr>
        <w:t>mikroservisų</w:t>
      </w:r>
      <w:proofErr w:type="spellEnd"/>
      <w:r w:rsidRPr="00A36BE7">
        <w:rPr>
          <w:rFonts w:ascii="Tahoma" w:hAnsi="Tahoma" w:cs="Tahoma"/>
          <w:b/>
          <w:bCs/>
          <w:color w:val="auto"/>
          <w:sz w:val="22"/>
          <w:szCs w:val="22"/>
        </w:rPr>
        <w:t xml:space="preserve"> architektūrai</w:t>
      </w:r>
      <w:bookmarkEnd w:id="159"/>
      <w:bookmarkEnd w:id="160"/>
      <w:bookmarkEnd w:id="161"/>
      <w:bookmarkEnd w:id="162"/>
    </w:p>
    <w:p w:rsidRPr="00EC3105" w:rsidR="00891D95" w:rsidP="00EC3105" w:rsidRDefault="00891D95" w14:paraId="160877D8" w14:textId="77777777">
      <w:pPr>
        <w:pStyle w:val="TekstasNr"/>
        <w:numPr>
          <w:ilvl w:val="0"/>
          <w:numId w:val="0"/>
        </w:numPr>
        <w:tabs>
          <w:tab w:val="clear" w:pos="1134"/>
          <w:tab w:val="left" w:pos="142"/>
          <w:tab w:val="left" w:pos="540"/>
          <w:tab w:val="left" w:pos="567"/>
          <w:tab w:val="num" w:pos="851"/>
        </w:tabs>
        <w:spacing w:after="0" w:line="276" w:lineRule="auto"/>
        <w:rPr>
          <w:rFonts w:ascii="Tahoma" w:hAnsi="Tahoma" w:cs="Tahoma"/>
          <w:sz w:val="22"/>
          <w:szCs w:val="22"/>
        </w:rPr>
      </w:pPr>
    </w:p>
    <w:p w:rsidRPr="00867B39" w:rsidR="00891D95" w:rsidP="00EC3105" w:rsidRDefault="00891D95" w14:paraId="5DEA54CF" w14:textId="2E82D004">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 xml:space="preserve">Sistema turi būti vystoma ir diegiama vadovaujantis </w:t>
      </w:r>
      <w:proofErr w:type="spellStart"/>
      <w:r w:rsidRPr="00867B39">
        <w:rPr>
          <w:rFonts w:ascii="Tahoma" w:hAnsi="Tahoma" w:cs="Tahoma"/>
        </w:rPr>
        <w:t>mikroservisų</w:t>
      </w:r>
      <w:proofErr w:type="spellEnd"/>
      <w:r w:rsidRPr="00867B39">
        <w:rPr>
          <w:rFonts w:ascii="Tahoma" w:hAnsi="Tahoma" w:cs="Tahoma"/>
        </w:rPr>
        <w:t xml:space="preserve"> architektūros principais:</w:t>
      </w:r>
    </w:p>
    <w:p w:rsidRPr="00867B39" w:rsidR="00891D95" w:rsidP="00710D22" w:rsidRDefault="00891D95" w14:paraId="01C48403" w14:textId="3483093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 xml:space="preserve">Sistema turi būti </w:t>
      </w:r>
      <w:proofErr w:type="spellStart"/>
      <w:r w:rsidRPr="00867B39">
        <w:rPr>
          <w:rFonts w:ascii="Tahoma" w:hAnsi="Tahoma" w:cs="Tahoma"/>
        </w:rPr>
        <w:t>dekomponuojama</w:t>
      </w:r>
      <w:proofErr w:type="spellEnd"/>
      <w:r w:rsidRPr="00867B39">
        <w:rPr>
          <w:rFonts w:ascii="Tahoma" w:hAnsi="Tahoma" w:cs="Tahoma"/>
        </w:rPr>
        <w:t xml:space="preserve"> į logiškus, racionalius, savarankiškai veikiančius programinius vienetus (</w:t>
      </w:r>
      <w:proofErr w:type="spellStart"/>
      <w:r w:rsidRPr="00867B39">
        <w:rPr>
          <w:rFonts w:ascii="Tahoma" w:hAnsi="Tahoma" w:cs="Tahoma"/>
        </w:rPr>
        <w:t>mikroservisus</w:t>
      </w:r>
      <w:proofErr w:type="spellEnd"/>
      <w:r w:rsidRPr="00867B39">
        <w:rPr>
          <w:rFonts w:ascii="Tahoma" w:hAnsi="Tahoma" w:cs="Tahoma"/>
        </w:rPr>
        <w:t xml:space="preserve">), kurie su kitais Sistemos </w:t>
      </w:r>
      <w:proofErr w:type="spellStart"/>
      <w:r w:rsidRPr="00867B39">
        <w:rPr>
          <w:rFonts w:ascii="Tahoma" w:hAnsi="Tahoma" w:cs="Tahoma"/>
        </w:rPr>
        <w:t>mikroservisais</w:t>
      </w:r>
      <w:proofErr w:type="spellEnd"/>
      <w:r w:rsidRPr="00867B39">
        <w:rPr>
          <w:rFonts w:ascii="Tahoma" w:hAnsi="Tahoma" w:cs="Tahoma"/>
        </w:rPr>
        <w:t xml:space="preserve"> komunikuotų </w:t>
      </w:r>
      <w:proofErr w:type="spellStart"/>
      <w:r w:rsidRPr="00867B39">
        <w:rPr>
          <w:rFonts w:ascii="Tahoma" w:hAnsi="Tahoma" w:cs="Tahoma"/>
        </w:rPr>
        <w:t>RESTful</w:t>
      </w:r>
      <w:proofErr w:type="spellEnd"/>
      <w:r w:rsidRPr="00867B39">
        <w:rPr>
          <w:rFonts w:ascii="Tahoma" w:hAnsi="Tahoma" w:cs="Tahoma"/>
        </w:rPr>
        <w:t xml:space="preserve"> ar lygiaverčių technologijų principais;</w:t>
      </w:r>
    </w:p>
    <w:p w:rsidRPr="00EC3105" w:rsidR="00891D95" w:rsidP="00710D22" w:rsidRDefault="00C3376C" w14:paraId="6B090F66" w14:textId="3C7AB87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proofErr w:type="spellStart"/>
      <w:r w:rsidRPr="00EC3105">
        <w:rPr>
          <w:rFonts w:ascii="Tahoma" w:hAnsi="Tahoma" w:cs="Tahoma"/>
        </w:rPr>
        <w:t>M</w:t>
      </w:r>
      <w:r w:rsidRPr="00EC3105" w:rsidR="00891D95">
        <w:rPr>
          <w:rFonts w:ascii="Tahoma" w:hAnsi="Tahoma" w:cs="Tahoma"/>
        </w:rPr>
        <w:t>ikroservisai</w:t>
      </w:r>
      <w:proofErr w:type="spellEnd"/>
      <w:r w:rsidRPr="00EC3105" w:rsidR="00891D95">
        <w:rPr>
          <w:rFonts w:ascii="Tahoma" w:hAnsi="Tahoma" w:cs="Tahoma"/>
        </w:rPr>
        <w:t xml:space="preserve"> turi realizuoti nuosavas duomenų struktūras (tiesiogiai naudojamas tik paties </w:t>
      </w:r>
      <w:proofErr w:type="spellStart"/>
      <w:r w:rsidRPr="00EC3105" w:rsidR="00891D95">
        <w:rPr>
          <w:rFonts w:ascii="Tahoma" w:hAnsi="Tahoma" w:cs="Tahoma"/>
        </w:rPr>
        <w:t>mikroservisų</w:t>
      </w:r>
      <w:proofErr w:type="spellEnd"/>
      <w:r w:rsidRPr="00EC3105" w:rsidR="00891D95">
        <w:rPr>
          <w:rFonts w:ascii="Tahoma" w:hAnsi="Tahoma" w:cs="Tahoma"/>
        </w:rPr>
        <w:t>) (išimtys taikomos analizės PĮ);</w:t>
      </w:r>
    </w:p>
    <w:p w:rsidRPr="00EC3105" w:rsidR="00891D95" w:rsidP="00710D22" w:rsidRDefault="00891D95" w14:paraId="55A0B19E" w14:textId="070148E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turi būti naudojama PĮ, kuri užtikrintų automatinį </w:t>
      </w:r>
      <w:proofErr w:type="spellStart"/>
      <w:r w:rsidRPr="00EC3105">
        <w:rPr>
          <w:rFonts w:ascii="Tahoma" w:hAnsi="Tahoma" w:cs="Tahoma"/>
        </w:rPr>
        <w:t>mikroservisų</w:t>
      </w:r>
      <w:proofErr w:type="spellEnd"/>
      <w:r w:rsidRPr="00EC3105">
        <w:rPr>
          <w:rFonts w:ascii="Tahoma" w:hAnsi="Tahoma" w:cs="Tahoma"/>
        </w:rPr>
        <w:t xml:space="preserve"> paleidimą veikti (angl. auto </w:t>
      </w:r>
      <w:proofErr w:type="spellStart"/>
      <w:r w:rsidRPr="00EC3105">
        <w:rPr>
          <w:rFonts w:ascii="Tahoma" w:hAnsi="Tahoma" w:cs="Tahoma"/>
        </w:rPr>
        <w:t>scaling</w:t>
      </w:r>
      <w:proofErr w:type="spellEnd"/>
      <w:r w:rsidRPr="00EC3105">
        <w:rPr>
          <w:rFonts w:ascii="Tahoma" w:hAnsi="Tahoma" w:cs="Tahoma"/>
        </w:rPr>
        <w:t xml:space="preserve">), kai yra pasiekiamos nustatytos ribinės </w:t>
      </w:r>
      <w:proofErr w:type="spellStart"/>
      <w:r w:rsidRPr="00EC3105">
        <w:rPr>
          <w:rFonts w:ascii="Tahoma" w:hAnsi="Tahoma" w:cs="Tahoma"/>
        </w:rPr>
        <w:t>mikroserviso</w:t>
      </w:r>
      <w:proofErr w:type="spellEnd"/>
      <w:r w:rsidRPr="00EC3105">
        <w:rPr>
          <w:rFonts w:ascii="Tahoma" w:hAnsi="Tahoma" w:cs="Tahoma"/>
        </w:rPr>
        <w:t xml:space="preserve"> apkrovos. Bendras Sistemos sprendimas turi leisti (neriboti) </w:t>
      </w:r>
      <w:proofErr w:type="spellStart"/>
      <w:r w:rsidRPr="00EC3105">
        <w:rPr>
          <w:rFonts w:ascii="Tahoma" w:hAnsi="Tahoma" w:cs="Tahoma"/>
        </w:rPr>
        <w:t>mikroservisų</w:t>
      </w:r>
      <w:proofErr w:type="spellEnd"/>
      <w:r w:rsidRPr="00EC3105">
        <w:rPr>
          <w:rFonts w:ascii="Tahoma" w:hAnsi="Tahoma" w:cs="Tahoma"/>
        </w:rPr>
        <w:t xml:space="preserve"> automatinio paleidimo funkcionalumą;</w:t>
      </w:r>
    </w:p>
    <w:p w:rsidRPr="00EC3105" w:rsidR="00891D95" w:rsidP="00710D22" w:rsidRDefault="00891D95" w14:paraId="10CAEB05" w14:textId="126DC5C0">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turi būti naudojamas </w:t>
      </w:r>
      <w:proofErr w:type="spellStart"/>
      <w:r w:rsidRPr="00EC3105">
        <w:rPr>
          <w:rFonts w:ascii="Tahoma" w:hAnsi="Tahoma" w:cs="Tahoma"/>
        </w:rPr>
        <w:t>mikroservisų</w:t>
      </w:r>
      <w:proofErr w:type="spellEnd"/>
      <w:r w:rsidRPr="00EC3105">
        <w:rPr>
          <w:rFonts w:ascii="Tahoma" w:hAnsi="Tahoma" w:cs="Tahoma"/>
        </w:rPr>
        <w:t xml:space="preserve"> paieškos servisas (angl. </w:t>
      </w:r>
      <w:proofErr w:type="spellStart"/>
      <w:r w:rsidRPr="00EC3105">
        <w:rPr>
          <w:rFonts w:ascii="Tahoma" w:hAnsi="Tahoma" w:cs="Tahoma"/>
        </w:rPr>
        <w:t>Service</w:t>
      </w:r>
      <w:proofErr w:type="spellEnd"/>
      <w:r w:rsidRPr="00EC3105">
        <w:rPr>
          <w:rFonts w:ascii="Tahoma" w:hAnsi="Tahoma" w:cs="Tahoma"/>
        </w:rPr>
        <w:t xml:space="preserve"> </w:t>
      </w:r>
      <w:proofErr w:type="spellStart"/>
      <w:r w:rsidRPr="00EC3105">
        <w:rPr>
          <w:rFonts w:ascii="Tahoma" w:hAnsi="Tahoma" w:cs="Tahoma"/>
        </w:rPr>
        <w:t>registry</w:t>
      </w:r>
      <w:proofErr w:type="spellEnd"/>
      <w:r w:rsidRPr="00EC3105">
        <w:rPr>
          <w:rFonts w:ascii="Tahoma" w:hAnsi="Tahoma" w:cs="Tahoma"/>
        </w:rPr>
        <w:t xml:space="preserve">, </w:t>
      </w:r>
      <w:proofErr w:type="spellStart"/>
      <w:r w:rsidRPr="00EC3105">
        <w:rPr>
          <w:rFonts w:ascii="Tahoma" w:hAnsi="Tahoma" w:cs="Tahoma"/>
        </w:rPr>
        <w:t>service</w:t>
      </w:r>
      <w:proofErr w:type="spellEnd"/>
      <w:r w:rsidRPr="00EC3105">
        <w:rPr>
          <w:rFonts w:ascii="Tahoma" w:hAnsi="Tahoma" w:cs="Tahoma"/>
        </w:rPr>
        <w:t xml:space="preserve"> </w:t>
      </w:r>
      <w:proofErr w:type="spellStart"/>
      <w:r w:rsidRPr="00EC3105">
        <w:rPr>
          <w:rFonts w:ascii="Tahoma" w:hAnsi="Tahoma" w:cs="Tahoma"/>
        </w:rPr>
        <w:t>discovery</w:t>
      </w:r>
      <w:proofErr w:type="spellEnd"/>
      <w:r w:rsidRPr="00EC3105">
        <w:rPr>
          <w:rFonts w:ascii="Tahoma" w:hAnsi="Tahoma" w:cs="Tahoma"/>
        </w:rPr>
        <w:t>);</w:t>
      </w:r>
    </w:p>
    <w:p w:rsidRPr="00EC3105" w:rsidR="00891D95" w:rsidP="00710D22" w:rsidRDefault="00891D95" w14:paraId="53A6D284" w14:textId="057FC76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komunikavimui tarp </w:t>
      </w:r>
      <w:proofErr w:type="spellStart"/>
      <w:r w:rsidRPr="00EC3105">
        <w:rPr>
          <w:rFonts w:ascii="Tahoma" w:hAnsi="Tahoma" w:cs="Tahoma"/>
        </w:rPr>
        <w:t>mikroservisų</w:t>
      </w:r>
      <w:proofErr w:type="spellEnd"/>
      <w:r w:rsidRPr="00EC3105">
        <w:rPr>
          <w:rFonts w:ascii="Tahoma" w:hAnsi="Tahoma" w:cs="Tahoma"/>
        </w:rPr>
        <w:t xml:space="preserve"> turi būti naudojama žinučių eilių valdymo (angl. </w:t>
      </w:r>
      <w:proofErr w:type="spellStart"/>
      <w:r w:rsidRPr="00EC3105">
        <w:rPr>
          <w:rFonts w:ascii="Tahoma" w:hAnsi="Tahoma" w:cs="Tahoma"/>
        </w:rPr>
        <w:t>Message</w:t>
      </w:r>
      <w:proofErr w:type="spellEnd"/>
      <w:r w:rsidRPr="00EC3105">
        <w:rPr>
          <w:rFonts w:ascii="Tahoma" w:hAnsi="Tahoma" w:cs="Tahoma"/>
        </w:rPr>
        <w:t xml:space="preserve"> </w:t>
      </w:r>
      <w:proofErr w:type="spellStart"/>
      <w:r w:rsidRPr="00EC3105">
        <w:rPr>
          <w:rFonts w:ascii="Tahoma" w:hAnsi="Tahoma" w:cs="Tahoma"/>
        </w:rPr>
        <w:t>queuing</w:t>
      </w:r>
      <w:proofErr w:type="spellEnd"/>
      <w:r w:rsidRPr="00EC3105">
        <w:rPr>
          <w:rFonts w:ascii="Tahoma" w:hAnsi="Tahoma" w:cs="Tahoma"/>
        </w:rPr>
        <w:t>) ar lygiavertė programinė įranga;</w:t>
      </w:r>
    </w:p>
    <w:p w:rsidRPr="00EC3105" w:rsidR="00891D95" w:rsidP="00710D22" w:rsidRDefault="00891D95" w14:paraId="41E6F888" w14:textId="0FA8E2A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proofErr w:type="spellStart"/>
      <w:r w:rsidRPr="00EC3105">
        <w:rPr>
          <w:rFonts w:ascii="Tahoma" w:hAnsi="Tahoma" w:cs="Tahoma"/>
        </w:rPr>
        <w:t>mikroservisų</w:t>
      </w:r>
      <w:proofErr w:type="spellEnd"/>
      <w:r w:rsidRPr="00EC3105">
        <w:rPr>
          <w:rFonts w:ascii="Tahoma" w:hAnsi="Tahoma" w:cs="Tahoma"/>
        </w:rPr>
        <w:t xml:space="preserve"> įdiegimas, veikimas ir išjungimas turi būti nepriklausomas nuo kitų </w:t>
      </w:r>
      <w:proofErr w:type="spellStart"/>
      <w:r w:rsidRPr="00EC3105">
        <w:rPr>
          <w:rFonts w:ascii="Tahoma" w:hAnsi="Tahoma" w:cs="Tahoma"/>
        </w:rPr>
        <w:t>mikroservisų</w:t>
      </w:r>
      <w:proofErr w:type="spellEnd"/>
      <w:r w:rsidRPr="00EC3105">
        <w:rPr>
          <w:rFonts w:ascii="Tahoma" w:hAnsi="Tahoma" w:cs="Tahoma"/>
        </w:rPr>
        <w:t xml:space="preserve"> veikimo ar neveikimo;</w:t>
      </w:r>
    </w:p>
    <w:p w:rsidRPr="00EC3105" w:rsidR="00891D95" w:rsidP="00710D22" w:rsidRDefault="00891D95" w14:paraId="54D9466E" w14:textId="6438F3F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turi būti naudojami ir kiti būtini </w:t>
      </w:r>
      <w:proofErr w:type="spellStart"/>
      <w:r w:rsidRPr="00EC3105">
        <w:rPr>
          <w:rFonts w:ascii="Tahoma" w:hAnsi="Tahoma" w:cs="Tahoma"/>
        </w:rPr>
        <w:t>mikroservisų</w:t>
      </w:r>
      <w:proofErr w:type="spellEnd"/>
      <w:r w:rsidRPr="00EC3105">
        <w:rPr>
          <w:rFonts w:ascii="Tahoma" w:hAnsi="Tahoma" w:cs="Tahoma"/>
        </w:rPr>
        <w:t xml:space="preserve"> architektūros realizavimo principai, remiantis Sistemos architektūros realizavimui naudojamos PĮ gamintojų rekomendacijomis;</w:t>
      </w:r>
    </w:p>
    <w:p w:rsidRPr="00867B39" w:rsidR="00891D95" w:rsidP="00710D22" w:rsidRDefault="00891D95" w14:paraId="2E6FDFAD"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naujų Sistemos versijų diegimas neturi sustabdyti Sistemos teikiamų paslaugų (funkcijų) naudotojams arba toks paslaugų sustabdymas turi būti ypač trumpas (kelios sekundės);</w:t>
      </w:r>
    </w:p>
    <w:p w:rsidRPr="00867B39" w:rsidR="00891D95" w:rsidP="00710D22" w:rsidRDefault="00891D95" w14:paraId="14E4B10A" w14:textId="5E6A61F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 xml:space="preserve">turi būti realizuotas Sistemos komponentų automatizuotas testavimas ir diegimas (angl. </w:t>
      </w:r>
      <w:proofErr w:type="spellStart"/>
      <w:r w:rsidRPr="00867B39">
        <w:rPr>
          <w:rFonts w:ascii="Tahoma" w:hAnsi="Tahoma" w:cs="Tahoma"/>
        </w:rPr>
        <w:t>Continuous</w:t>
      </w:r>
      <w:proofErr w:type="spellEnd"/>
      <w:r w:rsidRPr="00867B39">
        <w:rPr>
          <w:rFonts w:ascii="Tahoma" w:hAnsi="Tahoma" w:cs="Tahoma"/>
        </w:rPr>
        <w:t xml:space="preserve"> </w:t>
      </w:r>
      <w:proofErr w:type="spellStart"/>
      <w:r w:rsidRPr="00867B39">
        <w:rPr>
          <w:rFonts w:ascii="Tahoma" w:hAnsi="Tahoma" w:cs="Tahoma"/>
        </w:rPr>
        <w:t>Integration</w:t>
      </w:r>
      <w:proofErr w:type="spellEnd"/>
      <w:r w:rsidRPr="00867B39">
        <w:rPr>
          <w:rFonts w:ascii="Tahoma" w:hAnsi="Tahoma" w:cs="Tahoma"/>
        </w:rPr>
        <w:t xml:space="preserve"> </w:t>
      </w:r>
      <w:proofErr w:type="spellStart"/>
      <w:r w:rsidRPr="00867B39">
        <w:rPr>
          <w:rFonts w:ascii="Tahoma" w:hAnsi="Tahoma" w:cs="Tahoma"/>
        </w:rPr>
        <w:t>and</w:t>
      </w:r>
      <w:proofErr w:type="spellEnd"/>
      <w:r w:rsidRPr="00867B39">
        <w:rPr>
          <w:rFonts w:ascii="Tahoma" w:hAnsi="Tahoma" w:cs="Tahoma"/>
        </w:rPr>
        <w:t xml:space="preserve"> </w:t>
      </w:r>
      <w:proofErr w:type="spellStart"/>
      <w:r w:rsidRPr="00867B39">
        <w:rPr>
          <w:rFonts w:ascii="Tahoma" w:hAnsi="Tahoma" w:cs="Tahoma"/>
        </w:rPr>
        <w:t>Delivery</w:t>
      </w:r>
      <w:proofErr w:type="spellEnd"/>
      <w:r w:rsidRPr="00867B39">
        <w:rPr>
          <w:rFonts w:ascii="Tahoma" w:hAnsi="Tahoma" w:cs="Tahoma"/>
        </w:rPr>
        <w:t xml:space="preserve"> (CI/CD)). Turi būti realizuotas automatinis testų vykdymas ir testavimo duomenų generavimas. Teikėjas turi realizuoti automatinius testus ir automatinį testavimo duomenų generavimą pagal projektavimo etape suderintas apimtis, kurios užtikrintų kiek įmanoma platesnį automatizuotą Sistemos funkcionalumo testavimą;</w:t>
      </w:r>
    </w:p>
    <w:p w:rsidRPr="00EC3105" w:rsidR="00891D95" w:rsidP="00710D22" w:rsidRDefault="00891D95" w14:paraId="24688129" w14:textId="4D51DA5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turi būti pateiktos priemonės ir realizuoti sprendimai užtikrinantys kuriamų, testuojamų ir diegiamų Sistemos versijų suderinamumą (angl. </w:t>
      </w:r>
      <w:proofErr w:type="spellStart"/>
      <w:r w:rsidRPr="00EC3105">
        <w:rPr>
          <w:rFonts w:ascii="Tahoma" w:hAnsi="Tahoma" w:cs="Tahoma"/>
        </w:rPr>
        <w:t>Contract</w:t>
      </w:r>
      <w:proofErr w:type="spellEnd"/>
      <w:r w:rsidRPr="00EC3105">
        <w:rPr>
          <w:rFonts w:ascii="Tahoma" w:hAnsi="Tahoma" w:cs="Tahoma"/>
        </w:rPr>
        <w:t xml:space="preserve"> </w:t>
      </w:r>
      <w:proofErr w:type="spellStart"/>
      <w:r w:rsidRPr="00EC3105">
        <w:rPr>
          <w:rFonts w:ascii="Tahoma" w:hAnsi="Tahoma" w:cs="Tahoma"/>
        </w:rPr>
        <w:t>testing</w:t>
      </w:r>
      <w:proofErr w:type="spellEnd"/>
      <w:r w:rsidRPr="00EC3105">
        <w:rPr>
          <w:rFonts w:ascii="Tahoma" w:hAnsi="Tahoma" w:cs="Tahoma"/>
        </w:rPr>
        <w:t>);</w:t>
      </w:r>
    </w:p>
    <w:p w:rsidRPr="00867B39" w:rsidR="00891D95" w:rsidP="00710D22" w:rsidRDefault="00891D95" w14:paraId="582FC208"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turi būti pateiktos priemonės ir realizuoti sprendimai užtikrinantys Sistemos kūrimo ir diegimų pokyčių valdymą;</w:t>
      </w:r>
    </w:p>
    <w:p w:rsidRPr="00867B39" w:rsidR="00891D95" w:rsidP="00710D22" w:rsidRDefault="00891D95" w14:paraId="3B339954"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turi būti vengiama realizuoti monolitines aplikacijas – programinę įrangą, kuri skirtingus dalykinius uždavinius ir savarankiškus panaudos atvejus realizuoja vienoje (ar vos keliuose) aplikacijoje (vienas (ar keli) sukompiliuoti programinės įrangos išeities kodų failai įdiegti viename aplikacijų serveryje);</w:t>
      </w:r>
    </w:p>
    <w:p w:rsidRPr="00867B39" w:rsidR="00891D95" w:rsidP="00710D22" w:rsidRDefault="00891D95" w14:paraId="458DFEFC" w14:textId="59883B5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67B39">
        <w:rPr>
          <w:rFonts w:ascii="Tahoma" w:hAnsi="Tahoma" w:cs="Tahoma"/>
        </w:rPr>
        <w:t xml:space="preserve">turi būti naudojami kiti, </w:t>
      </w:r>
      <w:proofErr w:type="spellStart"/>
      <w:r w:rsidRPr="00867B39">
        <w:rPr>
          <w:rFonts w:ascii="Tahoma" w:hAnsi="Tahoma" w:cs="Tahoma"/>
        </w:rPr>
        <w:t>mikroservisų</w:t>
      </w:r>
      <w:proofErr w:type="spellEnd"/>
      <w:r w:rsidRPr="00867B39">
        <w:rPr>
          <w:rFonts w:ascii="Tahoma" w:hAnsi="Tahoma" w:cs="Tahoma"/>
        </w:rPr>
        <w:t xml:space="preserve"> architektūros užtikrinimui būtini gerosiomis praktikomis paremti sprendimai. Teikėjo siūlomi sprendimai turi būti patvirtinti Pirkėjo analizės ir projektavimo etape.</w:t>
      </w:r>
    </w:p>
    <w:p w:rsidRPr="000403D2" w:rsidR="00891D95" w:rsidP="002B5876" w:rsidRDefault="00891D95" w14:paraId="737BF0B8" w14:textId="77777777">
      <w:pPr>
        <w:pStyle w:val="Heading3"/>
        <w:numPr>
          <w:ilvl w:val="0"/>
          <w:numId w:val="0"/>
        </w:numPr>
        <w:tabs>
          <w:tab w:val="left" w:pos="142"/>
          <w:tab w:val="left" w:pos="720"/>
          <w:tab w:val="num" w:pos="851"/>
        </w:tabs>
        <w:spacing w:line="276" w:lineRule="auto"/>
        <w:rPr>
          <w:rFonts w:ascii="Tahoma" w:hAnsi="Tahoma" w:cs="Tahoma"/>
          <w:b/>
          <w:bCs/>
          <w:noProof/>
          <w:color w:val="auto"/>
          <w:sz w:val="22"/>
          <w:szCs w:val="22"/>
        </w:rPr>
      </w:pPr>
    </w:p>
    <w:p w:rsidRPr="00A36BE7" w:rsidR="00891D95" w:rsidP="002B5876" w:rsidRDefault="00891D95" w14:paraId="74CEC79D" w14:textId="77777777">
      <w:pPr>
        <w:pStyle w:val="Heading3"/>
        <w:tabs>
          <w:tab w:val="left" w:pos="142"/>
          <w:tab w:val="num" w:pos="851"/>
        </w:tabs>
        <w:rPr>
          <w:rFonts w:ascii="Tahoma" w:hAnsi="Tahoma" w:cs="Tahoma"/>
          <w:b/>
          <w:bCs/>
          <w:color w:val="auto"/>
          <w:sz w:val="22"/>
          <w:szCs w:val="22"/>
        </w:rPr>
      </w:pPr>
      <w:bookmarkStart w:name="_Toc157700352" w:id="163"/>
      <w:bookmarkStart w:name="_Toc192110777" w:id="164"/>
      <w:bookmarkStart w:name="_Toc192689999" w:id="165"/>
      <w:bookmarkStart w:name="_Toc192765477" w:id="166"/>
      <w:r w:rsidRPr="00A36BE7">
        <w:rPr>
          <w:rFonts w:ascii="Tahoma" w:hAnsi="Tahoma" w:cs="Tahoma"/>
          <w:b/>
          <w:bCs/>
          <w:color w:val="auto"/>
          <w:sz w:val="22"/>
          <w:szCs w:val="22"/>
        </w:rPr>
        <w:t>5.2.3. Kiti reikalavimai architektūrai</w:t>
      </w:r>
      <w:bookmarkEnd w:id="163"/>
      <w:bookmarkEnd w:id="164"/>
      <w:bookmarkEnd w:id="165"/>
      <w:bookmarkEnd w:id="166"/>
    </w:p>
    <w:p w:rsidRPr="000403D2" w:rsidR="00891D95" w:rsidP="002B5876" w:rsidRDefault="00891D95" w14:paraId="3BCCCD25" w14:textId="77777777">
      <w:pPr>
        <w:pStyle w:val="TekstasNr"/>
        <w:numPr>
          <w:ilvl w:val="0"/>
          <w:numId w:val="0"/>
        </w:numPr>
        <w:tabs>
          <w:tab w:val="left" w:pos="142"/>
          <w:tab w:val="num" w:pos="851"/>
        </w:tabs>
        <w:spacing w:after="0" w:line="276" w:lineRule="auto"/>
        <w:rPr>
          <w:rFonts w:ascii="Tahoma" w:hAnsi="Tahoma" w:cs="Tahoma"/>
          <w:sz w:val="22"/>
          <w:szCs w:val="22"/>
        </w:rPr>
      </w:pPr>
    </w:p>
    <w:p w:rsidRPr="008B558B" w:rsidR="00891D95" w:rsidP="00710D22" w:rsidRDefault="00891D95" w14:paraId="3AE6C8B4" w14:textId="30AF8E6C">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Turi būti naudojami atviri dokumentų ir duomenų formatai, t. y. oficialiai įregistruoti rinkmenų tarptautiniai </w:t>
      </w:r>
      <w:r w:rsidRPr="008B558B">
        <w:rPr>
          <w:rFonts w:ascii="Tahoma" w:hAnsi="Tahoma" w:cs="Tahoma"/>
        </w:rPr>
        <w:t xml:space="preserve">standartai </w:t>
      </w:r>
      <w:r w:rsidRPr="00EC3105">
        <w:rPr>
          <w:rFonts w:ascii="Tahoma" w:hAnsi="Tahoma" w:cs="Tahoma"/>
        </w:rPr>
        <w:t xml:space="preserve">(HTML, PDF/A, </w:t>
      </w:r>
      <w:r w:rsidRPr="008B558B">
        <w:rPr>
          <w:rFonts w:ascii="Tahoma" w:hAnsi="Tahoma" w:cs="Tahoma"/>
        </w:rPr>
        <w:t>PDF,</w:t>
      </w:r>
      <w:r w:rsidRPr="00EC3105">
        <w:rPr>
          <w:rFonts w:ascii="Tahoma" w:hAnsi="Tahoma" w:cs="Tahoma"/>
        </w:rPr>
        <w:t xml:space="preserve"> ADOC, TIFF, JPEG, PNG, ODF formatai, OOXML formatai, </w:t>
      </w:r>
      <w:r w:rsidRPr="008B558B">
        <w:rPr>
          <w:rFonts w:ascii="Tahoma" w:hAnsi="Tahoma" w:cs="Tahoma"/>
        </w:rPr>
        <w:t>XML</w:t>
      </w:r>
      <w:r w:rsidRPr="00EC3105">
        <w:rPr>
          <w:rFonts w:ascii="Tahoma" w:hAnsi="Tahoma" w:cs="Tahoma"/>
        </w:rPr>
        <w:t xml:space="preserve"> ir kt.)</w:t>
      </w:r>
      <w:r w:rsidRPr="008B558B">
        <w:rPr>
          <w:rFonts w:ascii="Tahoma" w:hAnsi="Tahoma" w:cs="Tahoma"/>
        </w:rPr>
        <w:t>.</w:t>
      </w:r>
    </w:p>
    <w:p w:rsidRPr="0000729A" w:rsidR="00891D95" w:rsidP="00EC3105" w:rsidRDefault="00891D95" w14:paraId="42AE6713" w14:textId="78A7B120">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Sistemos kūrimui turi būti remiamasi bendrai priimtais technologiniais ir veikimo </w:t>
      </w:r>
      <w:r w:rsidRPr="0000729A">
        <w:rPr>
          <w:rFonts w:ascii="Tahoma" w:hAnsi="Tahoma" w:cs="Tahoma"/>
        </w:rPr>
        <w:t xml:space="preserve">standartais </w:t>
      </w:r>
      <w:r w:rsidRPr="00EC3105" w:rsidR="00F84467">
        <w:rPr>
          <w:rFonts w:ascii="Tahoma" w:hAnsi="Tahoma" w:cs="Tahoma"/>
        </w:rPr>
        <w:t xml:space="preserve">šiuo metu naudojamais Registrų centre arba suderintais su </w:t>
      </w:r>
      <w:r w:rsidR="00AB38E0">
        <w:rPr>
          <w:rFonts w:ascii="Tahoma" w:hAnsi="Tahoma" w:cs="Tahoma"/>
        </w:rPr>
        <w:t>Pirkėju</w:t>
      </w:r>
      <w:r w:rsidRPr="0000729A">
        <w:rPr>
          <w:rFonts w:ascii="Tahoma" w:hAnsi="Tahoma" w:cs="Tahoma"/>
        </w:rPr>
        <w:t>.</w:t>
      </w:r>
    </w:p>
    <w:p w:rsidRPr="008B558B" w:rsidR="00891D95" w:rsidP="00710D22" w:rsidRDefault="00891D95" w14:paraId="37B51AE5"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Esant kelioms galimoms standarto ar reikalavimo interpretacijoms, reikia laikytis geriausios praktikos principo.</w:t>
      </w:r>
    </w:p>
    <w:p w:rsidRPr="00E14273" w:rsidR="00891D95" w:rsidP="00EC3105" w:rsidRDefault="00891D95" w14:paraId="39D5989C" w14:textId="44B8CDF9">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Sistemos </w:t>
      </w:r>
      <w:r w:rsidRPr="00A64E9E" w:rsidR="00E14273">
        <w:rPr>
          <w:rFonts w:ascii="Tahoma" w:hAnsi="Tahoma" w:cs="Tahoma"/>
        </w:rPr>
        <w:t>specialistų ir pacientų portaluose</w:t>
      </w:r>
      <w:r w:rsidRPr="00A64E9E">
        <w:rPr>
          <w:rFonts w:ascii="Tahoma" w:hAnsi="Tahoma" w:cs="Tahoma"/>
        </w:rPr>
        <w:t>, turi būti</w:t>
      </w:r>
      <w:r w:rsidRPr="000403D2">
        <w:rPr>
          <w:rFonts w:ascii="Tahoma" w:hAnsi="Tahoma" w:cs="Tahoma"/>
        </w:rPr>
        <w:t xml:space="preserve"> galimybė dirbti nutolusioje darbo vietoje, naudojantis saugia nuotoline </w:t>
      </w:r>
      <w:r w:rsidRPr="00E14273">
        <w:rPr>
          <w:rFonts w:ascii="Tahoma" w:hAnsi="Tahoma" w:cs="Tahoma"/>
        </w:rPr>
        <w:t xml:space="preserve">prieiga (pavyzdžiui, VPN (angl. </w:t>
      </w:r>
      <w:proofErr w:type="spellStart"/>
      <w:r w:rsidRPr="00E14273">
        <w:rPr>
          <w:rFonts w:ascii="Tahoma" w:hAnsi="Tahoma" w:cs="Tahoma"/>
        </w:rPr>
        <w:t>Virtual</w:t>
      </w:r>
      <w:proofErr w:type="spellEnd"/>
      <w:r w:rsidRPr="00E14273">
        <w:rPr>
          <w:rFonts w:ascii="Tahoma" w:hAnsi="Tahoma" w:cs="Tahoma"/>
        </w:rPr>
        <w:t xml:space="preserve"> </w:t>
      </w:r>
      <w:proofErr w:type="spellStart"/>
      <w:r w:rsidRPr="00E14273">
        <w:rPr>
          <w:rFonts w:ascii="Tahoma" w:hAnsi="Tahoma" w:cs="Tahoma"/>
        </w:rPr>
        <w:t>Private</w:t>
      </w:r>
      <w:proofErr w:type="spellEnd"/>
      <w:r w:rsidRPr="00E14273">
        <w:rPr>
          <w:rFonts w:ascii="Tahoma" w:hAnsi="Tahoma" w:cs="Tahoma"/>
        </w:rPr>
        <w:t xml:space="preserve"> Network (VPN)) ar analogiškomis priemonėmis).</w:t>
      </w:r>
    </w:p>
    <w:p w:rsidRPr="00F47875" w:rsidR="00F47875" w:rsidP="00710D22" w:rsidRDefault="00F47875" w14:paraId="6632E470"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47875">
        <w:rPr>
          <w:rFonts w:ascii="Tahoma" w:hAnsi="Tahoma" w:cs="Tahoma"/>
        </w:rPr>
        <w:t xml:space="preserve">ESPBI IS architektūriniai komponentai turi būti stabilūs ir plačiai naudojami praktikoje. Diegėjas negali siūlyti naudoti programinių komponentų versijų, kurios yra testavimo stadijoje, pažymėti „beta“ ar kitais tai pažyminčiais būdais. </w:t>
      </w:r>
    </w:p>
    <w:p w:rsidRPr="00F47875" w:rsidR="00891D95" w:rsidP="00710D22" w:rsidRDefault="00891D95" w14:paraId="5A39589B" w14:textId="7AC4AD2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47875">
        <w:rPr>
          <w:rFonts w:ascii="Tahoma" w:hAnsi="Tahoma" w:cs="Tahoma"/>
        </w:rPr>
        <w:t>Sistema turi būti suprojektuota ir realizuota taip, kad būtų lanksti modifikuojant – realizavus funkcionalumo pakeitimus vienoje ar keliose funkcinėse srityse, pakeitimai neturi būti visos sistemos perkūrimo priežastimi.</w:t>
      </w:r>
    </w:p>
    <w:p w:rsidRPr="00333356" w:rsidR="00333356" w:rsidP="00710D22" w:rsidRDefault="00891D95" w14:paraId="4F4BD32E" w14:textId="40CF6EDE">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C44F02">
        <w:rPr>
          <w:rFonts w:ascii="Tahoma" w:hAnsi="Tahoma" w:cs="Tahoma"/>
        </w:rPr>
        <w:t>Turi būti užtikrinta, kad atliekami Sistemos naudotojų veiksmai ir kiti sisteminiai veiksmai neblokuotų kitų Sistemos naudotojų ir sistemos veiksmų, išskyrus atvejus, kai dėl duomenų integralumo, Sistemos naudotojams ar sistemai blokuojama prieiga prie tuo metu kitų Sistemos naudotojų ar sistemos tvarkomų duomenų. Jeigu yra sąlygų, kurioms esant vyksta Sistemos naudotojo blokavimas, šios sąlygos turi būti aprašytos ir suderintos. Apie blokavimo priežastis Sistemos naudotojai turi būti informuoti informatyviais pranešimais, pateikiamais blokavimo metu.</w:t>
      </w:r>
    </w:p>
    <w:p w:rsidRPr="00710D22" w:rsidR="00891D95" w:rsidP="001640FE" w:rsidRDefault="00891D95" w14:paraId="27D61776" w14:textId="77777777">
      <w:pPr>
        <w:pStyle w:val="ListParagraph"/>
        <w:tabs>
          <w:tab w:val="left" w:pos="142"/>
        </w:tabs>
        <w:suppressAutoHyphens/>
        <w:autoSpaceDN w:val="0"/>
        <w:spacing w:before="60" w:line="276" w:lineRule="auto"/>
        <w:ind w:left="0"/>
        <w:jc w:val="both"/>
        <w:textAlignment w:val="baseline"/>
        <w:rPr>
          <w:rFonts w:ascii="Tahoma" w:hAnsi="Tahoma" w:cs="Tahoma"/>
        </w:rPr>
      </w:pPr>
    </w:p>
    <w:p w:rsidR="00891D95" w:rsidP="001640FE" w:rsidRDefault="00891D95" w14:paraId="78A594E9" w14:textId="5BBFC19F">
      <w:pPr>
        <w:pStyle w:val="Heading2"/>
        <w:tabs>
          <w:tab w:val="left" w:pos="142"/>
          <w:tab w:val="num" w:pos="851"/>
        </w:tabs>
        <w:rPr>
          <w:rFonts w:ascii="Tahoma" w:hAnsi="Tahoma" w:cs="Tahoma"/>
          <w:b/>
          <w:color w:val="auto"/>
          <w:sz w:val="22"/>
          <w:szCs w:val="22"/>
        </w:rPr>
      </w:pPr>
      <w:bookmarkStart w:name="_Toc157700353" w:id="167"/>
      <w:bookmarkStart w:name="_Toc192110778" w:id="168"/>
      <w:bookmarkStart w:name="_Toc192690000" w:id="169"/>
      <w:bookmarkStart w:name="_Toc192765478" w:id="170"/>
      <w:r w:rsidRPr="001640FE">
        <w:rPr>
          <w:rFonts w:ascii="Tahoma" w:hAnsi="Tahoma" w:cs="Tahoma"/>
          <w:b/>
          <w:color w:val="auto"/>
          <w:sz w:val="22"/>
          <w:szCs w:val="22"/>
        </w:rPr>
        <w:t>5.3. Reikalavimai technologijoms</w:t>
      </w:r>
      <w:bookmarkEnd w:id="167"/>
      <w:bookmarkEnd w:id="168"/>
      <w:bookmarkEnd w:id="169"/>
      <w:bookmarkEnd w:id="170"/>
    </w:p>
    <w:p w:rsidRPr="001640FE" w:rsidR="001640FE" w:rsidP="001640FE" w:rsidRDefault="001640FE" w14:paraId="2F2A5B25" w14:textId="77777777">
      <w:pPr>
        <w:pStyle w:val="Heading3"/>
        <w:numPr>
          <w:ilvl w:val="0"/>
          <w:numId w:val="0"/>
        </w:numPr>
      </w:pPr>
    </w:p>
    <w:p w:rsidR="00180F07" w:rsidP="00710D22" w:rsidRDefault="00B709E6" w14:paraId="5E9EC94B" w14:textId="76F94DC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Projekto </w:t>
      </w:r>
      <w:r w:rsidR="006472B1">
        <w:rPr>
          <w:rFonts w:ascii="Tahoma" w:hAnsi="Tahoma" w:cs="Tahoma"/>
        </w:rPr>
        <w:t xml:space="preserve">realizavimui </w:t>
      </w:r>
      <w:r w:rsidR="00AC1D91">
        <w:rPr>
          <w:rFonts w:ascii="Tahoma" w:hAnsi="Tahoma" w:cs="Tahoma"/>
        </w:rPr>
        <w:t xml:space="preserve">turi būti remiamasi bendrai </w:t>
      </w:r>
      <w:r w:rsidR="00673D7B">
        <w:rPr>
          <w:rFonts w:ascii="Tahoma" w:hAnsi="Tahoma" w:cs="Tahoma"/>
        </w:rPr>
        <w:t>priimtais technologiniais ir veikimo standartais (</w:t>
      </w:r>
      <w:r w:rsidR="00180F07">
        <w:rPr>
          <w:rFonts w:ascii="Tahoma" w:hAnsi="Tahoma" w:cs="Tahoma"/>
        </w:rPr>
        <w:t xml:space="preserve">pvz. SOA, </w:t>
      </w:r>
      <w:proofErr w:type="spellStart"/>
      <w:r w:rsidR="00180F07">
        <w:rPr>
          <w:rFonts w:ascii="Tahoma" w:hAnsi="Tahoma" w:cs="Tahoma"/>
        </w:rPr>
        <w:t>OSGi</w:t>
      </w:r>
      <w:proofErr w:type="spellEnd"/>
      <w:r w:rsidR="00180F07">
        <w:rPr>
          <w:rFonts w:ascii="Tahoma" w:hAnsi="Tahoma" w:cs="Tahoma"/>
        </w:rPr>
        <w:t>, SSL ir pan.)</w:t>
      </w:r>
      <w:r w:rsidR="00EA489A">
        <w:rPr>
          <w:rFonts w:ascii="Tahoma" w:hAnsi="Tahoma" w:cs="Tahoma"/>
        </w:rPr>
        <w:t xml:space="preserve"> bei </w:t>
      </w:r>
      <w:r w:rsidRPr="00946E64" w:rsidR="00EA489A">
        <w:rPr>
          <w:rFonts w:ascii="Tahoma" w:hAnsi="Tahoma" w:cs="Tahoma"/>
        </w:rPr>
        <w:t xml:space="preserve">šiuo metu </w:t>
      </w:r>
      <w:r w:rsidR="009E3C2D">
        <w:rPr>
          <w:rFonts w:ascii="Tahoma" w:hAnsi="Tahoma" w:cs="Tahoma"/>
        </w:rPr>
        <w:t>naudojamomis</w:t>
      </w:r>
      <w:r w:rsidRPr="00946E64" w:rsidR="00EA489A">
        <w:rPr>
          <w:rFonts w:ascii="Tahoma" w:hAnsi="Tahoma" w:cs="Tahoma"/>
        </w:rPr>
        <w:t xml:space="preserve"> technologij</w:t>
      </w:r>
      <w:r w:rsidR="009E3C2D">
        <w:rPr>
          <w:rFonts w:ascii="Tahoma" w:hAnsi="Tahoma" w:cs="Tahoma"/>
        </w:rPr>
        <w:t>o</w:t>
      </w:r>
      <w:r w:rsidR="00EA489A">
        <w:rPr>
          <w:rFonts w:ascii="Tahoma" w:hAnsi="Tahoma" w:cs="Tahoma"/>
        </w:rPr>
        <w:t>m</w:t>
      </w:r>
      <w:r w:rsidR="009E3C2D">
        <w:rPr>
          <w:rFonts w:ascii="Tahoma" w:hAnsi="Tahoma" w:cs="Tahoma"/>
        </w:rPr>
        <w:t>is</w:t>
      </w:r>
      <w:r w:rsidRPr="00946E64" w:rsidR="00EA489A">
        <w:rPr>
          <w:rFonts w:ascii="Tahoma" w:hAnsi="Tahoma" w:cs="Tahoma"/>
        </w:rPr>
        <w:t xml:space="preserve"> (žr. RPO 2.3.5 poskyrį „Naudojamos technologijos“)</w:t>
      </w:r>
      <w:r w:rsidR="009E3C2D">
        <w:rPr>
          <w:rFonts w:ascii="Tahoma" w:hAnsi="Tahoma" w:cs="Tahoma"/>
        </w:rPr>
        <w:t>.</w:t>
      </w:r>
    </w:p>
    <w:p w:rsidR="007A4711" w:rsidP="00710D22" w:rsidRDefault="00F257BA" w14:paraId="0C7657A5" w14:textId="0BB2216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Esant </w:t>
      </w:r>
      <w:r w:rsidR="0043755E">
        <w:rPr>
          <w:rFonts w:ascii="Tahoma" w:hAnsi="Tahoma" w:cs="Tahoma"/>
        </w:rPr>
        <w:t>kelioms galimoms standarto ar reikalavimo interpretacijoms, reikia laikytis geriausios praktikos principo.</w:t>
      </w:r>
    </w:p>
    <w:p w:rsidR="00D74AF9" w:rsidP="00710D22" w:rsidRDefault="00D74AF9" w14:paraId="544CECEE" w14:textId="3756E03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D139C">
        <w:rPr>
          <w:rFonts w:ascii="Tahoma" w:hAnsi="Tahoma" w:cs="Tahoma"/>
        </w:rPr>
        <w:t xml:space="preserve">Jei bus nustatytas poreikis naudoti nepaminėtas technologijas, Teikėjas turės patikslinti ir suderinti su </w:t>
      </w:r>
      <w:r>
        <w:rPr>
          <w:rFonts w:ascii="Tahoma" w:hAnsi="Tahoma" w:cs="Tahoma"/>
        </w:rPr>
        <w:t>Pirkėjo</w:t>
      </w:r>
      <w:r w:rsidRPr="003D139C">
        <w:rPr>
          <w:rFonts w:ascii="Tahoma" w:hAnsi="Tahoma" w:cs="Tahoma"/>
        </w:rPr>
        <w:t xml:space="preserve"> atstovais detalios analizės ir projektavimo etapų metu</w:t>
      </w:r>
      <w:r>
        <w:rPr>
          <w:rFonts w:ascii="Tahoma" w:hAnsi="Tahoma" w:cs="Tahoma"/>
        </w:rPr>
        <w:t>.</w:t>
      </w:r>
    </w:p>
    <w:p w:rsidR="00D74AF9" w:rsidP="00710D22" w:rsidRDefault="00D74AF9" w14:paraId="3CAB25A7" w14:textId="66F3544E">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Visi kuriami funkciniai komponentai privalo palaikyti </w:t>
      </w:r>
      <w:proofErr w:type="spellStart"/>
      <w:r>
        <w:rPr>
          <w:rFonts w:ascii="Tahoma" w:hAnsi="Tahoma" w:cs="Tahoma"/>
        </w:rPr>
        <w:t>Unicode</w:t>
      </w:r>
      <w:proofErr w:type="spellEnd"/>
      <w:r>
        <w:rPr>
          <w:rFonts w:ascii="Tahoma" w:hAnsi="Tahoma" w:cs="Tahoma"/>
        </w:rPr>
        <w:t xml:space="preserve"> (UTF-8) standartą.</w:t>
      </w:r>
    </w:p>
    <w:p w:rsidRPr="00D74AF9" w:rsidR="00891D95" w:rsidP="00D74AF9" w:rsidRDefault="00891D95" w14:paraId="7C405075" w14:textId="4D75A7CE">
      <w:pPr>
        <w:tabs>
          <w:tab w:val="left" w:pos="142"/>
        </w:tabs>
        <w:suppressAutoHyphens/>
        <w:autoSpaceDN w:val="0"/>
        <w:spacing w:before="60" w:line="276" w:lineRule="auto"/>
        <w:jc w:val="both"/>
        <w:textAlignment w:val="baseline"/>
        <w:rPr>
          <w:rFonts w:ascii="Tahoma" w:hAnsi="Tahoma" w:cs="Tahoma"/>
        </w:rPr>
      </w:pPr>
    </w:p>
    <w:p w:rsidRPr="000403D2" w:rsidR="00891D95" w:rsidP="00EC3105" w:rsidRDefault="00891D95" w14:paraId="01B41113" w14:textId="380740E5">
      <w:pPr>
        <w:tabs>
          <w:tab w:val="left" w:pos="142"/>
          <w:tab w:val="num" w:pos="851"/>
        </w:tabs>
      </w:pPr>
    </w:p>
    <w:p w:rsidRPr="003F4E11" w:rsidR="00891D95" w:rsidP="002B5876" w:rsidRDefault="00891D95" w14:paraId="53AA2CFB" w14:textId="5AD2F548">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081873" w:id="171"/>
      <w:bookmarkStart w:name="_Toc157700355" w:id="172"/>
      <w:bookmarkStart w:name="_Toc192110780" w:id="173"/>
      <w:bookmarkStart w:name="_Toc192690001" w:id="174"/>
      <w:bookmarkStart w:name="_Toc192765479" w:id="175"/>
      <w:r w:rsidRPr="003F4E11">
        <w:rPr>
          <w:rFonts w:ascii="Tahoma" w:hAnsi="Tahoma" w:cs="Tahoma"/>
          <w:b/>
          <w:bCs/>
          <w:color w:val="auto"/>
          <w:sz w:val="22"/>
          <w:szCs w:val="22"/>
        </w:rPr>
        <w:t>5</w:t>
      </w:r>
      <w:r w:rsidRPr="00A36BE7">
        <w:rPr>
          <w:rFonts w:ascii="Tahoma" w:hAnsi="Tahoma" w:cs="Tahoma"/>
          <w:b/>
          <w:bCs/>
          <w:color w:val="auto"/>
          <w:sz w:val="22"/>
          <w:szCs w:val="22"/>
        </w:rPr>
        <w:t>.</w:t>
      </w:r>
      <w:r w:rsidR="002A22F8">
        <w:rPr>
          <w:rFonts w:ascii="Tahoma" w:hAnsi="Tahoma" w:cs="Tahoma"/>
          <w:b/>
          <w:bCs/>
          <w:color w:val="auto"/>
          <w:sz w:val="22"/>
          <w:szCs w:val="22"/>
        </w:rPr>
        <w:t>4</w:t>
      </w:r>
      <w:r w:rsidRPr="00A36BE7">
        <w:rPr>
          <w:rFonts w:ascii="Tahoma" w:hAnsi="Tahoma" w:cs="Tahoma"/>
          <w:b/>
          <w:bCs/>
          <w:color w:val="auto"/>
          <w:sz w:val="22"/>
          <w:szCs w:val="22"/>
        </w:rPr>
        <w:t xml:space="preserve">. </w:t>
      </w:r>
      <w:bookmarkEnd w:id="171"/>
      <w:bookmarkEnd w:id="172"/>
      <w:r w:rsidRPr="00A36BE7">
        <w:rPr>
          <w:rFonts w:ascii="Tahoma" w:hAnsi="Tahoma" w:cs="Tahoma"/>
          <w:b/>
          <w:color w:val="auto"/>
          <w:sz w:val="22"/>
          <w:szCs w:val="22"/>
        </w:rPr>
        <w:t>Reikalavimai Sistemos prieinamumui</w:t>
      </w:r>
      <w:bookmarkEnd w:id="173"/>
      <w:bookmarkEnd w:id="174"/>
      <w:bookmarkEnd w:id="175"/>
    </w:p>
    <w:p w:rsidRPr="000403D2" w:rsidR="00891D95" w:rsidP="002B5876" w:rsidRDefault="00891D95" w14:paraId="428C866E" w14:textId="77777777">
      <w:pPr>
        <w:tabs>
          <w:tab w:val="left" w:pos="142"/>
          <w:tab w:val="num" w:pos="851"/>
        </w:tabs>
        <w:spacing w:line="276" w:lineRule="auto"/>
        <w:rPr>
          <w:rFonts w:ascii="Tahoma" w:hAnsi="Tahoma" w:cs="Tahoma"/>
          <w:sz w:val="22"/>
          <w:szCs w:val="22"/>
        </w:rPr>
      </w:pPr>
    </w:p>
    <w:p w:rsidRPr="000403D2" w:rsidR="00891D95" w:rsidP="00EC3105" w:rsidRDefault="00891D95" w14:paraId="240DFD5C" w14:textId="32451AEE">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Architektūrinis sprendimas turi užtikrinti Sistemos aukštą prieinamumą (angl. </w:t>
      </w:r>
      <w:proofErr w:type="spellStart"/>
      <w:r w:rsidRPr="000403D2">
        <w:rPr>
          <w:rFonts w:ascii="Tahoma" w:hAnsi="Tahoma" w:cs="Tahoma"/>
        </w:rPr>
        <w:t>High</w:t>
      </w:r>
      <w:proofErr w:type="spellEnd"/>
      <w:r w:rsidRPr="000403D2">
        <w:rPr>
          <w:rFonts w:ascii="Tahoma" w:hAnsi="Tahoma" w:cs="Tahoma"/>
        </w:rPr>
        <w:t xml:space="preserve"> </w:t>
      </w:r>
      <w:proofErr w:type="spellStart"/>
      <w:r w:rsidRPr="000403D2">
        <w:rPr>
          <w:rFonts w:ascii="Tahoma" w:hAnsi="Tahoma" w:cs="Tahoma"/>
        </w:rPr>
        <w:t>Availability</w:t>
      </w:r>
      <w:proofErr w:type="spellEnd"/>
      <w:r w:rsidRPr="000403D2">
        <w:rPr>
          <w:rFonts w:ascii="Tahoma" w:hAnsi="Tahoma" w:cs="Tahoma"/>
        </w:rPr>
        <w:t xml:space="preserve">, HA), kuris gali būti realizuojamas </w:t>
      </w:r>
      <w:r w:rsidRPr="00EC3105">
        <w:rPr>
          <w:rFonts w:ascii="Tahoma" w:hAnsi="Tahoma" w:cs="Tahoma"/>
        </w:rPr>
        <w:t xml:space="preserve">virtualizacijos programinės įrangos </w:t>
      </w:r>
      <w:r w:rsidRPr="005729F3">
        <w:rPr>
          <w:rFonts w:ascii="Tahoma" w:hAnsi="Tahoma" w:cs="Tahoma"/>
        </w:rPr>
        <w:t>funkcionalumu,</w:t>
      </w:r>
      <w:r w:rsidRPr="00D74AF9">
        <w:rPr>
          <w:rFonts w:ascii="Tahoma" w:hAnsi="Tahoma"/>
        </w:rPr>
        <w:t xml:space="preserve"> </w:t>
      </w:r>
      <w:r w:rsidRPr="005729F3">
        <w:rPr>
          <w:rFonts w:ascii="Tahoma" w:hAnsi="Tahoma" w:cs="Tahoma"/>
        </w:rPr>
        <w:t xml:space="preserve">konteinerių </w:t>
      </w:r>
      <w:proofErr w:type="spellStart"/>
      <w:r w:rsidRPr="005729F3">
        <w:rPr>
          <w:rFonts w:ascii="Tahoma" w:hAnsi="Tahoma" w:cs="Tahoma"/>
        </w:rPr>
        <w:t>orkestravimo</w:t>
      </w:r>
      <w:proofErr w:type="spellEnd"/>
      <w:r w:rsidRPr="005729F3">
        <w:rPr>
          <w:rFonts w:ascii="Tahoma" w:hAnsi="Tahoma" w:cs="Tahoma"/>
        </w:rPr>
        <w:t xml:space="preserve"> programinės įrangos funkcionalumu, operacinių sistemų funkcionalu</w:t>
      </w:r>
      <w:r w:rsidRPr="00EC3105">
        <w:rPr>
          <w:rFonts w:ascii="Tahoma" w:hAnsi="Tahoma" w:cs="Tahoma"/>
        </w:rPr>
        <w:t>mu, techninės įrangos galimybėmis ar kitos programinės įrangos pagalba</w:t>
      </w:r>
      <w:r w:rsidRPr="000403D2">
        <w:rPr>
          <w:rFonts w:ascii="Tahoma" w:hAnsi="Tahoma" w:cs="Tahoma"/>
        </w:rPr>
        <w:t>. Aukštas prieinamumas turi būti realizuojamas paslaugų lygyje, integracijų lygyje ir duomenų lygyje.</w:t>
      </w:r>
    </w:p>
    <w:p w:rsidRPr="00EC3105" w:rsidR="00891D95" w:rsidP="00710D22" w:rsidRDefault="00891D95" w14:paraId="47BD6C44"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Visų diegiamų komponentų ir jų valdymo komponentų diegimas turi užtikrinti jų aukštą prieinamumą. Aukšto prieinamumo sprendimai turi būti paremti naudojamos PĮ gamintojo rekomendacijomis (pateikiant nuorodas į gamintojo skelbiamas diegimo (aukšto patikimumo) rekomendacijas.</w:t>
      </w:r>
    </w:p>
    <w:p w:rsidRPr="00EC3105" w:rsidR="00891D95" w:rsidP="00710D22" w:rsidRDefault="00891D95" w14:paraId="48EF4F3C"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Aukšto prieinamumo sprendimai turi veikti automatiškai (incidentų atveju). Žmogaus įsitraukimas gali būti reikalingas tik Sistemos veikimą atstatant į būseną, kuri buvo prieš incidentą.</w:t>
      </w:r>
    </w:p>
    <w:p w:rsidRPr="00EC3105" w:rsidR="00891D95" w:rsidP="00710D22" w:rsidRDefault="00891D95" w14:paraId="1FBF852B"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Aukšto prieinamumo sprendimas turi būti aprašytas projektavimo dokumente ir patvirtintas Pirkėjo.</w:t>
      </w:r>
    </w:p>
    <w:p w:rsidRPr="0020199E" w:rsidR="00891D95" w:rsidP="00710D22" w:rsidRDefault="00891D95" w14:paraId="11648A55" w14:textId="7F1965B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0199E">
        <w:rPr>
          <w:rFonts w:ascii="Tahoma" w:hAnsi="Tahoma" w:cs="Tahoma"/>
        </w:rPr>
        <w:t xml:space="preserve">Aukšto prieinamumo užtikrinimui ir srautų balansavimui turi būti naudojami apkrovų </w:t>
      </w:r>
      <w:proofErr w:type="spellStart"/>
      <w:r w:rsidRPr="0020199E">
        <w:rPr>
          <w:rFonts w:ascii="Tahoma" w:hAnsi="Tahoma" w:cs="Tahoma"/>
        </w:rPr>
        <w:t>balansatoriai</w:t>
      </w:r>
      <w:proofErr w:type="spellEnd"/>
      <w:r w:rsidRPr="0020199E">
        <w:rPr>
          <w:rFonts w:ascii="Tahoma" w:hAnsi="Tahoma" w:cs="Tahoma"/>
        </w:rPr>
        <w:t xml:space="preserve"> (angl. </w:t>
      </w:r>
      <w:proofErr w:type="spellStart"/>
      <w:r w:rsidRPr="0020199E">
        <w:rPr>
          <w:rFonts w:ascii="Tahoma" w:hAnsi="Tahoma" w:cs="Tahoma"/>
        </w:rPr>
        <w:t>Load</w:t>
      </w:r>
      <w:proofErr w:type="spellEnd"/>
      <w:r w:rsidRPr="0020199E">
        <w:rPr>
          <w:rFonts w:ascii="Tahoma" w:hAnsi="Tahoma" w:cs="Tahoma"/>
        </w:rPr>
        <w:t xml:space="preserve"> </w:t>
      </w:r>
      <w:proofErr w:type="spellStart"/>
      <w:r w:rsidRPr="0020199E">
        <w:rPr>
          <w:rFonts w:ascii="Tahoma" w:hAnsi="Tahoma" w:cs="Tahoma"/>
        </w:rPr>
        <w:t>Balancers</w:t>
      </w:r>
      <w:proofErr w:type="spellEnd"/>
      <w:r w:rsidRPr="0020199E">
        <w:rPr>
          <w:rFonts w:ascii="Tahoma" w:hAnsi="Tahoma" w:cs="Tahoma"/>
        </w:rPr>
        <w:t xml:space="preserve">), kurie gali būti diegiami kaip programinė įranga arba naudojama specializuota duomenų centro teikiama techninė įranga (angl. </w:t>
      </w:r>
      <w:proofErr w:type="spellStart"/>
      <w:r w:rsidRPr="0020199E">
        <w:rPr>
          <w:rFonts w:ascii="Tahoma" w:hAnsi="Tahoma" w:cs="Tahoma"/>
        </w:rPr>
        <w:t>Appliances</w:t>
      </w:r>
      <w:proofErr w:type="spellEnd"/>
      <w:r w:rsidRPr="0020199E">
        <w:rPr>
          <w:rFonts w:ascii="Tahoma" w:hAnsi="Tahoma" w:cs="Tahoma"/>
        </w:rPr>
        <w:t>).</w:t>
      </w:r>
    </w:p>
    <w:p w:rsidRPr="000403D2" w:rsidR="00891D95" w:rsidP="00710D22" w:rsidRDefault="00507BDA" w14:paraId="591B8BD6" w14:textId="1073E5D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07BDA">
        <w:rPr>
          <w:rFonts w:ascii="Tahoma" w:hAnsi="Tahoma" w:cs="Tahoma"/>
        </w:rPr>
        <w:t xml:space="preserve">Architektūrinis sprendimas turi užtikrinti Sistemos aukštą prieinamumą (angl. </w:t>
      </w:r>
      <w:proofErr w:type="spellStart"/>
      <w:r w:rsidRPr="00507BDA">
        <w:rPr>
          <w:rFonts w:ascii="Tahoma" w:hAnsi="Tahoma" w:cs="Tahoma"/>
        </w:rPr>
        <w:t>High</w:t>
      </w:r>
      <w:proofErr w:type="spellEnd"/>
      <w:r w:rsidRPr="00507BDA">
        <w:rPr>
          <w:rFonts w:ascii="Tahoma" w:hAnsi="Tahoma" w:cs="Tahoma"/>
        </w:rPr>
        <w:t xml:space="preserve"> </w:t>
      </w:r>
      <w:proofErr w:type="spellStart"/>
      <w:r w:rsidRPr="00507BDA">
        <w:rPr>
          <w:rFonts w:ascii="Tahoma" w:hAnsi="Tahoma" w:cs="Tahoma"/>
        </w:rPr>
        <w:t>Availability</w:t>
      </w:r>
      <w:proofErr w:type="spellEnd"/>
      <w:r w:rsidRPr="00507BDA">
        <w:rPr>
          <w:rFonts w:ascii="Tahoma" w:hAnsi="Tahoma" w:cs="Tahoma"/>
        </w:rPr>
        <w:t>, HA), kuris turi būti realizuojamas paslaugų lygyje, integracijų lygyje ir duomenų lygyje</w:t>
      </w:r>
      <w:r w:rsidRPr="00710D22" w:rsidR="00891D95">
        <w:rPr>
          <w:rFonts w:ascii="Tahoma" w:hAnsi="Tahoma" w:cs="Tahoma"/>
        </w:rPr>
        <w:t>.</w:t>
      </w:r>
    </w:p>
    <w:p w:rsidRPr="00BF08F9" w:rsidR="00BF08F9" w:rsidP="007B2588" w:rsidRDefault="00045B7D" w14:paraId="2A25254D" w14:textId="3921AA7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5B7D">
        <w:rPr>
          <w:rFonts w:ascii="Tahoma" w:hAnsi="Tahoma" w:cs="Tahoma"/>
        </w:rPr>
        <w:t>Sistemos vidinė architektūra turi būti pritaikyta palaikyti Sistemos prieinamumą visus metus, 24 valandos per parą ir 7 dienos per savaitę -  ne mažiau kaip 99,7 proc. Sistemos infrastruktūros neveikimas ir planiniai darbai, kurių metu Sistema nedirba, nėra traukiami į prieinamumo procentą</w:t>
      </w:r>
      <w:r w:rsidRPr="00BF08F9" w:rsidR="00BF08F9">
        <w:rPr>
          <w:rFonts w:ascii="Tahoma" w:hAnsi="Tahoma" w:cs="Tahoma"/>
        </w:rPr>
        <w:t>.</w:t>
      </w:r>
    </w:p>
    <w:p w:rsidRPr="00EC3105" w:rsidR="00891D95" w:rsidP="00710D22" w:rsidRDefault="00891D95" w14:paraId="267EA8D6" w14:textId="2026E57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Sistema turi tenkinti visus (</w:t>
      </w:r>
      <w:r w:rsidRPr="00EC3105" w:rsidR="00DA2FF3">
        <w:rPr>
          <w:rFonts w:ascii="Tahoma" w:hAnsi="Tahoma" w:cs="Tahoma"/>
        </w:rPr>
        <w:t>svarbūs duomenys</w:t>
      </w:r>
      <w:r w:rsidRPr="00EC3105">
        <w:rPr>
          <w:rFonts w:ascii="Tahoma" w:hAnsi="Tahoma" w:cs="Tahoma"/>
        </w:rPr>
        <w:t>)</w:t>
      </w:r>
      <w:r w:rsidRPr="00EC3105" w:rsidR="00DA2FF3">
        <w:rPr>
          <w:rFonts w:ascii="Tahoma" w:hAnsi="Tahoma" w:cs="Tahoma"/>
        </w:rPr>
        <w:t xml:space="preserve"> </w:t>
      </w:r>
      <w:r w:rsidRPr="00EC3105">
        <w:rPr>
          <w:rFonts w:ascii="Tahoma" w:hAnsi="Tahoma" w:cs="Tahoma"/>
        </w:rPr>
        <w:t>valstybės institucijų ir įstaigų informacinėms sistemoms keliamus reikalavimus;</w:t>
      </w:r>
    </w:p>
    <w:p w:rsidRPr="00EC3105" w:rsidR="00891D95" w:rsidP="00710D22" w:rsidRDefault="00891D95" w14:paraId="37F036E4"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Sistema turi užtikrinti korektišką avarinių situacijų, kurias sukėlė neteisingi Sistemos naudotojų ir paslaugų vartotojų veiksmai, neteisingas įvedamų duomenų formatas arba neleidžiamos įvedamų duomenų reikšmės, valdymą. Nurodytais atvejais, atlikus neteisingą (neleidžiamą) komandą arba nekorektiškai įvedus duomenis, Sistema turi rodyti atitinkamus avarinius pranešimus ir po to grįžti į darbo būklę;</w:t>
      </w:r>
    </w:p>
    <w:p w:rsidRPr="00EC3105" w:rsidR="00891D95" w:rsidP="00710D22" w:rsidRDefault="00891D95" w14:paraId="4F3E1605" w14:textId="7BE7992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Teikėjo siūloma Sistemos architektūra ir / ar infrastruktūra turi užtikrinti pakeičiamumo principą, t. y. įvykus vieno ar kelių komp</w:t>
      </w:r>
      <w:r w:rsidR="00884569">
        <w:rPr>
          <w:rFonts w:ascii="Tahoma" w:hAnsi="Tahoma" w:cs="Tahoma"/>
        </w:rPr>
        <w:t>o</w:t>
      </w:r>
      <w:r w:rsidRPr="00884569">
        <w:rPr>
          <w:rFonts w:ascii="Tahoma" w:hAnsi="Tahoma" w:cs="Tahoma"/>
        </w:rPr>
        <w:t>nentų</w:t>
      </w:r>
      <w:r w:rsidRPr="00EC3105">
        <w:rPr>
          <w:rFonts w:ascii="Tahoma" w:hAnsi="Tahoma" w:cs="Tahoma"/>
        </w:rPr>
        <w:t xml:space="preserve"> gedimams, Sistema turi tęsti darbą su esamais ištekliais.</w:t>
      </w:r>
    </w:p>
    <w:p w:rsidRPr="00E53024" w:rsidR="00891D95" w:rsidP="00710D22" w:rsidRDefault="00891D95" w14:paraId="7FA7F5B1"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53024">
        <w:rPr>
          <w:rFonts w:ascii="Tahoma" w:hAnsi="Tahoma" w:cs="Tahoma"/>
        </w:rPr>
        <w:t>Įvykus incidentui dėl kurio Sistemos programinė įranga perleidžiama iš naujo (pvz., elektros energijos tiekimo sutrikimas), programinės įrangos paleidimas turi įvykti automatiškai be žmogaus įsikišimo, negali dingti incidento metu apdorojami duomenys ar programinės įrangos konfigūracijos duomenys.</w:t>
      </w:r>
    </w:p>
    <w:p w:rsidR="00ED33F2" w:rsidP="00710D22" w:rsidRDefault="00ED33F2" w14:paraId="730D78C1" w14:textId="71B3040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D33F2">
        <w:rPr>
          <w:rFonts w:ascii="Tahoma" w:hAnsi="Tahoma" w:cs="Tahoma"/>
        </w:rPr>
        <w:t>Turi būti galima dirbti su Sistema, kol vykdomi kiti darbai, pavyzdžiui, atliekamų paketinių užduočių veiksmai, registravimai, naudotojo veiksmai, išskyrus Sistemos administratoriaus veiksmus, neturi blokuoti kito naudotojo veiksmų ir neturi daryti įtakos Sistemos greitaveikai ir pan.</w:t>
      </w:r>
    </w:p>
    <w:p w:rsidRPr="00E53024" w:rsidR="00092279" w:rsidP="00092279" w:rsidRDefault="00092279" w14:paraId="1200BB83" w14:textId="77777777">
      <w:pPr>
        <w:pStyle w:val="ListParagraph"/>
        <w:tabs>
          <w:tab w:val="left" w:pos="142"/>
        </w:tabs>
        <w:suppressAutoHyphens/>
        <w:autoSpaceDN w:val="0"/>
        <w:spacing w:before="60" w:line="276" w:lineRule="auto"/>
        <w:ind w:left="0"/>
        <w:jc w:val="both"/>
        <w:textAlignment w:val="baseline"/>
        <w:rPr>
          <w:rFonts w:ascii="Tahoma" w:hAnsi="Tahoma" w:cs="Tahoma"/>
        </w:rPr>
      </w:pPr>
    </w:p>
    <w:p w:rsidRPr="00A36BE7" w:rsidR="00891D95" w:rsidP="002B5876" w:rsidRDefault="00891D95" w14:paraId="23B9DD85" w14:textId="2DCA1923">
      <w:pPr>
        <w:pStyle w:val="Heading2"/>
        <w:tabs>
          <w:tab w:val="left" w:pos="142"/>
          <w:tab w:val="num" w:pos="851"/>
        </w:tabs>
        <w:spacing w:before="0" w:line="276" w:lineRule="auto"/>
        <w:rPr>
          <w:rFonts w:ascii="Tahoma" w:hAnsi="Tahoma" w:cs="Tahoma"/>
          <w:b/>
          <w:bCs/>
          <w:noProof/>
          <w:color w:val="auto"/>
          <w:sz w:val="22"/>
          <w:szCs w:val="22"/>
        </w:rPr>
      </w:pPr>
      <w:bookmarkStart w:name="_Toc157081875" w:id="176"/>
      <w:bookmarkStart w:name="_Toc157700357" w:id="177"/>
      <w:bookmarkStart w:name="_Toc192110781" w:id="178"/>
      <w:bookmarkStart w:name="_Toc192690002" w:id="179"/>
      <w:bookmarkStart w:name="_Toc192765480" w:id="180"/>
      <w:r w:rsidRPr="00A36BE7">
        <w:rPr>
          <w:rFonts w:ascii="Tahoma" w:hAnsi="Tahoma" w:cs="Tahoma"/>
          <w:b/>
          <w:bCs/>
          <w:noProof/>
          <w:color w:val="auto"/>
          <w:sz w:val="22"/>
          <w:szCs w:val="22"/>
        </w:rPr>
        <w:t>5.</w:t>
      </w:r>
      <w:r w:rsidR="002A22F8">
        <w:rPr>
          <w:rFonts w:ascii="Tahoma" w:hAnsi="Tahoma" w:cs="Tahoma"/>
          <w:b/>
          <w:bCs/>
          <w:noProof/>
          <w:color w:val="auto"/>
          <w:sz w:val="22"/>
          <w:szCs w:val="22"/>
        </w:rPr>
        <w:t>5</w:t>
      </w:r>
      <w:r w:rsidRPr="00A36BE7">
        <w:rPr>
          <w:rFonts w:ascii="Tahoma" w:hAnsi="Tahoma" w:cs="Tahoma"/>
          <w:b/>
          <w:bCs/>
          <w:noProof/>
          <w:color w:val="auto"/>
          <w:sz w:val="22"/>
          <w:szCs w:val="22"/>
        </w:rPr>
        <w:t xml:space="preserve">. </w:t>
      </w:r>
      <w:r w:rsidRPr="00A36BE7">
        <w:rPr>
          <w:rFonts w:ascii="Tahoma" w:hAnsi="Tahoma" w:cs="Tahoma"/>
          <w:b/>
          <w:color w:val="auto"/>
          <w:sz w:val="22"/>
          <w:szCs w:val="22"/>
        </w:rPr>
        <w:t>Reikalavimai plečiamumui</w:t>
      </w:r>
      <w:bookmarkEnd w:id="176"/>
      <w:bookmarkEnd w:id="177"/>
      <w:bookmarkEnd w:id="178"/>
      <w:bookmarkEnd w:id="179"/>
      <w:bookmarkEnd w:id="180"/>
    </w:p>
    <w:p w:rsidRPr="000403D2" w:rsidR="00891D95" w:rsidP="002B5876" w:rsidRDefault="00891D95" w14:paraId="2C73F91B" w14:textId="77777777">
      <w:pPr>
        <w:tabs>
          <w:tab w:val="left" w:pos="142"/>
          <w:tab w:val="num" w:pos="851"/>
        </w:tabs>
        <w:spacing w:line="276" w:lineRule="auto"/>
        <w:rPr>
          <w:rFonts w:ascii="Tahoma" w:hAnsi="Tahoma" w:cs="Tahoma"/>
          <w:sz w:val="22"/>
          <w:szCs w:val="22"/>
        </w:rPr>
      </w:pPr>
    </w:p>
    <w:p w:rsidRPr="00E53024" w:rsidR="00891D95" w:rsidP="00710D22" w:rsidRDefault="00891D95" w14:paraId="782846B7"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53024">
        <w:rPr>
          <w:rFonts w:ascii="Tahoma" w:hAnsi="Tahoma" w:cs="Tahoma"/>
        </w:rPr>
        <w:t>Architektūra turi palaikyti Sistemos pajėgumų plėtros galimybes prijungiant papildomą techninę įrangą arba virtualią infrastruktūrą.</w:t>
      </w:r>
    </w:p>
    <w:p w:rsidRPr="00EC3105" w:rsidR="00891D95" w:rsidP="00710D22" w:rsidRDefault="00891D95" w14:paraId="3C2DC661"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Architektūra turi būti projektuojama daugiapakopės architektūros pagrindu, sudarant jos plėtros atskirų sluoksnių lygmenyse galimybes.</w:t>
      </w:r>
    </w:p>
    <w:p w:rsidR="002C1B2A" w:rsidP="00710D22" w:rsidRDefault="002C1B2A" w14:paraId="271AA927" w14:textId="7F3BAE9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C1B2A">
        <w:rPr>
          <w:rFonts w:ascii="Tahoma" w:hAnsi="Tahoma" w:cs="Tahoma"/>
        </w:rPr>
        <w:t>ESPBI posistemė turi turėti funkcionalumą konfigūruoti ir plėsti kiekvieną iš programų architektūros lygių individualiai, nepriklausomai nuo kitų lygių.</w:t>
      </w:r>
    </w:p>
    <w:p w:rsidR="00891D95" w:rsidP="00710D22" w:rsidRDefault="00287337" w14:paraId="474F5AE8" w14:textId="3C04114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87337">
        <w:rPr>
          <w:rFonts w:ascii="Tahoma" w:hAnsi="Tahoma" w:cs="Tahoma"/>
        </w:rPr>
        <w:t>Sistema turi būti suprojektuota ir realizuota taip, kad būtų lanksti modifikuojant – realizavus funkcionalumo pakeitimus vienoje ar keliose funkcinėse srityse, pakeitimai neturi būti visos Sistemos perkūrimo priežastimi.</w:t>
      </w:r>
    </w:p>
    <w:p w:rsidR="00287337" w:rsidP="00710D22" w:rsidRDefault="00287337" w14:paraId="449B320C" w14:textId="7AE3C2F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87337">
        <w:rPr>
          <w:rFonts w:ascii="Tahoma" w:hAnsi="Tahoma" w:cs="Tahoma"/>
        </w:rPr>
        <w:t>Sistema turi būti realizuota taip, kad pereinant prie aukštesnės Sistemos versijos (keičiant / papildant Sistemos funkcionalumą) ir / arba keičiant duomenų bazę nereikėtų atlikti papildomų darbų (išskyrus tuos, kuriuos standartiškai rekomenduoja Sistemos gamintojas pereinant iš vienos Sistemos versijos į kitą).</w:t>
      </w:r>
    </w:p>
    <w:p w:rsidR="00287337" w:rsidP="00710D22" w:rsidRDefault="00287337" w14:paraId="69AA028C" w14:textId="31EE8FB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87337">
        <w:rPr>
          <w:rFonts w:ascii="Tahoma" w:hAnsi="Tahoma" w:cs="Tahoma"/>
        </w:rPr>
        <w:t xml:space="preserve">Sistemos programinė įranga neturi būti ribojantis veiksnys didinant Sistemos našumą, </w:t>
      </w:r>
      <w:proofErr w:type="spellStart"/>
      <w:r w:rsidRPr="00287337">
        <w:rPr>
          <w:rFonts w:ascii="Tahoma" w:hAnsi="Tahoma" w:cs="Tahoma"/>
        </w:rPr>
        <w:t>t.y</w:t>
      </w:r>
      <w:proofErr w:type="spellEnd"/>
      <w:r w:rsidRPr="00287337">
        <w:rPr>
          <w:rFonts w:ascii="Tahoma" w:hAnsi="Tahoma" w:cs="Tahoma"/>
        </w:rPr>
        <w:t>., Sistemos našumui padidinti užtenka pridėti reikalingos aparatinės įrangos, tuo pačiu nekeičiant Sistemos programinės įrangos išeities tekstų.</w:t>
      </w:r>
    </w:p>
    <w:p w:rsidR="00287337" w:rsidP="00710D22" w:rsidRDefault="00287337" w14:paraId="50F6A22F" w14:textId="6652916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87337">
        <w:rPr>
          <w:rFonts w:ascii="Tahoma" w:hAnsi="Tahoma" w:cs="Tahoma"/>
        </w:rPr>
        <w:t>Sistemos techninės ir / arba programinės įrangos modifikavimas, tobulinimas ir klaidų taisymas negali turėti įtakos anksčiau įvestų duomenų vientisumui.</w:t>
      </w:r>
    </w:p>
    <w:p w:rsidR="00EB4DD4" w:rsidP="00710D22" w:rsidRDefault="00EB4DD4" w14:paraId="6C848E88" w14:textId="2EEED4A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Sistema turi būti realizuota taip, kad atliekant atnaujinimus, susijusius su architektūriniais komponentais ir / ar keičiant duomenų bazę, būtų galima atlikti visų duomenų migravimą be papildomų paslaugų ir licencijų nuomos iš Diegėjo / Sistemos gamintojo.</w:t>
      </w:r>
    </w:p>
    <w:p w:rsidR="00EB4DD4" w:rsidP="00710D22" w:rsidRDefault="00EB4DD4" w14:paraId="7904A2D1" w14:textId="32B0C10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Sistemos versijos atnaujinimas Sutarties galiojimo laikotarpiu turi būti atliekamas suderinus atnaujinimą su Užsakovu. Versijų naujinimo darbai turi būti įskaičiuoti į Pasiūlymo kainą.</w:t>
      </w:r>
    </w:p>
    <w:p w:rsidRPr="00EB4DD4" w:rsidR="00EB4DD4" w:rsidP="00710D22" w:rsidRDefault="00EB4DD4" w14:paraId="5682E332"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Sistemoje atliekant pakeitimą ir / ar atnaujinimą, turi būti funkcionalumas, kuris užtikrintų, kad:</w:t>
      </w:r>
    </w:p>
    <w:p w:rsidRPr="00EB4DD4" w:rsidR="00EB4DD4" w:rsidP="00710D22" w:rsidRDefault="00EB4DD4" w14:paraId="7652CCE7"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B4DD4">
        <w:rPr>
          <w:rFonts w:ascii="Tahoma" w:hAnsi="Tahoma" w:cs="Tahoma"/>
        </w:rPr>
        <w:t>Visi saugomi duomenys bus perkelti į naują duomenų bazės struktūrą;</w:t>
      </w:r>
    </w:p>
    <w:p w:rsidRPr="00EB4DD4" w:rsidR="00EB4DD4" w:rsidP="00710D22" w:rsidRDefault="00EB4DD4" w14:paraId="618BAEA8" w14:textId="7777777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Bus išlaikytas duomenų vientisumas ir integralumas;</w:t>
      </w:r>
    </w:p>
    <w:p w:rsidR="00EB4DD4" w:rsidP="00710D22" w:rsidRDefault="00EB4DD4" w14:paraId="39A06996" w14:textId="7777777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Jokie saugomi duomenys nebus prarasti;</w:t>
      </w:r>
    </w:p>
    <w:p w:rsidRPr="00EB4DD4" w:rsidR="00EB4DD4" w:rsidP="00710D22" w:rsidRDefault="00EB4DD4" w14:paraId="2BACB08A" w14:textId="31F5B15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EB4DD4">
        <w:rPr>
          <w:rFonts w:ascii="Tahoma" w:hAnsi="Tahoma" w:cs="Tahoma"/>
        </w:rPr>
        <w:t>Nebus sutrikdytas Sistemoje realizuotas funkcionalumas.</w:t>
      </w:r>
    </w:p>
    <w:p w:rsidRPr="00287337" w:rsidR="00287337" w:rsidP="002B5876" w:rsidRDefault="00287337" w14:paraId="5A1F963F" w14:textId="77777777">
      <w:pPr>
        <w:pStyle w:val="ListParagraph"/>
        <w:tabs>
          <w:tab w:val="left" w:pos="142"/>
          <w:tab w:val="left" w:pos="540"/>
          <w:tab w:val="left" w:pos="567"/>
          <w:tab w:val="num" w:pos="851"/>
        </w:tabs>
        <w:suppressAutoHyphens/>
        <w:autoSpaceDN w:val="0"/>
        <w:spacing w:before="60" w:after="60" w:line="276" w:lineRule="auto"/>
        <w:ind w:left="0"/>
        <w:jc w:val="both"/>
        <w:textAlignment w:val="baseline"/>
        <w:rPr>
          <w:rFonts w:ascii="Tahoma" w:hAnsi="Tahoma" w:cs="Tahoma"/>
        </w:rPr>
      </w:pPr>
    </w:p>
    <w:p w:rsidRPr="000403D2" w:rsidR="00891D95" w:rsidP="002B5876" w:rsidRDefault="00891D95" w14:paraId="4A5F5211" w14:textId="118C2673">
      <w:pPr>
        <w:pStyle w:val="Heading2"/>
        <w:tabs>
          <w:tab w:val="left" w:pos="142"/>
          <w:tab w:val="num" w:pos="851"/>
        </w:tabs>
        <w:spacing w:before="0" w:line="276" w:lineRule="auto"/>
        <w:rPr>
          <w:rFonts w:ascii="Tahoma" w:hAnsi="Tahoma" w:cs="Tahoma"/>
          <w:b/>
          <w:bCs/>
          <w:color w:val="auto"/>
          <w:sz w:val="22"/>
          <w:szCs w:val="22"/>
        </w:rPr>
      </w:pPr>
      <w:bookmarkStart w:name="_Toc157081876" w:id="181"/>
      <w:bookmarkStart w:name="_Toc157700358" w:id="182"/>
      <w:bookmarkStart w:name="_Toc192110782" w:id="183"/>
      <w:bookmarkStart w:name="_Toc192690003" w:id="184"/>
      <w:bookmarkStart w:name="_Toc192765481" w:id="185"/>
      <w:r w:rsidRPr="000403D2">
        <w:rPr>
          <w:rFonts w:ascii="Tahoma" w:hAnsi="Tahoma" w:cs="Tahoma"/>
          <w:b/>
          <w:bCs/>
          <w:color w:val="auto"/>
          <w:sz w:val="22"/>
          <w:szCs w:val="22"/>
        </w:rPr>
        <w:t>5.</w:t>
      </w:r>
      <w:r w:rsidR="00F45F56">
        <w:rPr>
          <w:rFonts w:ascii="Tahoma" w:hAnsi="Tahoma" w:cs="Tahoma"/>
          <w:b/>
          <w:bCs/>
          <w:color w:val="auto"/>
          <w:sz w:val="22"/>
          <w:szCs w:val="22"/>
        </w:rPr>
        <w:t>6</w:t>
      </w:r>
      <w:r w:rsidRPr="00A36BE7">
        <w:rPr>
          <w:rFonts w:ascii="Tahoma" w:hAnsi="Tahoma" w:cs="Tahoma"/>
          <w:b/>
          <w:bCs/>
          <w:color w:val="auto"/>
          <w:sz w:val="22"/>
          <w:szCs w:val="22"/>
        </w:rPr>
        <w:t xml:space="preserve">. </w:t>
      </w:r>
      <w:r w:rsidRPr="00A36BE7">
        <w:rPr>
          <w:rFonts w:ascii="Tahoma" w:hAnsi="Tahoma" w:cs="Tahoma"/>
          <w:b/>
          <w:color w:val="auto"/>
          <w:sz w:val="22"/>
          <w:szCs w:val="22"/>
        </w:rPr>
        <w:t>Reikalavimai rezervinių kopijų darymui ir atstatymui</w:t>
      </w:r>
      <w:bookmarkEnd w:id="181"/>
      <w:bookmarkEnd w:id="182"/>
      <w:bookmarkEnd w:id="183"/>
      <w:bookmarkEnd w:id="184"/>
      <w:bookmarkEnd w:id="185"/>
    </w:p>
    <w:p w:rsidRPr="000403D2" w:rsidR="00891D95" w:rsidP="002B5876" w:rsidRDefault="00891D95" w14:paraId="45DC4392" w14:textId="77777777">
      <w:pPr>
        <w:tabs>
          <w:tab w:val="left" w:pos="142"/>
          <w:tab w:val="num" w:pos="851"/>
        </w:tabs>
        <w:spacing w:line="276" w:lineRule="auto"/>
        <w:rPr>
          <w:rFonts w:ascii="Tahoma" w:hAnsi="Tahoma" w:cs="Tahoma"/>
          <w:sz w:val="22"/>
          <w:szCs w:val="22"/>
        </w:rPr>
      </w:pPr>
    </w:p>
    <w:p w:rsidRPr="000403D2" w:rsidR="00891D95" w:rsidP="00710D22" w:rsidRDefault="00891D95" w14:paraId="2E19195F"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Teikėjas turi apibrėžti bei realizuoti rezervinių kopijų darymo procesus, priemones ir taisykles, pagal RC pateiktą atsarginių kopijų darymo politiką, naudojant RC turimas atsarginių kopijų darymo priemones ir resursus</w:t>
      </w:r>
      <w:r w:rsidRPr="00710D22">
        <w:rPr>
          <w:rFonts w:ascii="Tahoma" w:hAnsi="Tahoma" w:cs="Tahoma"/>
        </w:rPr>
        <w:t>.</w:t>
      </w:r>
    </w:p>
    <w:p w:rsidRPr="00EC3105" w:rsidR="00891D95" w:rsidP="00EC3105" w:rsidRDefault="00464696" w14:paraId="59171099" w14:textId="548824F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EC3105" w:rsidR="00891D95">
        <w:rPr>
          <w:rFonts w:ascii="Tahoma" w:hAnsi="Tahoma" w:cs="Tahoma"/>
        </w:rPr>
        <w:t xml:space="preserve">Vystoma Sistema  turi būti suderinta su Registrų centro turima rezervinio kopijavimo įranga, kad būtų neautomatinio ir automatinio rezervinio kopijavimo galimybė visiems saugomiems duomenims, t. y. Sistema turi būti įdiegta taip, kad būtų pilnai galima panaudoti Registrų centro turimą rezervinio kopijavimo įrangą (šiuo metu Registrų centro naudojama rezervinio kopijavimo įranga – EMC </w:t>
      </w:r>
      <w:proofErr w:type="spellStart"/>
      <w:r w:rsidRPr="00EC3105" w:rsidR="00891D95">
        <w:rPr>
          <w:rFonts w:ascii="Tahoma" w:hAnsi="Tahoma" w:cs="Tahoma"/>
        </w:rPr>
        <w:t>Networker</w:t>
      </w:r>
      <w:proofErr w:type="spellEnd"/>
      <w:r w:rsidRPr="00EC3105" w:rsidR="00891D95">
        <w:rPr>
          <w:rFonts w:ascii="Tahoma" w:hAnsi="Tahoma" w:cs="Tahoma"/>
        </w:rPr>
        <w:t>).</w:t>
      </w:r>
    </w:p>
    <w:p w:rsidRPr="00EC3105" w:rsidR="00891D95" w:rsidP="00710D22" w:rsidRDefault="00891D95" w14:paraId="64E4B145"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Sistema turi būti suderinta su Registrų centro turima rezervinio kopijavimo įranga, kad techniniai administratoriai turėtų galimybę nustatyti automatinį rezervinį kopijavimą pagal nurodytą dažnumą, nustatytą duomenų saugojimo vietą (loginis diskas, nutolusios stotys ir kt.), kopijuojamų dokumentų kategorijas, įrašus, dokumentus, taip pat vykdyti visos Sistemos kopijavimą.</w:t>
      </w:r>
    </w:p>
    <w:p w:rsidRPr="00EC3105" w:rsidR="00891D95" w:rsidP="004704E3" w:rsidRDefault="00891D95" w14:paraId="1BDF951C" w14:textId="2951996B">
      <w:pPr>
        <w:pStyle w:val="ListParagraph"/>
        <w:tabs>
          <w:tab w:val="left" w:pos="142"/>
          <w:tab w:val="num" w:pos="851"/>
        </w:tabs>
        <w:suppressAutoHyphens/>
        <w:autoSpaceDN w:val="0"/>
        <w:spacing w:before="60" w:line="276" w:lineRule="auto"/>
        <w:ind w:left="0"/>
        <w:jc w:val="both"/>
        <w:textAlignment w:val="baseline"/>
        <w:rPr>
          <w:rFonts w:ascii="Tahoma" w:hAnsi="Tahoma" w:cs="Tahoma"/>
        </w:rPr>
      </w:pPr>
      <w:r w:rsidRPr="2EC78E4A">
        <w:rPr>
          <w:rFonts w:ascii="Tahoma" w:hAnsi="Tahoma" w:cs="Tahoma"/>
        </w:rPr>
        <w:t>Sistema turi būti suderinta su Registrų centro turima rezervinio kopijavimo įranga, kad techniniai administratoriai turėtų teisę iniciju</w:t>
      </w:r>
      <w:r w:rsidRPr="2EC78E4A" w:rsidR="20FD4378">
        <w:rPr>
          <w:rFonts w:ascii="Tahoma" w:hAnsi="Tahoma" w:cs="Tahoma"/>
        </w:rPr>
        <w:t>o</w:t>
      </w:r>
      <w:r w:rsidRPr="2EC78E4A">
        <w:rPr>
          <w:rFonts w:ascii="Tahoma" w:hAnsi="Tahoma" w:cs="Tahoma"/>
        </w:rPr>
        <w:t>ti sistemos duomenų atstatymo iš rezervinės kopijos procedūrą. Atstačius duomenis turi būti užtikrintas duomenų integralumas.</w:t>
      </w:r>
    </w:p>
    <w:p w:rsidRPr="00EC3105" w:rsidR="00891D95" w:rsidP="00710D22" w:rsidRDefault="00891D95" w14:paraId="6B681E19" w14:textId="0D98816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Sistema turi būti taip suderinta su Registrų centro turima rezervinio kopijavimo įranga, kad Sistemoje būtų galimybė generuoti rezervinio kopijavimo žurnalą bei būtų užtikrinta galimybė peržiūrėti ir atsispausdinti žurnalą, kuriame turi būti registruojama: rezervinės kopijos data, laikas, </w:t>
      </w:r>
      <w:r w:rsidRPr="00EC3105">
        <w:rPr>
          <w:rFonts w:ascii="Tahoma" w:hAnsi="Tahoma" w:cs="Tahoma"/>
        </w:rPr>
        <w:t>rezervinės kopijos sudarymo būdas (automatinis, rankinis), rezervinės kopijos bylos pavadinimas,</w:t>
      </w:r>
      <w:r w:rsidR="005729F3">
        <w:rPr>
          <w:rFonts w:ascii="Tahoma" w:hAnsi="Tahoma" w:cs="Tahoma"/>
        </w:rPr>
        <w:t xml:space="preserve"> sp</w:t>
      </w:r>
      <w:r w:rsidRPr="00EC3105">
        <w:rPr>
          <w:rFonts w:ascii="Tahoma" w:hAnsi="Tahoma" w:cs="Tahoma"/>
        </w:rPr>
        <w:t>ausdinti rezervinio kopijavimo žurnalą.</w:t>
      </w:r>
    </w:p>
    <w:p w:rsidR="00ED33F2" w:rsidP="00710D22" w:rsidRDefault="00ED33F2" w14:paraId="4F8F9808" w14:textId="45FE2B2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D33F2">
        <w:rPr>
          <w:rFonts w:ascii="Tahoma" w:hAnsi="Tahoma" w:cs="Tahoma"/>
        </w:rPr>
        <w:t>Duomenų rezervinio kopijavimo procedūrų metu turi būti tenkinami Sistemos greitaveikai keliami reikalavimai.</w:t>
      </w:r>
    </w:p>
    <w:p w:rsidR="00ED33F2" w:rsidP="00EC3105" w:rsidRDefault="00ED33F2" w14:paraId="63E19A89" w14:textId="5073559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D33F2">
        <w:rPr>
          <w:rFonts w:ascii="Tahoma" w:hAnsi="Tahoma" w:cs="Tahoma"/>
        </w:rPr>
        <w:t xml:space="preserve">Rengiant Sistemos rezervinę kopiją arba archyvą, neturi būti prarastos Sistemoje vykdomos transakcijos ir apdorojami duomenys, </w:t>
      </w:r>
      <w:proofErr w:type="spellStart"/>
      <w:r w:rsidRPr="00ED33F2">
        <w:rPr>
          <w:rFonts w:ascii="Tahoma" w:hAnsi="Tahoma" w:cs="Tahoma"/>
        </w:rPr>
        <w:t>t.y</w:t>
      </w:r>
      <w:proofErr w:type="spellEnd"/>
      <w:r w:rsidRPr="00ED33F2">
        <w:rPr>
          <w:rFonts w:ascii="Tahoma" w:hAnsi="Tahoma" w:cs="Tahoma"/>
        </w:rPr>
        <w:t>., prieš rezervinės kopijos arba archyvo parengimą, turi būti užbaigiamos visos vykdomos transakcijos ir išsaugojami įvesti duomenys.</w:t>
      </w:r>
    </w:p>
    <w:p w:rsidRPr="00ED33F2" w:rsidR="00ED33F2" w:rsidP="00EC3105" w:rsidRDefault="00ED33F2" w14:paraId="5C60420B" w14:textId="6669C47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D33F2">
        <w:rPr>
          <w:rFonts w:ascii="Tahoma" w:hAnsi="Tahoma" w:cs="Tahoma"/>
        </w:rPr>
        <w:t xml:space="preserve">Sistema turi būti pritaikyta palaikyti tinkamą fizinį tarnybinių stočių dubliavimą, įrangos </w:t>
      </w:r>
      <w:proofErr w:type="spellStart"/>
      <w:r w:rsidRPr="00ED33F2">
        <w:rPr>
          <w:rFonts w:ascii="Tahoma" w:hAnsi="Tahoma" w:cs="Tahoma"/>
        </w:rPr>
        <w:t>klasterizaciją</w:t>
      </w:r>
      <w:proofErr w:type="spellEnd"/>
      <w:r w:rsidRPr="00ED33F2">
        <w:rPr>
          <w:rFonts w:ascii="Tahoma" w:hAnsi="Tahoma" w:cs="Tahoma"/>
        </w:rPr>
        <w:t xml:space="preserve"> ir saugojimą bent dvejose tarnybinių stočių saugyklose.</w:t>
      </w:r>
    </w:p>
    <w:p w:rsidRPr="000403D2" w:rsidR="00891D95" w:rsidP="002B5876" w:rsidRDefault="00891D95" w14:paraId="34CCA6AA" w14:textId="77777777">
      <w:pPr>
        <w:pStyle w:val="Heading2"/>
        <w:numPr>
          <w:ilvl w:val="0"/>
          <w:numId w:val="0"/>
        </w:numPr>
        <w:tabs>
          <w:tab w:val="left" w:pos="142"/>
          <w:tab w:val="num" w:pos="851"/>
        </w:tabs>
        <w:spacing w:before="0" w:line="276" w:lineRule="auto"/>
        <w:rPr>
          <w:rFonts w:ascii="Tahoma" w:hAnsi="Tahoma" w:cs="Tahoma"/>
          <w:b/>
          <w:bCs/>
          <w:noProof/>
          <w:color w:val="auto"/>
          <w:sz w:val="22"/>
          <w:szCs w:val="22"/>
        </w:rPr>
      </w:pPr>
      <w:bookmarkStart w:name="_Toc157081877" w:id="186"/>
    </w:p>
    <w:p w:rsidRPr="000403D2" w:rsidR="00891D95" w:rsidP="002B5876" w:rsidRDefault="00891D95" w14:paraId="2A22A02D" w14:textId="7EE3FD3D">
      <w:pPr>
        <w:pStyle w:val="Heading2"/>
        <w:tabs>
          <w:tab w:val="left" w:pos="142"/>
          <w:tab w:val="num" w:pos="851"/>
        </w:tabs>
        <w:spacing w:before="0" w:line="276" w:lineRule="auto"/>
        <w:rPr>
          <w:rFonts w:ascii="Tahoma" w:hAnsi="Tahoma" w:cs="Tahoma"/>
          <w:b/>
          <w:bCs/>
          <w:color w:val="auto"/>
          <w:sz w:val="22"/>
          <w:szCs w:val="22"/>
        </w:rPr>
      </w:pPr>
      <w:bookmarkStart w:name="_Toc157700359" w:id="187"/>
      <w:bookmarkStart w:name="_Toc192110783" w:id="188"/>
      <w:bookmarkStart w:name="_Toc192690004" w:id="189"/>
      <w:bookmarkStart w:name="_Toc192765482" w:id="190"/>
      <w:r w:rsidRPr="000403D2">
        <w:rPr>
          <w:rFonts w:ascii="Tahoma" w:hAnsi="Tahoma" w:cs="Tahoma"/>
          <w:b/>
          <w:bCs/>
          <w:color w:val="auto"/>
          <w:sz w:val="22"/>
          <w:szCs w:val="22"/>
        </w:rPr>
        <w:t>5</w:t>
      </w:r>
      <w:r w:rsidRPr="00A36BE7">
        <w:rPr>
          <w:rFonts w:ascii="Tahoma" w:hAnsi="Tahoma" w:cs="Tahoma"/>
          <w:b/>
          <w:bCs/>
          <w:color w:val="auto"/>
          <w:sz w:val="22"/>
          <w:szCs w:val="22"/>
        </w:rPr>
        <w:t>.</w:t>
      </w:r>
      <w:r w:rsidR="00F45F56">
        <w:rPr>
          <w:rFonts w:ascii="Tahoma" w:hAnsi="Tahoma" w:cs="Tahoma"/>
          <w:b/>
          <w:bCs/>
          <w:color w:val="auto"/>
          <w:sz w:val="22"/>
          <w:szCs w:val="22"/>
        </w:rPr>
        <w:t>7</w:t>
      </w:r>
      <w:r w:rsidRPr="00A36BE7">
        <w:rPr>
          <w:rFonts w:ascii="Tahoma" w:hAnsi="Tahoma" w:cs="Tahoma"/>
          <w:b/>
          <w:bCs/>
          <w:color w:val="auto"/>
          <w:sz w:val="22"/>
          <w:szCs w:val="22"/>
        </w:rPr>
        <w:t xml:space="preserve">. </w:t>
      </w:r>
      <w:r w:rsidRPr="00A36BE7">
        <w:rPr>
          <w:rFonts w:ascii="Tahoma" w:hAnsi="Tahoma" w:cs="Tahoma"/>
          <w:b/>
          <w:color w:val="auto"/>
          <w:sz w:val="22"/>
          <w:szCs w:val="22"/>
        </w:rPr>
        <w:t>Reikalavimai sistemos monitoringui</w:t>
      </w:r>
      <w:bookmarkEnd w:id="186"/>
      <w:bookmarkEnd w:id="187"/>
      <w:bookmarkEnd w:id="188"/>
      <w:bookmarkEnd w:id="189"/>
      <w:bookmarkEnd w:id="190"/>
      <w:r w:rsidRPr="000403D2">
        <w:rPr>
          <w:rFonts w:ascii="Tahoma" w:hAnsi="Tahoma" w:cs="Tahoma"/>
          <w:b/>
          <w:bCs/>
          <w:webHidden/>
          <w:color w:val="auto"/>
          <w:sz w:val="22"/>
          <w:szCs w:val="22"/>
        </w:rPr>
        <w:tab/>
      </w:r>
    </w:p>
    <w:p w:rsidRPr="000403D2" w:rsidR="00891D95" w:rsidP="002B5876" w:rsidRDefault="00891D95" w14:paraId="0D679EB7" w14:textId="77777777">
      <w:pPr>
        <w:pStyle w:val="TekstasNr"/>
        <w:numPr>
          <w:ilvl w:val="0"/>
          <w:numId w:val="0"/>
        </w:numPr>
        <w:tabs>
          <w:tab w:val="left" w:pos="142"/>
          <w:tab w:val="num" w:pos="851"/>
        </w:tabs>
        <w:spacing w:after="0" w:line="276" w:lineRule="auto"/>
        <w:rPr>
          <w:rFonts w:ascii="Tahoma" w:hAnsi="Tahoma" w:cs="Tahoma"/>
          <w:sz w:val="22"/>
          <w:szCs w:val="22"/>
        </w:rPr>
      </w:pPr>
    </w:p>
    <w:p w:rsidRPr="000403D2" w:rsidR="00891D95" w:rsidP="00EC3105" w:rsidRDefault="00891D95" w14:paraId="5B408714" w14:textId="3F59883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Turi būti galimybė naudoti Pirkėjo monitoringo programines priemones Sistemos ir jos komponentų veikimo tikrinimo taškų (angl. </w:t>
      </w:r>
      <w:proofErr w:type="spellStart"/>
      <w:r w:rsidRPr="000403D2">
        <w:rPr>
          <w:rFonts w:ascii="Tahoma" w:hAnsi="Tahoma" w:cs="Tahoma"/>
        </w:rPr>
        <w:t>Checkpoint</w:t>
      </w:r>
      <w:proofErr w:type="spellEnd"/>
      <w:r w:rsidRPr="000403D2">
        <w:rPr>
          <w:rFonts w:ascii="Tahoma" w:hAnsi="Tahoma" w:cs="Tahoma"/>
        </w:rPr>
        <w:t>) monitoringui:</w:t>
      </w:r>
    </w:p>
    <w:p w:rsidRPr="00EC3105" w:rsidR="00891D95" w:rsidP="00710D22" w:rsidRDefault="00891D95" w14:paraId="558AF7BC"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kiekvienas tikrinimo taškas turi būti pasiekiamas per http/https protokolą;</w:t>
      </w:r>
    </w:p>
    <w:p w:rsidRPr="00EC3105" w:rsidR="00891D95" w:rsidP="00710D22" w:rsidRDefault="00891D95" w14:paraId="4F4ECF99"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tikrinimo taško iškvietimas turi nesukelti pastebimų šalutinių efektų Sistemos veikimui;</w:t>
      </w:r>
    </w:p>
    <w:p w:rsidRPr="00EC3105" w:rsidR="00891D95" w:rsidP="00710D22" w:rsidRDefault="00891D95" w14:paraId="1D7EF46E"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tikrinimo taško rezultatas turi grąžinti paprastą tekstinio tipo atsakymą (kiti galimi atsakymai turi būti suderinti projektavimo metu):</w:t>
      </w:r>
    </w:p>
    <w:p w:rsidRPr="00EC3105" w:rsidR="00891D95" w:rsidP="00710D22" w:rsidRDefault="00891D95" w14:paraId="2A73DD41"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„OK“ – jeigu tikrinamas funkcionalumas veikia;</w:t>
      </w:r>
    </w:p>
    <w:p w:rsidRPr="00EC3105" w:rsidR="00891D95" w:rsidP="00710D22" w:rsidRDefault="00891D95" w14:paraId="39FBD06B"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„FAIL“ – jeigu neveikia.</w:t>
      </w:r>
    </w:p>
    <w:p w:rsidRPr="000403D2" w:rsidR="00891D95" w:rsidP="002B5876" w:rsidRDefault="00891D95" w14:paraId="0C776F7E" w14:textId="77777777">
      <w:pPr>
        <w:pStyle w:val="TekstasNr11"/>
        <w:tabs>
          <w:tab w:val="clear" w:pos="1134"/>
          <w:tab w:val="clear" w:pos="1560"/>
          <w:tab w:val="left" w:pos="142"/>
          <w:tab w:val="left" w:pos="709"/>
          <w:tab w:val="num" w:pos="851"/>
        </w:tabs>
        <w:spacing w:after="0" w:line="276" w:lineRule="auto"/>
        <w:ind w:firstLine="0"/>
        <w:rPr>
          <w:rFonts w:ascii="Tahoma" w:hAnsi="Tahoma" w:cs="Tahoma"/>
          <w:color w:val="00B050"/>
          <w:sz w:val="22"/>
          <w:szCs w:val="22"/>
        </w:rPr>
      </w:pPr>
    </w:p>
    <w:p w:rsidRPr="0086587C" w:rsidR="00891D95" w:rsidP="002B5876" w:rsidRDefault="00891D95" w14:paraId="5CFCE759" w14:textId="731FE552">
      <w:pPr>
        <w:pStyle w:val="Heading2"/>
        <w:numPr>
          <w:ilvl w:val="0"/>
          <w:numId w:val="0"/>
        </w:numPr>
        <w:tabs>
          <w:tab w:val="left" w:pos="142"/>
          <w:tab w:val="num" w:pos="851"/>
        </w:tabs>
        <w:spacing w:line="276" w:lineRule="auto"/>
        <w:rPr>
          <w:rFonts w:ascii="Tahoma" w:hAnsi="Tahoma" w:cs="Tahoma"/>
          <w:b/>
          <w:bCs/>
          <w:noProof/>
          <w:color w:val="auto"/>
          <w:sz w:val="22"/>
          <w:szCs w:val="22"/>
        </w:rPr>
      </w:pPr>
      <w:bookmarkStart w:name="_Toc157081878" w:id="191"/>
      <w:bookmarkStart w:name="_Toc157700360" w:id="192"/>
      <w:bookmarkStart w:name="_Toc192110784" w:id="193"/>
      <w:bookmarkStart w:name="_Toc192690005" w:id="194"/>
      <w:bookmarkStart w:name="_Toc192765483" w:id="195"/>
      <w:r w:rsidRPr="000403D2">
        <w:rPr>
          <w:rFonts w:ascii="Tahoma" w:hAnsi="Tahoma" w:cs="Tahoma"/>
          <w:b/>
          <w:bCs/>
          <w:noProof/>
          <w:color w:val="auto"/>
          <w:sz w:val="22"/>
          <w:szCs w:val="22"/>
        </w:rPr>
        <w:t>5.</w:t>
      </w:r>
      <w:r w:rsidR="00F45F56">
        <w:rPr>
          <w:rFonts w:ascii="Tahoma" w:hAnsi="Tahoma" w:cs="Tahoma"/>
          <w:b/>
          <w:bCs/>
          <w:noProof/>
          <w:color w:val="auto"/>
          <w:sz w:val="22"/>
          <w:szCs w:val="22"/>
        </w:rPr>
        <w:t>8</w:t>
      </w:r>
      <w:r w:rsidRPr="0086587C">
        <w:rPr>
          <w:rFonts w:ascii="Tahoma" w:hAnsi="Tahoma" w:cs="Tahoma"/>
          <w:b/>
          <w:bCs/>
          <w:noProof/>
          <w:color w:val="auto"/>
          <w:sz w:val="22"/>
          <w:szCs w:val="22"/>
        </w:rPr>
        <w:t xml:space="preserve">. </w:t>
      </w:r>
      <w:r w:rsidRPr="0086587C">
        <w:rPr>
          <w:rFonts w:ascii="Tahoma" w:hAnsi="Tahoma" w:cs="Tahoma"/>
          <w:b/>
          <w:color w:val="auto"/>
          <w:sz w:val="22"/>
          <w:szCs w:val="22"/>
        </w:rPr>
        <w:t>Reikalavimai duomenų modeliui</w:t>
      </w:r>
      <w:bookmarkEnd w:id="191"/>
      <w:bookmarkEnd w:id="192"/>
      <w:bookmarkEnd w:id="193"/>
      <w:bookmarkEnd w:id="194"/>
      <w:bookmarkEnd w:id="195"/>
    </w:p>
    <w:p w:rsidRPr="0086587C" w:rsidR="00891D95" w:rsidP="002B5876" w:rsidRDefault="00891D95" w14:paraId="6D443279" w14:textId="77777777">
      <w:pPr>
        <w:pStyle w:val="Heading3"/>
        <w:numPr>
          <w:ilvl w:val="0"/>
          <w:numId w:val="0"/>
        </w:numPr>
        <w:tabs>
          <w:tab w:val="left" w:pos="142"/>
          <w:tab w:val="num" w:pos="851"/>
        </w:tabs>
        <w:spacing w:before="0" w:line="276" w:lineRule="auto"/>
        <w:rPr>
          <w:rFonts w:ascii="Tahoma" w:hAnsi="Tahoma" w:cs="Tahoma"/>
          <w:sz w:val="22"/>
          <w:szCs w:val="22"/>
        </w:rPr>
      </w:pPr>
    </w:p>
    <w:p w:rsidRPr="0086587C" w:rsidR="00891D95" w:rsidP="00EC3105" w:rsidRDefault="00891D95" w14:paraId="6C51306F" w14:textId="7865841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6587C">
        <w:rPr>
          <w:rFonts w:ascii="Tahoma" w:hAnsi="Tahoma" w:cs="Tahoma"/>
        </w:rPr>
        <w:t xml:space="preserve">Sistemos tvarkomi duomenys turi būti įvedami vieną kartą ir automatiškai susiejami ar </w:t>
      </w:r>
      <w:proofErr w:type="spellStart"/>
      <w:r w:rsidRPr="0086587C">
        <w:rPr>
          <w:rFonts w:ascii="Tahoma" w:hAnsi="Tahoma" w:cs="Tahoma"/>
        </w:rPr>
        <w:t>perpanaudojami</w:t>
      </w:r>
      <w:proofErr w:type="spellEnd"/>
      <w:r w:rsidRPr="0086587C">
        <w:rPr>
          <w:rFonts w:ascii="Tahoma" w:hAnsi="Tahoma" w:cs="Tahoma"/>
        </w:rPr>
        <w:t xml:space="preserve"> ten, kur tai gali būti taikoma. </w:t>
      </w:r>
    </w:p>
    <w:p w:rsidRPr="0086587C" w:rsidR="00891D95" w:rsidP="003F5101" w:rsidRDefault="00891D95" w14:paraId="01BC027F" w14:textId="07D1EF2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6587C">
        <w:rPr>
          <w:rFonts w:ascii="Tahoma" w:hAnsi="Tahoma" w:cs="Tahoma"/>
        </w:rPr>
        <w:t xml:space="preserve">Projektuojant Sistemos komponentų modifikavimą, turės būti nuolatos pildomas ir su RC derinamas struktūrizuotų ir viešam pakartotiniam naudojimui </w:t>
      </w:r>
      <w:proofErr w:type="spellStart"/>
      <w:r w:rsidRPr="0086587C">
        <w:rPr>
          <w:rFonts w:ascii="Tahoma" w:hAnsi="Tahoma" w:cs="Tahoma"/>
        </w:rPr>
        <w:t>teiktinų</w:t>
      </w:r>
      <w:proofErr w:type="spellEnd"/>
      <w:r w:rsidRPr="0086587C">
        <w:rPr>
          <w:rFonts w:ascii="Tahoma" w:hAnsi="Tahoma" w:cs="Tahoma"/>
        </w:rPr>
        <w:t xml:space="preserve"> duomenų sąrašas.</w:t>
      </w:r>
    </w:p>
    <w:p w:rsidRPr="0086587C" w:rsidR="00891D95" w:rsidP="002B5876" w:rsidRDefault="00891D95" w14:paraId="24B87278"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webHidden/>
        </w:rPr>
      </w:pPr>
    </w:p>
    <w:p w:rsidRPr="000403D2" w:rsidR="00891D95" w:rsidP="002B5876" w:rsidRDefault="00891D95" w14:paraId="530C1F24" w14:textId="7CC1F1B5">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081879" w:id="196"/>
      <w:bookmarkStart w:name="_Toc157700361" w:id="197"/>
      <w:bookmarkStart w:name="_Toc192110785" w:id="198"/>
      <w:bookmarkStart w:name="_Toc192690006" w:id="199"/>
      <w:bookmarkStart w:name="_Toc192765484" w:id="200"/>
      <w:r w:rsidRPr="0086587C">
        <w:rPr>
          <w:rFonts w:ascii="Tahoma" w:hAnsi="Tahoma" w:cs="Tahoma"/>
          <w:b/>
          <w:bCs/>
          <w:color w:val="auto"/>
          <w:sz w:val="22"/>
          <w:szCs w:val="22"/>
        </w:rPr>
        <w:t>5.</w:t>
      </w:r>
      <w:r w:rsidR="00F45F56">
        <w:rPr>
          <w:rFonts w:ascii="Tahoma" w:hAnsi="Tahoma" w:cs="Tahoma"/>
          <w:b/>
          <w:bCs/>
          <w:color w:val="auto"/>
          <w:sz w:val="22"/>
          <w:szCs w:val="22"/>
        </w:rPr>
        <w:t>9</w:t>
      </w:r>
      <w:r w:rsidRPr="0086587C">
        <w:rPr>
          <w:rFonts w:ascii="Tahoma" w:hAnsi="Tahoma" w:cs="Tahoma"/>
          <w:b/>
          <w:bCs/>
          <w:color w:val="auto"/>
          <w:sz w:val="22"/>
          <w:szCs w:val="22"/>
        </w:rPr>
        <w:t xml:space="preserve">. </w:t>
      </w:r>
      <w:r w:rsidRPr="0086587C">
        <w:rPr>
          <w:rFonts w:ascii="Tahoma" w:hAnsi="Tahoma" w:cs="Tahoma"/>
          <w:b/>
          <w:color w:val="auto"/>
          <w:sz w:val="22"/>
          <w:szCs w:val="22"/>
        </w:rPr>
        <w:t>Reikalavimai Sistemos administravimui</w:t>
      </w:r>
      <w:bookmarkEnd w:id="196"/>
      <w:bookmarkEnd w:id="197"/>
      <w:bookmarkEnd w:id="198"/>
      <w:bookmarkEnd w:id="199"/>
      <w:bookmarkEnd w:id="200"/>
    </w:p>
    <w:p w:rsidRPr="000403D2" w:rsidR="00891D95" w:rsidP="002B5876" w:rsidRDefault="00891D95" w14:paraId="131385BE" w14:textId="77777777">
      <w:pPr>
        <w:pStyle w:val="Heading3"/>
        <w:numPr>
          <w:ilvl w:val="0"/>
          <w:numId w:val="0"/>
        </w:numPr>
        <w:tabs>
          <w:tab w:val="left" w:pos="142"/>
          <w:tab w:val="num" w:pos="851"/>
        </w:tabs>
        <w:spacing w:before="0" w:line="276" w:lineRule="auto"/>
        <w:rPr>
          <w:rFonts w:ascii="Tahoma" w:hAnsi="Tahoma" w:cs="Tahoma"/>
          <w:sz w:val="22"/>
          <w:szCs w:val="22"/>
        </w:rPr>
      </w:pPr>
    </w:p>
    <w:p w:rsidRPr="000403D2" w:rsidR="00891D95" w:rsidP="003F5101" w:rsidRDefault="00891D95" w14:paraId="6EFE7F72"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Sistemos administratorius turi turėti galimybę sukurti Sistemos naudotojams prisijungimo duomenis (prisijungimo vardą ir slaptažodį), įvesti Sistemos naudotojo vardą ir pavardę, el. pašto adresą. Sistema neturi riboti registruotų Sistemos naudotojų skaičiaus.</w:t>
      </w:r>
    </w:p>
    <w:p w:rsidR="00891D95" w:rsidP="003F5101" w:rsidRDefault="00891D95" w14:paraId="346C25CF"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810CF">
        <w:rPr>
          <w:rFonts w:ascii="Tahoma" w:hAnsi="Tahoma" w:cs="Tahoma"/>
        </w:rPr>
        <w:t>Sistemos administratorius turi turėti galimybę Sistemos naudotojams suteikti skirtingas teises (leisti ir drausti naudotis jos funkcijomis).</w:t>
      </w:r>
    </w:p>
    <w:p w:rsidRPr="00E810CF" w:rsidR="00151CBB" w:rsidP="003F5101" w:rsidRDefault="00151CBB" w14:paraId="59C0C43E" w14:textId="633DE7A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proofErr w:type="spellStart"/>
      <w:r w:rsidRPr="00151CBB">
        <w:rPr>
          <w:rFonts w:ascii="Tahoma" w:hAnsi="Tahoma" w:cs="Tahoma"/>
        </w:rPr>
        <w:t>Duomenu</w:t>
      </w:r>
      <w:proofErr w:type="spellEnd"/>
      <w:r w:rsidRPr="00151CBB">
        <w:rPr>
          <w:rFonts w:ascii="Tahoma" w:hAnsi="Tahoma" w:cs="Tahoma"/>
        </w:rPr>
        <w:t xml:space="preserve">̨ </w:t>
      </w:r>
      <w:proofErr w:type="spellStart"/>
      <w:r w:rsidRPr="00151CBB">
        <w:rPr>
          <w:rFonts w:ascii="Tahoma" w:hAnsi="Tahoma" w:cs="Tahoma"/>
        </w:rPr>
        <w:t>bazės</w:t>
      </w:r>
      <w:proofErr w:type="spellEnd"/>
      <w:r w:rsidRPr="00151CBB">
        <w:rPr>
          <w:rFonts w:ascii="Tahoma" w:hAnsi="Tahoma" w:cs="Tahoma"/>
        </w:rPr>
        <w:t xml:space="preserve"> ir </w:t>
      </w:r>
      <w:proofErr w:type="spellStart"/>
      <w:r w:rsidRPr="00151CBB">
        <w:rPr>
          <w:rFonts w:ascii="Tahoma" w:hAnsi="Tahoma" w:cs="Tahoma"/>
        </w:rPr>
        <w:t>taikomųju</w:t>
      </w:r>
      <w:proofErr w:type="spellEnd"/>
      <w:r w:rsidRPr="00151CBB">
        <w:rPr>
          <w:rFonts w:ascii="Tahoma" w:hAnsi="Tahoma" w:cs="Tahoma"/>
        </w:rPr>
        <w:t xml:space="preserve">̨ </w:t>
      </w:r>
      <w:proofErr w:type="spellStart"/>
      <w:r w:rsidRPr="00151CBB">
        <w:rPr>
          <w:rFonts w:ascii="Tahoma" w:hAnsi="Tahoma" w:cs="Tahoma"/>
        </w:rPr>
        <w:t>programu</w:t>
      </w:r>
      <w:proofErr w:type="spellEnd"/>
      <w:r w:rsidRPr="00151CBB">
        <w:rPr>
          <w:rFonts w:ascii="Tahoma" w:hAnsi="Tahoma" w:cs="Tahoma"/>
        </w:rPr>
        <w:t xml:space="preserve">̨ </w:t>
      </w:r>
      <w:proofErr w:type="spellStart"/>
      <w:r w:rsidRPr="00151CBB">
        <w:rPr>
          <w:rFonts w:ascii="Tahoma" w:hAnsi="Tahoma" w:cs="Tahoma"/>
        </w:rPr>
        <w:t>tarnybinės</w:t>
      </w:r>
      <w:proofErr w:type="spellEnd"/>
      <w:r w:rsidRPr="00151CBB">
        <w:rPr>
          <w:rFonts w:ascii="Tahoma" w:hAnsi="Tahoma" w:cs="Tahoma"/>
        </w:rPr>
        <w:t xml:space="preserve"> stotys turi </w:t>
      </w:r>
      <w:proofErr w:type="spellStart"/>
      <w:r w:rsidRPr="00151CBB">
        <w:rPr>
          <w:rFonts w:ascii="Tahoma" w:hAnsi="Tahoma" w:cs="Tahoma"/>
        </w:rPr>
        <w:t>būti</w:t>
      </w:r>
      <w:proofErr w:type="spellEnd"/>
      <w:r w:rsidRPr="00151CBB">
        <w:rPr>
          <w:rFonts w:ascii="Tahoma" w:hAnsi="Tahoma" w:cs="Tahoma"/>
        </w:rPr>
        <w:t xml:space="preserve"> </w:t>
      </w:r>
      <w:proofErr w:type="spellStart"/>
      <w:r w:rsidRPr="00151CBB">
        <w:rPr>
          <w:rFonts w:ascii="Tahoma" w:hAnsi="Tahoma" w:cs="Tahoma"/>
        </w:rPr>
        <w:t>sukonfigūruotos</w:t>
      </w:r>
      <w:proofErr w:type="spellEnd"/>
      <w:r w:rsidRPr="00151CBB">
        <w:rPr>
          <w:rFonts w:ascii="Tahoma" w:hAnsi="Tahoma" w:cs="Tahoma"/>
        </w:rPr>
        <w:t xml:space="preserve"> taip, kad veiktų naudodamos atskiras paskyras su priskirtomis žemiausiomis </w:t>
      </w:r>
      <w:proofErr w:type="spellStart"/>
      <w:r w:rsidRPr="00151CBB">
        <w:rPr>
          <w:rFonts w:ascii="Tahoma" w:hAnsi="Tahoma" w:cs="Tahoma"/>
        </w:rPr>
        <w:t>operacinės</w:t>
      </w:r>
      <w:proofErr w:type="spellEnd"/>
      <w:r w:rsidRPr="00151CBB">
        <w:rPr>
          <w:rFonts w:ascii="Tahoma" w:hAnsi="Tahoma" w:cs="Tahoma"/>
        </w:rPr>
        <w:t xml:space="preserve"> sistemos (OS) privilegijomis.</w:t>
      </w:r>
    </w:p>
    <w:p w:rsidRPr="00E810CF" w:rsidR="00891D95" w:rsidP="003F5101" w:rsidRDefault="00891D95" w14:paraId="33F35788"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810CF">
        <w:rPr>
          <w:rFonts w:ascii="Tahoma" w:hAnsi="Tahoma" w:cs="Tahoma"/>
        </w:rPr>
        <w:t>Sistemos administratorius galės peržiūrėti Sistemos naudotojų audito žurnalą, kuriame bus fiksuojami visi naudotojų veiksmai, jų gaunami sisteminiai klaidų pranešimai, taip pat kokie duomenys į kokius buvo pakeisti. Turi būti fiksuojama veiksmo data, laikas, naudotojo vardas, interneto prieigos naudotojų tinklo IP adresas arba vidinio tinklo naudotojų IP ir MAC adresai.</w:t>
      </w:r>
    </w:p>
    <w:p w:rsidRPr="000403D2" w:rsidR="00891D95" w:rsidP="002B5876" w:rsidRDefault="00891D95" w14:paraId="1971D460" w14:textId="77777777">
      <w:pPr>
        <w:pStyle w:val="TSReq"/>
        <w:numPr>
          <w:ilvl w:val="0"/>
          <w:numId w:val="0"/>
        </w:numPr>
        <w:tabs>
          <w:tab w:val="left" w:pos="142"/>
          <w:tab w:val="num" w:pos="851"/>
        </w:tabs>
        <w:spacing w:line="276" w:lineRule="auto"/>
        <w:rPr>
          <w:rFonts w:ascii="Tahoma" w:hAnsi="Tahoma" w:cs="Tahoma"/>
          <w:sz w:val="22"/>
          <w:szCs w:val="22"/>
          <w:lang w:val="lt-LT"/>
        </w:rPr>
      </w:pPr>
    </w:p>
    <w:p w:rsidRPr="000403D2" w:rsidR="00891D95" w:rsidP="002B5876" w:rsidRDefault="00891D95" w14:paraId="3EED23CB" w14:textId="3AEFA2B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081880" w:id="201"/>
      <w:bookmarkStart w:name="_Toc157700362" w:id="202"/>
      <w:bookmarkStart w:name="_Toc192110786" w:id="203"/>
      <w:bookmarkStart w:name="_Toc192690007" w:id="204"/>
      <w:bookmarkStart w:name="_Toc192765485" w:id="205"/>
      <w:r w:rsidRPr="0086587C">
        <w:rPr>
          <w:rFonts w:ascii="Tahoma" w:hAnsi="Tahoma" w:cs="Tahoma"/>
          <w:b/>
          <w:bCs/>
          <w:color w:val="auto"/>
          <w:sz w:val="22"/>
          <w:szCs w:val="22"/>
        </w:rPr>
        <w:t>5.</w:t>
      </w:r>
      <w:r w:rsidR="00F45F56">
        <w:rPr>
          <w:rFonts w:ascii="Tahoma" w:hAnsi="Tahoma" w:cs="Tahoma"/>
          <w:b/>
          <w:bCs/>
          <w:color w:val="auto"/>
          <w:sz w:val="22"/>
          <w:szCs w:val="22"/>
        </w:rPr>
        <w:t>10</w:t>
      </w:r>
      <w:r w:rsidRPr="0086587C">
        <w:rPr>
          <w:rFonts w:ascii="Tahoma" w:hAnsi="Tahoma" w:cs="Tahoma"/>
          <w:b/>
          <w:bCs/>
          <w:color w:val="auto"/>
          <w:sz w:val="22"/>
          <w:szCs w:val="22"/>
        </w:rPr>
        <w:t xml:space="preserve">. </w:t>
      </w:r>
      <w:r w:rsidRPr="0086587C">
        <w:rPr>
          <w:rFonts w:ascii="Tahoma" w:hAnsi="Tahoma" w:cs="Tahoma"/>
          <w:b/>
          <w:color w:val="auto"/>
          <w:sz w:val="22"/>
          <w:szCs w:val="22"/>
        </w:rPr>
        <w:t>Reikalavimai Sistemos patikimumui</w:t>
      </w:r>
      <w:bookmarkEnd w:id="201"/>
      <w:bookmarkEnd w:id="202"/>
      <w:bookmarkEnd w:id="203"/>
      <w:bookmarkEnd w:id="204"/>
      <w:bookmarkEnd w:id="205"/>
    </w:p>
    <w:p w:rsidRPr="000403D2" w:rsidR="00891D95" w:rsidP="002B5876" w:rsidRDefault="00891D95" w14:paraId="2A82F013" w14:textId="77777777">
      <w:pPr>
        <w:pStyle w:val="Heading3"/>
        <w:numPr>
          <w:ilvl w:val="0"/>
          <w:numId w:val="0"/>
        </w:numPr>
        <w:tabs>
          <w:tab w:val="left" w:pos="142"/>
          <w:tab w:val="num" w:pos="851"/>
        </w:tabs>
        <w:spacing w:before="0" w:line="276" w:lineRule="auto"/>
        <w:rPr>
          <w:rFonts w:ascii="Tahoma" w:hAnsi="Tahoma" w:cs="Tahoma"/>
          <w:sz w:val="22"/>
          <w:szCs w:val="22"/>
        </w:rPr>
      </w:pPr>
    </w:p>
    <w:p w:rsidRPr="000403D2" w:rsidR="00891D95" w:rsidP="003F5101" w:rsidRDefault="00891D95" w14:paraId="7C40CDC2" w14:textId="29371E1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Sistemos veikimas turi būti atstatytas ne ilgiau, kaip per</w:t>
      </w:r>
      <w:r w:rsidRPr="003F5101">
        <w:rPr>
          <w:rFonts w:ascii="Tahoma" w:hAnsi="Tahoma" w:cs="Tahoma"/>
        </w:rPr>
        <w:t xml:space="preserve"> (nurodyti skaičių, pvz., 1) </w:t>
      </w:r>
      <w:r w:rsidRPr="000403D2">
        <w:rPr>
          <w:rFonts w:ascii="Tahoma" w:hAnsi="Tahoma" w:cs="Tahoma"/>
        </w:rPr>
        <w:t>darbo dieną</w:t>
      </w:r>
      <w:r w:rsidR="00F02534">
        <w:rPr>
          <w:rFonts w:ascii="Tahoma" w:hAnsi="Tahoma" w:cs="Tahoma"/>
        </w:rPr>
        <w:t>, arba suderinti trukmę su Pirkėju tam tikriems komponentams</w:t>
      </w:r>
      <w:r w:rsidRPr="000403D2">
        <w:rPr>
          <w:rFonts w:ascii="Tahoma" w:hAnsi="Tahoma" w:cs="Tahoma"/>
        </w:rPr>
        <w:t>.</w:t>
      </w:r>
    </w:p>
    <w:p w:rsidRPr="00EC3105" w:rsidR="00891D95" w:rsidP="003F5101" w:rsidRDefault="00891D95" w14:paraId="5D2288E8"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Įvykus sisteminei klaidai, Sistema turi teikti visas paslaugas (funkcijas), kurių teikimui sutrikęs komponentas nėra reikalingas.</w:t>
      </w:r>
    </w:p>
    <w:p w:rsidRPr="00EC3105" w:rsidR="00891D95" w:rsidP="003F5101" w:rsidRDefault="00891D95" w14:paraId="10EB08D2"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Vystoma Sistema turi savaime atsistatyti, be papildomo Sistemos administratoriaus įsikišimo, pašalinus gedimo priežastis, jei gedimą sukėlė nutrūkę ryšiai tarp Sistemos programinių ar aparatūrinių komponentų.</w:t>
      </w:r>
    </w:p>
    <w:p w:rsidRPr="00E810CF" w:rsidR="00E810CF" w:rsidP="003F5101" w:rsidRDefault="00E810CF" w14:paraId="7B45FA4E"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810CF">
        <w:rPr>
          <w:rFonts w:ascii="Tahoma" w:hAnsi="Tahoma" w:cs="Tahoma"/>
        </w:rPr>
        <w:t>Duomenų rezervinio kopijavimo procedūrų metu turi būti tenkinami Sistemos greitaveikai keliami reikalavimai.</w:t>
      </w:r>
    </w:p>
    <w:p w:rsidRPr="003F5101" w:rsidR="00891D95" w:rsidP="003F5101" w:rsidRDefault="00891D95" w14:paraId="4FE92247" w14:textId="7815E6D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Vystomos Sistemos projektavimo metu turi būti aprašytos duomenų saugojimo, perdavimo ir archyvavimo procedūros: kokiu periodiškumu, į kokias informacines laikmenas ir kokios duomenų bazės turi būti kopijuojamos, kur ir kiek laiko tos kopijos turi būti saugomos</w:t>
      </w:r>
      <w:r w:rsidRPr="003F5101">
        <w:rPr>
          <w:rFonts w:ascii="Tahoma" w:hAnsi="Tahoma" w:cs="Tahoma"/>
        </w:rPr>
        <w:t>.</w:t>
      </w:r>
    </w:p>
    <w:p w:rsidRPr="00EC3105" w:rsidR="00891D95" w:rsidP="003F5101" w:rsidRDefault="00891D95" w14:paraId="3DD4D981"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Turi būti parengtos procedūros Sistemos priežiūrai ir Sistemos atnaujinimui, siekiant užtikrinti duomenų patikimumą ir saugumą.</w:t>
      </w:r>
    </w:p>
    <w:p w:rsidRPr="000403D2" w:rsidR="00891D95" w:rsidP="002B5876" w:rsidRDefault="00891D95" w14:paraId="29A9104B"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color w:val="0070C0"/>
        </w:rPr>
      </w:pPr>
    </w:p>
    <w:p w:rsidRPr="000403D2" w:rsidR="00891D95" w:rsidP="002B5876" w:rsidRDefault="00891D95" w14:paraId="55E2CC56" w14:textId="7D7DADE5">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081881" w:id="206"/>
      <w:bookmarkStart w:name="_Toc157700363" w:id="207"/>
      <w:bookmarkStart w:name="_Toc192110787" w:id="208"/>
      <w:bookmarkStart w:name="_Toc192690008" w:id="209"/>
      <w:bookmarkStart w:name="_Toc192765486" w:id="210"/>
      <w:r w:rsidRPr="0086587C">
        <w:rPr>
          <w:rFonts w:ascii="Tahoma" w:hAnsi="Tahoma" w:cs="Tahoma"/>
          <w:b/>
          <w:bCs/>
          <w:color w:val="auto"/>
          <w:sz w:val="22"/>
          <w:szCs w:val="22"/>
        </w:rPr>
        <w:t>5.1</w:t>
      </w:r>
      <w:r w:rsidR="00F45F56">
        <w:rPr>
          <w:rFonts w:ascii="Tahoma" w:hAnsi="Tahoma" w:cs="Tahoma"/>
          <w:b/>
          <w:bCs/>
          <w:color w:val="auto"/>
          <w:sz w:val="22"/>
          <w:szCs w:val="22"/>
        </w:rPr>
        <w:t>1</w:t>
      </w:r>
      <w:r w:rsidRPr="0086587C">
        <w:rPr>
          <w:rFonts w:ascii="Tahoma" w:hAnsi="Tahoma" w:cs="Tahoma"/>
          <w:b/>
          <w:bCs/>
          <w:color w:val="auto"/>
          <w:sz w:val="22"/>
          <w:szCs w:val="22"/>
        </w:rPr>
        <w:t xml:space="preserve">. </w:t>
      </w:r>
      <w:r w:rsidRPr="0086587C">
        <w:rPr>
          <w:rFonts w:ascii="Tahoma" w:hAnsi="Tahoma" w:cs="Tahoma"/>
          <w:b/>
          <w:color w:val="auto"/>
          <w:sz w:val="22"/>
          <w:szCs w:val="22"/>
        </w:rPr>
        <w:t>Reikalavimai našumui ir greitaveikai</w:t>
      </w:r>
      <w:bookmarkEnd w:id="206"/>
      <w:bookmarkEnd w:id="207"/>
      <w:bookmarkEnd w:id="208"/>
      <w:bookmarkEnd w:id="209"/>
      <w:bookmarkEnd w:id="210"/>
      <w:r w:rsidRPr="000403D2">
        <w:rPr>
          <w:rFonts w:ascii="Tahoma" w:hAnsi="Tahoma" w:cs="Tahoma"/>
          <w:b/>
          <w:bCs/>
          <w:color w:val="auto"/>
          <w:sz w:val="22"/>
          <w:szCs w:val="22"/>
        </w:rPr>
        <w:t xml:space="preserve">  </w:t>
      </w:r>
    </w:p>
    <w:p w:rsidRPr="000403D2" w:rsidR="00891D95" w:rsidP="002B5876" w:rsidRDefault="00891D95" w14:paraId="78C5D6D5" w14:textId="77777777">
      <w:pPr>
        <w:pStyle w:val="Heading3"/>
        <w:numPr>
          <w:ilvl w:val="0"/>
          <w:numId w:val="0"/>
        </w:numPr>
        <w:tabs>
          <w:tab w:val="left" w:pos="142"/>
          <w:tab w:val="num" w:pos="851"/>
        </w:tabs>
        <w:spacing w:before="0" w:line="276" w:lineRule="auto"/>
        <w:ind w:left="2160"/>
        <w:rPr>
          <w:rFonts w:ascii="Tahoma" w:hAnsi="Tahoma" w:cs="Tahoma"/>
          <w:sz w:val="22"/>
          <w:szCs w:val="22"/>
        </w:rPr>
      </w:pPr>
    </w:p>
    <w:p w:rsidR="00E810CF" w:rsidP="003F5101" w:rsidRDefault="00E810CF" w14:paraId="2C30DF0B" w14:textId="13A055CE">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810CF">
        <w:rPr>
          <w:rFonts w:ascii="Tahoma" w:hAnsi="Tahoma" w:cs="Tahoma"/>
        </w:rPr>
        <w:t>Sistemos greitaveikos reikalavimai naudotojo darbui:</w:t>
      </w:r>
    </w:p>
    <w:p w:rsidR="00E810CF" w:rsidP="003F5101" w:rsidRDefault="00E810CF" w14:paraId="1732C80B"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eastAsia="Times New Roman" w:cs="Tahoma"/>
        </w:rPr>
      </w:pPr>
      <w:r w:rsidRPr="00E810CF">
        <w:rPr>
          <w:rFonts w:ascii="Tahoma" w:hAnsi="Tahoma" w:eastAsia="Times New Roman" w:cs="Tahoma"/>
        </w:rPr>
        <w:t>Sistemos greitaveika turi būti ne mažesnė nei:</w:t>
      </w:r>
    </w:p>
    <w:p w:rsidRPr="00E810CF" w:rsidR="00E810CF" w:rsidP="003F5101" w:rsidRDefault="00E810CF" w14:paraId="3EB7031E" w14:textId="77777777">
      <w:pPr>
        <w:pStyle w:val="ListParagraph"/>
        <w:numPr>
          <w:ilvl w:val="2"/>
          <w:numId w:val="418"/>
        </w:numPr>
        <w:tabs>
          <w:tab w:val="left" w:pos="142"/>
        </w:tabs>
        <w:suppressAutoHyphens/>
        <w:autoSpaceDN w:val="0"/>
        <w:spacing w:before="60" w:line="276" w:lineRule="auto"/>
        <w:jc w:val="both"/>
        <w:textAlignment w:val="baseline"/>
        <w:rPr>
          <w:rFonts w:ascii="Tahoma" w:hAnsi="Tahoma" w:eastAsia="Times New Roman" w:cs="Tahoma"/>
        </w:rPr>
      </w:pPr>
      <w:r w:rsidRPr="00E810CF">
        <w:rPr>
          <w:rFonts w:ascii="Tahoma" w:hAnsi="Tahoma" w:eastAsia="Times New Roman" w:cs="Tahoma"/>
        </w:rPr>
        <w:t>Duomenų išsaugojimo operacija po keitimo turi trukti ne ilgiau nei 1 sekundę;</w:t>
      </w:r>
    </w:p>
    <w:p w:rsidRPr="00E810CF" w:rsidR="00E810CF" w:rsidP="003F5101" w:rsidRDefault="00E810CF" w14:paraId="0DFF6FAA" w14:textId="7777777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eastAsia="Times New Roman" w:cs="Tahoma"/>
        </w:rPr>
      </w:pPr>
      <w:r w:rsidRPr="00E810CF">
        <w:rPr>
          <w:rFonts w:ascii="Tahoma" w:hAnsi="Tahoma" w:eastAsia="Times New Roman" w:cs="Tahoma"/>
        </w:rPr>
        <w:t>ESPBI IS duomenų mainuose dalyvaujančių žiniatinklio paslaugų atsakymai turi būti pateikiami per ne ilgiau nei 2 sekundes;</w:t>
      </w:r>
    </w:p>
    <w:p w:rsidRPr="00E810CF" w:rsidR="00E810CF" w:rsidP="003F5101" w:rsidRDefault="00E810CF" w14:paraId="1B6B9777" w14:textId="7777777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eastAsia="Times New Roman" w:cs="Tahoma"/>
        </w:rPr>
      </w:pPr>
      <w:r w:rsidRPr="00E810CF">
        <w:rPr>
          <w:rFonts w:ascii="Tahoma" w:hAnsi="Tahoma" w:eastAsia="Times New Roman" w:cs="Tahoma"/>
        </w:rPr>
        <w:t>Sąrašo reikšmių pateikimas (konkretaus klasifikatoriaus reikšmių) turi trukti ne ilgiau nei 1 sekundę.</w:t>
      </w:r>
    </w:p>
    <w:p w:rsidRPr="00E810CF" w:rsidR="00E810CF" w:rsidP="003F5101" w:rsidRDefault="00E810CF" w14:paraId="099E6762" w14:textId="7777777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eastAsia="Times New Roman" w:cs="Tahoma"/>
        </w:rPr>
      </w:pPr>
      <w:r w:rsidRPr="00E810CF">
        <w:rPr>
          <w:rFonts w:ascii="Tahoma" w:hAnsi="Tahoma" w:eastAsia="Times New Roman" w:cs="Tahoma"/>
        </w:rPr>
        <w:t>Detalaus lango (su visais norimais objektais) atidarymas turi trukti ne ilgiau nei 2 sekundes;</w:t>
      </w:r>
    </w:p>
    <w:p w:rsidRPr="00E810CF" w:rsidR="00E810CF" w:rsidP="003F5101" w:rsidRDefault="00E810CF" w14:paraId="1CF0C217" w14:textId="7777777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eastAsia="Times New Roman" w:cs="Tahoma"/>
        </w:rPr>
      </w:pPr>
      <w:r w:rsidRPr="00E810CF">
        <w:rPr>
          <w:rFonts w:ascii="Tahoma" w:hAnsi="Tahoma" w:eastAsia="Times New Roman" w:cs="Tahoma"/>
        </w:rPr>
        <w:t>Meniu sąrašo (Sistemos funkcijų pasirinkimo) naudotojams pateikimas turi trukti ne ilgiau nei 1 sekundę;</w:t>
      </w:r>
    </w:p>
    <w:p w:rsidRPr="00E810CF" w:rsidR="00E810CF" w:rsidP="003F5101" w:rsidRDefault="00E810CF" w14:paraId="5B52BBA1" w14:textId="7777777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eastAsia="Times New Roman" w:cs="Tahoma"/>
        </w:rPr>
      </w:pPr>
      <w:r w:rsidRPr="00E810CF">
        <w:rPr>
          <w:rFonts w:ascii="Tahoma" w:hAnsi="Tahoma" w:eastAsia="Times New Roman" w:cs="Tahoma"/>
        </w:rPr>
        <w:t>Navigacija tarp skirtingų Sistemos naudotojo sąsajos langų (tiek naujo lango atidarymas, tiek lango pakeitimas) turi trukti ne ilgiau kaip 2 sekundes (išskyrus atvejus, kai generuojama ataskaita);</w:t>
      </w:r>
    </w:p>
    <w:p w:rsidRPr="00E810CF" w:rsidR="00E810CF" w:rsidP="003F5101" w:rsidRDefault="00E810CF" w14:paraId="0FF4F013" w14:textId="77777777">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eastAsia="Times New Roman" w:cs="Tahoma"/>
        </w:rPr>
      </w:pPr>
      <w:r w:rsidRPr="00E810CF">
        <w:rPr>
          <w:rFonts w:ascii="Tahoma" w:hAnsi="Tahoma" w:eastAsia="Times New Roman" w:cs="Tahoma"/>
        </w:rPr>
        <w:t>Navigacija tarp skirtingų duomenų įvedimo laukų turi trukti ne ilgiau kaip 2 sekundes (išskyrus atvejus, kai generuojama ataskaita);</w:t>
      </w:r>
    </w:p>
    <w:p w:rsidRPr="00E810CF" w:rsidR="00E810CF" w:rsidP="003F5101" w:rsidRDefault="00E810CF" w14:paraId="6D417D4B" w14:textId="02B060A1">
      <w:pPr>
        <w:pStyle w:val="ListParagraph"/>
        <w:numPr>
          <w:ilvl w:val="2"/>
          <w:numId w:val="418"/>
        </w:numPr>
        <w:tabs>
          <w:tab w:val="left" w:pos="142"/>
          <w:tab w:val="num" w:pos="851"/>
        </w:tabs>
        <w:suppressAutoHyphens/>
        <w:autoSpaceDN w:val="0"/>
        <w:spacing w:before="60" w:line="276" w:lineRule="auto"/>
        <w:jc w:val="both"/>
        <w:textAlignment w:val="baseline"/>
        <w:rPr>
          <w:rFonts w:ascii="Tahoma" w:hAnsi="Tahoma" w:eastAsia="Times New Roman" w:cs="Tahoma"/>
        </w:rPr>
      </w:pPr>
      <w:r w:rsidRPr="00E810CF">
        <w:rPr>
          <w:rFonts w:ascii="Tahoma" w:hAnsi="Tahoma" w:eastAsia="Times New Roman" w:cs="Tahoma"/>
        </w:rPr>
        <w:t>Sąrašo reikšmių pateikimas (konkretaus klasifikatoriaus reikšmių) turi trukti ne ilgiau nei 1 sekundę.</w:t>
      </w:r>
    </w:p>
    <w:p w:rsidRPr="003F5101" w:rsidR="00E810CF" w:rsidP="003F5101" w:rsidRDefault="00E810CF" w14:paraId="480FEFF0"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eastAsia="Times New Roman" w:cs="Tahoma"/>
        </w:rPr>
      </w:pPr>
      <w:r w:rsidRPr="003F5101">
        <w:rPr>
          <w:rFonts w:ascii="Tahoma" w:hAnsi="Tahoma" w:eastAsia="Times New Roman" w:cs="Tahoma"/>
        </w:rPr>
        <w:t>Duomenų paieška sistemoje, baigtinio paieškos rezultato atvaizdavimas - iki 5 (penkių) sekundžių, išskyrus kompleksinėms, sudėtingoms užklausoms;</w:t>
      </w:r>
    </w:p>
    <w:p w:rsidRPr="003F5101" w:rsidR="00E810CF" w:rsidP="003F5101" w:rsidRDefault="00E810CF" w14:paraId="2674AF7E"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eastAsia="Times New Roman" w:cs="Tahoma"/>
        </w:rPr>
      </w:pPr>
      <w:r w:rsidRPr="003F5101">
        <w:rPr>
          <w:rFonts w:ascii="Tahoma" w:hAnsi="Tahoma" w:eastAsia="Times New Roman" w:cs="Tahoma"/>
        </w:rPr>
        <w:t>Duomenų importas ir priskyrimas – Sistema turi apdoroti ne mažiau kaip 200 importuojamos rinkmenos eilučių per 1 sekundę (visi tarpiniai duomenų apdorojimai, duomenų rašymai į tarpines lenteles ir pan. turi būti atliekami per tą patį laiką);</w:t>
      </w:r>
    </w:p>
    <w:p w:rsidRPr="003F5101" w:rsidR="00E810CF" w:rsidP="003F5101" w:rsidRDefault="00E810CF" w14:paraId="657D3E6D"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eastAsia="Times New Roman" w:cs="Tahoma"/>
        </w:rPr>
      </w:pPr>
      <w:r w:rsidRPr="003F5101">
        <w:rPr>
          <w:rFonts w:ascii="Tahoma" w:hAnsi="Tahoma" w:eastAsia="Times New Roman" w:cs="Tahoma"/>
        </w:rPr>
        <w:t>Automatinės (paketinės, foninės) užduotys (masiniam duomenų apdorojimui) – Sistema turi apdoroti ne mažiau 100 objektų per 1 sekundę (visi tarpiniai duomenų apdorojimai, veiksmai su duomenimis, duomenų rašymai į tarpines lenteles ir pan. turi būti atliekami per tą patį laiką).</w:t>
      </w:r>
    </w:p>
    <w:p w:rsidRPr="003F5101" w:rsidR="00E810CF" w:rsidP="003F5101" w:rsidRDefault="00E810CF" w14:paraId="10D0CAA5"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eastAsia="Times New Roman" w:cs="Tahoma"/>
        </w:rPr>
      </w:pPr>
      <w:r w:rsidRPr="003F5101">
        <w:rPr>
          <w:rFonts w:ascii="Tahoma" w:hAnsi="Tahoma" w:eastAsia="Times New Roman" w:cs="Tahoma"/>
        </w:rPr>
        <w:t>Ataskaitų generavimas – ne daugiau kaip 1 sekundė vieno paprastos ataskaitos puslapio generavimui ir ne daugiau 10 sekundžių vieno suvestinės ataskaitos puslapio generavimui (pavyzdžiui, suvestine ataskaita laikomos tokios ataskaitos, kai jose atvaizduojami agreguoti, sugrupuoti duomenys). Sistemos diegimo projekto metu visos ataskaitos turės būtų suskirstytos į paprastas ir suvestines bei suderinta, kurioms ataskaitoms šis reikalavimas bus keliamas.</w:t>
      </w:r>
    </w:p>
    <w:p w:rsidRPr="003F5101" w:rsidR="009E5C13" w:rsidP="003F5101" w:rsidRDefault="00E810CF" w14:paraId="5604D51E" w14:textId="199F65CD">
      <w:pPr>
        <w:pStyle w:val="ListParagraph"/>
        <w:numPr>
          <w:ilvl w:val="1"/>
          <w:numId w:val="418"/>
        </w:numPr>
        <w:tabs>
          <w:tab w:val="left" w:pos="142"/>
        </w:tabs>
        <w:suppressAutoHyphens/>
        <w:autoSpaceDN w:val="0"/>
        <w:spacing w:before="60" w:line="276" w:lineRule="auto"/>
        <w:jc w:val="both"/>
        <w:textAlignment w:val="baseline"/>
        <w:rPr>
          <w:rFonts w:ascii="Tahoma" w:hAnsi="Tahoma" w:eastAsia="Times New Roman" w:cs="Tahoma"/>
        </w:rPr>
      </w:pPr>
      <w:r w:rsidRPr="003F5101">
        <w:rPr>
          <w:rFonts w:ascii="Tahoma" w:hAnsi="Tahoma" w:eastAsia="Times New Roman" w:cs="Tahoma"/>
        </w:rPr>
        <w:t>Didelės apimties ir galinčių turėti įtakos ESPBI IS našumui ataskaitų kūrimui, ,turi būti užtikrinta galimybė atlikti jų suformavimą pagal ataskaitų užsakymo eiliškumą, informuojant naudotoją, kad jo užsakyta ataskaita yra įtraukta į ataskaitų formavimo eilę ir pateikiant prognozuojamą ataskaitos suformavimo laiką.</w:t>
      </w:r>
    </w:p>
    <w:p w:rsidRPr="003F5101" w:rsidR="009E5C13" w:rsidP="003F5101" w:rsidRDefault="009E5C13" w14:paraId="12F01BF6"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eastAsia="Times New Roman" w:cs="Tahoma"/>
        </w:rPr>
      </w:pPr>
      <w:r w:rsidRPr="003F5101">
        <w:rPr>
          <w:rFonts w:ascii="Tahoma" w:hAnsi="Tahoma" w:eastAsia="Times New Roman" w:cs="Tahoma"/>
        </w:rPr>
        <w:t>Projekto metu su Užsakovu gali būti suderintos funkcijos, kurioms nėra taikomos šiame reikalavime numatytos trukmės ir gali būti suderinti konkretūs sudėtingi atvejai (pavyzdžiui, kurių metu atliekamas informacijos agregavimas), kuriems taikomos kitos greitaveikos trukmės. Šie išimtiniai atvejai gali būti taikomi tik gavus Užsakovo patvirtinimą.</w:t>
      </w:r>
    </w:p>
    <w:p w:rsidRPr="003F5101" w:rsidR="009E5C13" w:rsidP="003F5101" w:rsidRDefault="009E5C13" w14:paraId="15B8239D" w14:textId="7D4A2884">
      <w:pPr>
        <w:pStyle w:val="ListParagraph"/>
        <w:numPr>
          <w:ilvl w:val="1"/>
          <w:numId w:val="418"/>
        </w:numPr>
        <w:tabs>
          <w:tab w:val="left" w:pos="142"/>
        </w:tabs>
        <w:suppressAutoHyphens/>
        <w:autoSpaceDN w:val="0"/>
        <w:spacing w:before="60" w:line="276" w:lineRule="auto"/>
        <w:jc w:val="both"/>
        <w:textAlignment w:val="baseline"/>
        <w:rPr>
          <w:rFonts w:ascii="Tahoma" w:hAnsi="Tahoma" w:eastAsia="Times New Roman" w:cs="Tahoma"/>
        </w:rPr>
      </w:pPr>
      <w:r w:rsidRPr="003F5101">
        <w:rPr>
          <w:rFonts w:ascii="Tahoma" w:hAnsi="Tahoma" w:eastAsia="Times New Roman" w:cs="Tahoma"/>
        </w:rPr>
        <w:t>Greitaveikos reikalavimai neapima Užsakovo infrastruktūros interneto ryšio.</w:t>
      </w:r>
    </w:p>
    <w:p w:rsidRPr="002C1B2A" w:rsidR="00891D95" w:rsidP="003F5101" w:rsidRDefault="002C1B2A" w14:paraId="4F00C6A9" w14:textId="0E8991A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C1B2A">
        <w:rPr>
          <w:rFonts w:ascii="Tahoma" w:hAnsi="Tahoma" w:cs="Tahoma"/>
        </w:rPr>
        <w:t xml:space="preserve">Diegėjo siūlomos Sistemos techninės infrastruktūros architektūros modelyje turi būti galimybė naudoti balanso / apkrovos paskirstymą tarp serverių mechanizmą. </w:t>
      </w:r>
      <w:r w:rsidRPr="002C1B2A" w:rsidR="00891D95">
        <w:rPr>
          <w:rFonts w:ascii="Tahoma" w:hAnsi="Tahoma" w:cs="Tahoma"/>
        </w:rPr>
        <w:t xml:space="preserve">(angl. </w:t>
      </w:r>
      <w:proofErr w:type="spellStart"/>
      <w:r w:rsidRPr="002C1B2A" w:rsidR="00891D95">
        <w:rPr>
          <w:rFonts w:ascii="Tahoma" w:hAnsi="Tahoma" w:cs="Tahoma"/>
        </w:rPr>
        <w:t>Load</w:t>
      </w:r>
      <w:proofErr w:type="spellEnd"/>
      <w:r w:rsidRPr="002C1B2A" w:rsidR="00891D95">
        <w:rPr>
          <w:rFonts w:ascii="Tahoma" w:hAnsi="Tahoma" w:cs="Tahoma"/>
        </w:rPr>
        <w:t xml:space="preserve"> </w:t>
      </w:r>
      <w:proofErr w:type="spellStart"/>
      <w:r w:rsidRPr="002C1B2A" w:rsidR="00891D95">
        <w:rPr>
          <w:rFonts w:ascii="Tahoma" w:hAnsi="Tahoma" w:cs="Tahoma"/>
        </w:rPr>
        <w:t>Balancing</w:t>
      </w:r>
      <w:proofErr w:type="spellEnd"/>
      <w:r w:rsidRPr="002C1B2A" w:rsidR="00891D95">
        <w:rPr>
          <w:rFonts w:ascii="Tahoma" w:hAnsi="Tahoma" w:cs="Tahoma"/>
        </w:rPr>
        <w:t>).</w:t>
      </w:r>
    </w:p>
    <w:p w:rsidR="00690AD1" w:rsidP="00F01198" w:rsidRDefault="000D210B" w14:paraId="1D4B0311" w14:textId="5DFBCA3A">
      <w:pPr>
        <w:pStyle w:val="ListParagraph"/>
        <w:numPr>
          <w:ilvl w:val="0"/>
          <w:numId w:val="418"/>
        </w:numPr>
        <w:rPr>
          <w:rFonts w:ascii="Tahoma" w:hAnsi="Tahoma" w:cs="Tahoma"/>
        </w:rPr>
      </w:pPr>
      <w:r w:rsidRPr="000D210B">
        <w:rPr>
          <w:rFonts w:ascii="Tahoma" w:hAnsi="Tahoma" w:cs="Tahoma"/>
        </w:rPr>
        <w:t>Turi būti realizuotas užklausų, kurios viršija nustatytus našumo reikalavimus, auditavimas. Audito įraše turi būti pakankamai duomenų, kad būtų galima nustatyti kuri Sistemos funkcija netenkina našumo reikalavimų.</w:t>
      </w:r>
    </w:p>
    <w:p w:rsidRPr="003F5101" w:rsidR="00891D95" w:rsidP="00345801" w:rsidRDefault="00891D95" w14:paraId="024EB537" w14:textId="07B3F1A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D4EE7">
        <w:rPr>
          <w:rFonts w:ascii="Tahoma" w:hAnsi="Tahoma" w:cs="Tahoma"/>
        </w:rPr>
        <w:t>Integracinių</w:t>
      </w:r>
      <w:r w:rsidRPr="003F5101">
        <w:rPr>
          <w:rFonts w:ascii="Tahoma" w:hAnsi="Tahoma" w:cs="Tahoma"/>
        </w:rPr>
        <w:t xml:space="preserve"> sąsajų realizacija turi užtikrinti, kad projektavimo metu apibrėžti integraciniai scenarijai įvyks per racionalų laiko tarpą ir niekaip neigiamai neįtakos Sistemos aplikacijų naudojimo patogumo ir našumo.</w:t>
      </w:r>
    </w:p>
    <w:p w:rsidRPr="003F5101" w:rsidR="00891D95" w:rsidP="003F5101" w:rsidRDefault="00891D95" w14:paraId="55D9417B" w14:textId="4590DDD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F5101">
        <w:rPr>
          <w:rFonts w:ascii="Tahoma" w:hAnsi="Tahoma" w:cs="Tahoma"/>
        </w:rPr>
        <w:t xml:space="preserve">Priėmimo testavimo etapo metu (ar kitu sutartu metu) Teikėjas turi sudaryti visas reikiamas sąlygas RC atstovų specialistams, kurie atliks našumo ir greitaveikos testavimą. Esant poreikiui Teikėjas turės atlikti konfigūravimo ar programavimo darbus, kurie bus būtini siekiant išbandyti našumą </w:t>
      </w:r>
    </w:p>
    <w:p w:rsidRPr="003F5101" w:rsidR="00891D95" w:rsidP="003F5101" w:rsidRDefault="00891D95" w14:paraId="14579780"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F5101">
        <w:rPr>
          <w:rFonts w:ascii="Tahoma" w:hAnsi="Tahoma" w:cs="Tahoma"/>
        </w:rPr>
        <w:t>vairiais jos naudojimo scenarijais. Teikėjas neturės pateikti jokios programinės ar techninės įrangos, skirtos našumo ir greitaveikos testavimo vykdymui.</w:t>
      </w:r>
    </w:p>
    <w:p w:rsidRPr="003F5101" w:rsidR="00891D95" w:rsidP="003F5101" w:rsidRDefault="00891D95" w14:paraId="0440606E" w14:textId="1BD01DC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F5101">
        <w:rPr>
          <w:rFonts w:ascii="Tahoma" w:hAnsi="Tahoma" w:cs="Tahoma"/>
        </w:rPr>
        <w:t>Teikėjas turi atlikti reikiamus Sistemos programavimo ir /ar konfigūravimo darbus, atsižvelgiant į RC atstovų atliktų našumo ir greitaveikos testavimų rezultatus, jeigu testų rezultatai netenkins aukščiau punktuose įvardintų našumo ir greitaveikos reikalavimų.</w:t>
      </w:r>
    </w:p>
    <w:p w:rsidRPr="009E5C13" w:rsidR="009E5C13" w:rsidP="003F5101" w:rsidRDefault="009E5C13" w14:paraId="7F3E1FE5" w14:textId="21B82253">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E5C13">
        <w:rPr>
          <w:rFonts w:ascii="Tahoma" w:hAnsi="Tahoma" w:eastAsia="Times New Roman" w:cs="Tahoma"/>
        </w:rPr>
        <w:t xml:space="preserve">Sistema turi veikti pagal greitaveikos reikalavimus kai vienu metu su ESPBI IS lygiagrečiai veiksmus inicijuos ne mažiau kaip 20000 ESPBI IS naudotojų, kurie dirbtų tiek </w:t>
      </w:r>
      <w:proofErr w:type="spellStart"/>
      <w:r w:rsidRPr="009E5C13">
        <w:rPr>
          <w:rFonts w:ascii="Tahoma" w:hAnsi="Tahoma" w:eastAsia="Times New Roman" w:cs="Tahoma"/>
        </w:rPr>
        <w:t>eSveikatos</w:t>
      </w:r>
      <w:proofErr w:type="spellEnd"/>
      <w:r w:rsidRPr="009E5C13">
        <w:rPr>
          <w:rFonts w:ascii="Tahoma" w:hAnsi="Tahoma" w:eastAsia="Times New Roman" w:cs="Tahoma"/>
        </w:rPr>
        <w:t xml:space="preserve"> portale (Pacientai, Sveikatos priežiūros specialistai), tiek dirbantys savo SPĮ IS ir per integracinę terpę inicijuojantys veiksmus ESPBI IS, iš jų posistemė </w:t>
      </w:r>
      <w:proofErr w:type="spellStart"/>
      <w:r w:rsidRPr="009E5C13">
        <w:rPr>
          <w:rFonts w:ascii="Tahoma" w:hAnsi="Tahoma" w:eastAsia="Times New Roman" w:cs="Tahoma"/>
        </w:rPr>
        <w:t>MedVAIS</w:t>
      </w:r>
      <w:proofErr w:type="spellEnd"/>
      <w:r w:rsidRPr="009E5C13">
        <w:rPr>
          <w:rFonts w:ascii="Tahoma" w:hAnsi="Tahoma" w:eastAsia="Times New Roman" w:cs="Tahoma"/>
        </w:rPr>
        <w:t xml:space="preserve"> turi palaikyti ne mažiau kaip 2.000 medicininių vaizdų siuntimo konkurentinių sesijų.</w:t>
      </w:r>
    </w:p>
    <w:p w:rsidRPr="00EC3105" w:rsidR="00891D95" w:rsidP="003F5101" w:rsidRDefault="00891D95" w14:paraId="1D517ECC" w14:textId="2295689E">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Turi būti užtikrinta, kad atliekami Sistemos naudotojų ir paslaugų vartotojų veiksmai neblokuotų kitų Sistemos naudotojų ir paslaugų vartotojų veiksmų ir nedarytų įtakos Sistemos greitaveikai (išskyrus atvejus, kai duomenų integralumo sumetimais, Sistemos naudotojams ir paslaugų vartotojams blokuojama prieiga prie tuo metu kitų Sistemos naudotojų ar E. paslaugų gavėjų tvarkomų duomenų.</w:t>
      </w:r>
      <w:r w:rsidRPr="00EC3105" w:rsidR="00B11288">
        <w:rPr>
          <w:rFonts w:ascii="Tahoma" w:hAnsi="Tahoma" w:cs="Tahoma"/>
        </w:rPr>
        <w:t>)</w:t>
      </w:r>
    </w:p>
    <w:p w:rsidR="00891D95" w:rsidP="003F5101" w:rsidRDefault="00AD5461" w14:paraId="1796E59B" w14:textId="3BCC839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D5461">
        <w:rPr>
          <w:rFonts w:ascii="Tahoma" w:hAnsi="Tahoma" w:cs="Tahoma"/>
        </w:rPr>
        <w:t xml:space="preserve">ESPBI IS ir išorinė posistemių integracija turi būti realizuota remiantis paskirstyto skaičiavimo ir duomenų saugojimo (angl. </w:t>
      </w:r>
      <w:proofErr w:type="spellStart"/>
      <w:r w:rsidRPr="00AD5461">
        <w:rPr>
          <w:rFonts w:ascii="Tahoma" w:hAnsi="Tahoma" w:cs="Tahoma"/>
        </w:rPr>
        <w:t>distributed</w:t>
      </w:r>
      <w:proofErr w:type="spellEnd"/>
      <w:r w:rsidRPr="00AD5461">
        <w:rPr>
          <w:rFonts w:ascii="Tahoma" w:hAnsi="Tahoma" w:cs="Tahoma"/>
        </w:rPr>
        <w:t xml:space="preserve"> </w:t>
      </w:r>
      <w:proofErr w:type="spellStart"/>
      <w:r w:rsidRPr="00AD5461">
        <w:rPr>
          <w:rFonts w:ascii="Tahoma" w:hAnsi="Tahoma" w:cs="Tahoma"/>
        </w:rPr>
        <w:t>computing</w:t>
      </w:r>
      <w:proofErr w:type="spellEnd"/>
      <w:r w:rsidRPr="00AD5461">
        <w:rPr>
          <w:rFonts w:ascii="Tahoma" w:hAnsi="Tahoma" w:cs="Tahoma"/>
        </w:rPr>
        <w:t xml:space="preserve"> </w:t>
      </w:r>
      <w:proofErr w:type="spellStart"/>
      <w:r w:rsidRPr="00AD5461">
        <w:rPr>
          <w:rFonts w:ascii="Tahoma" w:hAnsi="Tahoma" w:cs="Tahoma"/>
        </w:rPr>
        <w:t>and</w:t>
      </w:r>
      <w:proofErr w:type="spellEnd"/>
      <w:r w:rsidRPr="00AD5461">
        <w:rPr>
          <w:rFonts w:ascii="Tahoma" w:hAnsi="Tahoma" w:cs="Tahoma"/>
        </w:rPr>
        <w:t xml:space="preserve"> </w:t>
      </w:r>
      <w:proofErr w:type="spellStart"/>
      <w:r w:rsidRPr="00AD5461">
        <w:rPr>
          <w:rFonts w:ascii="Tahoma" w:hAnsi="Tahoma" w:cs="Tahoma"/>
        </w:rPr>
        <w:t>storage</w:t>
      </w:r>
      <w:proofErr w:type="spellEnd"/>
      <w:r w:rsidRPr="00AD5461">
        <w:rPr>
          <w:rFonts w:ascii="Tahoma" w:hAnsi="Tahoma" w:cs="Tahoma"/>
        </w:rPr>
        <w:t xml:space="preserve"> </w:t>
      </w:r>
      <w:proofErr w:type="spellStart"/>
      <w:r w:rsidRPr="00AD5461">
        <w:rPr>
          <w:rFonts w:ascii="Tahoma" w:hAnsi="Tahoma" w:cs="Tahoma"/>
        </w:rPr>
        <w:t>architecture</w:t>
      </w:r>
      <w:proofErr w:type="spellEnd"/>
      <w:r w:rsidRPr="00AD5461">
        <w:rPr>
          <w:rFonts w:ascii="Tahoma" w:hAnsi="Tahoma" w:cs="Tahoma"/>
        </w:rPr>
        <w:t>) architektūriniais principais.</w:t>
      </w:r>
    </w:p>
    <w:p w:rsidR="00C0158C" w:rsidP="003F5101" w:rsidRDefault="00C0158C" w14:paraId="777E33E8" w14:textId="019E6D4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0158C">
        <w:rPr>
          <w:rFonts w:ascii="Tahoma" w:hAnsi="Tahoma" w:cs="Tahoma"/>
        </w:rPr>
        <w:t>Sistema turi gebėti priimti, apdoroti ir išsaugoti 250 000 FHIR dokumentų per 1 val.</w:t>
      </w:r>
    </w:p>
    <w:p w:rsidR="00C0158C" w:rsidP="003F5101" w:rsidRDefault="00C0158C" w14:paraId="3D0F5A51" w14:textId="63E7DD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0158C">
        <w:rPr>
          <w:rFonts w:ascii="Tahoma" w:hAnsi="Tahoma" w:cs="Tahoma"/>
        </w:rPr>
        <w:t>Automatinės (foninės, paketinės, ataskaitų) užduotys neturi daryti įtakos Sistemos naudotojų darbui.</w:t>
      </w:r>
    </w:p>
    <w:p w:rsidRPr="000403D2" w:rsidR="00AD5461" w:rsidP="002B5876" w:rsidRDefault="00AD5461" w14:paraId="664A13AF" w14:textId="77777777">
      <w:pPr>
        <w:pStyle w:val="ListParagraph"/>
        <w:tabs>
          <w:tab w:val="left" w:pos="142"/>
          <w:tab w:val="left" w:pos="567"/>
          <w:tab w:val="num" w:pos="851"/>
        </w:tabs>
        <w:suppressAutoHyphens/>
        <w:autoSpaceDN w:val="0"/>
        <w:spacing w:line="276" w:lineRule="auto"/>
        <w:ind w:left="0"/>
        <w:jc w:val="both"/>
        <w:textAlignment w:val="baseline"/>
        <w:rPr>
          <w:rFonts w:ascii="Tahoma" w:hAnsi="Tahoma" w:cs="Tahoma"/>
        </w:rPr>
      </w:pPr>
    </w:p>
    <w:p w:rsidRPr="000403D2" w:rsidR="00891D95" w:rsidP="002B5876" w:rsidRDefault="00891D95" w14:paraId="12F32CF3" w14:textId="640BBE32">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081882" w:id="211"/>
      <w:bookmarkStart w:name="_Toc157700364" w:id="212"/>
      <w:bookmarkStart w:name="_Toc192110788" w:id="213"/>
      <w:bookmarkStart w:name="_Toc192690009" w:id="214"/>
      <w:bookmarkStart w:name="_Toc192765487" w:id="215"/>
      <w:r w:rsidRPr="0086587C">
        <w:rPr>
          <w:rFonts w:ascii="Tahoma" w:hAnsi="Tahoma" w:cs="Tahoma"/>
          <w:b/>
          <w:bCs/>
          <w:color w:val="auto"/>
          <w:sz w:val="22"/>
          <w:szCs w:val="22"/>
        </w:rPr>
        <w:t>5.1</w:t>
      </w:r>
      <w:r w:rsidR="00F45F56">
        <w:rPr>
          <w:rFonts w:ascii="Tahoma" w:hAnsi="Tahoma" w:cs="Tahoma"/>
          <w:b/>
          <w:bCs/>
          <w:color w:val="auto"/>
          <w:sz w:val="22"/>
          <w:szCs w:val="22"/>
        </w:rPr>
        <w:t>2</w:t>
      </w:r>
      <w:r w:rsidRPr="0086587C">
        <w:rPr>
          <w:rFonts w:ascii="Tahoma" w:hAnsi="Tahoma" w:cs="Tahoma"/>
          <w:b/>
          <w:bCs/>
          <w:color w:val="auto"/>
          <w:sz w:val="22"/>
          <w:szCs w:val="22"/>
        </w:rPr>
        <w:t xml:space="preserve">. </w:t>
      </w:r>
      <w:r w:rsidRPr="0086587C">
        <w:rPr>
          <w:rFonts w:ascii="Tahoma" w:hAnsi="Tahoma" w:cs="Tahoma"/>
          <w:b/>
          <w:color w:val="auto"/>
          <w:sz w:val="22"/>
          <w:szCs w:val="22"/>
        </w:rPr>
        <w:t>Reikalavimai programinei įrangai ir programinės įrangos licencijoms</w:t>
      </w:r>
      <w:bookmarkEnd w:id="211"/>
      <w:bookmarkEnd w:id="212"/>
      <w:bookmarkEnd w:id="213"/>
      <w:bookmarkEnd w:id="214"/>
      <w:bookmarkEnd w:id="215"/>
    </w:p>
    <w:p w:rsidRPr="000403D2" w:rsidR="00891D95" w:rsidP="002B5876" w:rsidRDefault="00891D95" w14:paraId="16101E40" w14:textId="77777777">
      <w:pPr>
        <w:pStyle w:val="TekstasNr"/>
        <w:numPr>
          <w:ilvl w:val="0"/>
          <w:numId w:val="0"/>
        </w:numPr>
        <w:tabs>
          <w:tab w:val="left" w:pos="142"/>
          <w:tab w:val="num" w:pos="851"/>
        </w:tabs>
        <w:spacing w:after="0" w:line="276" w:lineRule="auto"/>
        <w:rPr>
          <w:rFonts w:ascii="Tahoma" w:hAnsi="Tahoma" w:cs="Tahoma"/>
          <w:sz w:val="22"/>
          <w:szCs w:val="22"/>
        </w:rPr>
      </w:pPr>
    </w:p>
    <w:p w:rsidRPr="000403D2" w:rsidR="00891D95" w:rsidP="00F01198" w:rsidRDefault="00891D95" w14:paraId="03654B08"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Sistema bus vystoma laikantis principo, jog Užsakovui nereikėtų įsigyti papildomos mokamos programinės įrangos, būtinos sistemos funkcionalumui veikti. Tačiau, jei tam tikram funkcionalumui realizuoti nebus įmanoma panaudoti nemokamos programinės įrangos, ji bus nupirkta bei kartu su reikiamomis licencijomis perduota Pirkėjui.</w:t>
      </w:r>
    </w:p>
    <w:p w:rsidRPr="00C20B87" w:rsidR="00891D95" w:rsidP="00EC3105" w:rsidRDefault="00891D95" w14:paraId="5FFC13D9" w14:textId="45FAC37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20B87">
        <w:rPr>
          <w:rFonts w:ascii="Tahoma" w:hAnsi="Tahoma" w:cs="Tahoma"/>
        </w:rPr>
        <w:t xml:space="preserve">Teikėjas privalo pateikti visą kitą standartinę programinę įrangą ir licencijas reikalingas Sistemos veikimui (išskyrus operacines sistemas, </w:t>
      </w:r>
      <w:proofErr w:type="spellStart"/>
      <w:r w:rsidRPr="00C20B87">
        <w:rPr>
          <w:rFonts w:ascii="Tahoma" w:hAnsi="Tahoma" w:cs="Tahoma"/>
        </w:rPr>
        <w:t>virtualizavimo</w:t>
      </w:r>
      <w:proofErr w:type="spellEnd"/>
      <w:r w:rsidRPr="00C20B87">
        <w:rPr>
          <w:rFonts w:ascii="Tahoma" w:hAnsi="Tahoma" w:cs="Tahoma"/>
        </w:rPr>
        <w:t xml:space="preserve"> programinę įrangą</w:t>
      </w:r>
      <w:r w:rsidR="00C20B87">
        <w:rPr>
          <w:rFonts w:ascii="Tahoma" w:hAnsi="Tahoma" w:cs="Tahoma"/>
        </w:rPr>
        <w:t>)</w:t>
      </w:r>
      <w:r w:rsidRPr="00C20B87">
        <w:rPr>
          <w:rFonts w:ascii="Tahoma" w:hAnsi="Tahoma" w:cs="Tahoma"/>
        </w:rPr>
        <w:t>.</w:t>
      </w:r>
    </w:p>
    <w:p w:rsidRPr="002342D2" w:rsidR="00891D95" w:rsidP="00F01198" w:rsidRDefault="00891D95" w14:paraId="64925089"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342D2">
        <w:rPr>
          <w:rFonts w:ascii="Tahoma" w:hAnsi="Tahoma" w:cs="Tahoma"/>
        </w:rPr>
        <w:t>Sistemos  naudojimas neturi būti apribotas licenciniais reikalavimais.</w:t>
      </w:r>
    </w:p>
    <w:p w:rsidRPr="00C20B87" w:rsidR="00C20B87" w:rsidP="00EC3105" w:rsidRDefault="00C20B87" w14:paraId="45061D4E" w14:textId="7B1AEAB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20B87">
        <w:rPr>
          <w:rFonts w:ascii="Tahoma" w:hAnsi="Tahoma" w:cs="Tahoma"/>
        </w:rPr>
        <w:t xml:space="preserve">Diegėjo pateikiama standartinė licencinė programinė įranga (angl. </w:t>
      </w:r>
      <w:proofErr w:type="spellStart"/>
      <w:r w:rsidRPr="00C20B87">
        <w:rPr>
          <w:rFonts w:ascii="Tahoma" w:hAnsi="Tahoma" w:cs="Tahoma"/>
        </w:rPr>
        <w:t>Commercial</w:t>
      </w:r>
      <w:proofErr w:type="spellEnd"/>
      <w:r w:rsidRPr="00C20B87">
        <w:rPr>
          <w:rFonts w:ascii="Tahoma" w:hAnsi="Tahoma" w:cs="Tahoma"/>
        </w:rPr>
        <w:t xml:space="preserve"> </w:t>
      </w:r>
      <w:proofErr w:type="spellStart"/>
      <w:r w:rsidRPr="00C20B87">
        <w:rPr>
          <w:rFonts w:ascii="Tahoma" w:hAnsi="Tahoma" w:cs="Tahoma"/>
        </w:rPr>
        <w:t>Off-The-Shelf</w:t>
      </w:r>
      <w:proofErr w:type="spellEnd"/>
      <w:r w:rsidRPr="00C20B87">
        <w:rPr>
          <w:rFonts w:ascii="Tahoma" w:hAnsi="Tahoma" w:cs="Tahoma"/>
        </w:rPr>
        <w:t xml:space="preserve"> </w:t>
      </w:r>
      <w:proofErr w:type="spellStart"/>
      <w:r w:rsidRPr="00C20B87">
        <w:rPr>
          <w:rFonts w:ascii="Tahoma" w:hAnsi="Tahoma" w:cs="Tahoma"/>
        </w:rPr>
        <w:t>Software</w:t>
      </w:r>
      <w:proofErr w:type="spellEnd"/>
      <w:r w:rsidRPr="00C20B87">
        <w:rPr>
          <w:rFonts w:ascii="Tahoma" w:hAnsi="Tahoma" w:cs="Tahoma"/>
        </w:rPr>
        <w:t>), kuri reikalinga Posistemės veikimui, turi būti pateikiama kartu su visomis reikiamomis neriboto galiojimo licencijomis (jeigu yra licencijuojama). Diegėjas turi pateikti tokią programinę įrangą ir licencijas visoms ESPBI IS aplinkoms.</w:t>
      </w:r>
    </w:p>
    <w:p w:rsidRPr="00C20B87" w:rsidR="00891D95" w:rsidP="00F01198" w:rsidRDefault="00891D95" w14:paraId="17533712" w14:textId="5EA397D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20B87">
        <w:rPr>
          <w:rFonts w:ascii="Tahoma" w:hAnsi="Tahoma" w:cs="Tahoma"/>
        </w:rPr>
        <w:t>Visos reikalingos licencinės programinės įrangos kaštai turi būti įskaičiuoti į Pasiūlymą.</w:t>
      </w:r>
    </w:p>
    <w:p w:rsidRPr="00EC3105" w:rsidR="00891D95" w:rsidP="00F01198" w:rsidRDefault="00891D95" w14:paraId="6E74655C" w14:textId="1A12619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Visos reikalingos licencijos turi būti įgyjamos Pirkėjo vardu. Pirkėjui turi būti perduotos visos (įvardinti) veikimui reikalingos licencijos. Pateikiamų licencijų galiojimo pradžia turi būti ne ankstesnė nei bandomosios eksploatacijos etapo pradžia ir ne vėlesnė nei garantinės priežiūros etapo pradžia</w:t>
      </w:r>
      <w:r w:rsidR="00D03A60">
        <w:rPr>
          <w:rFonts w:ascii="Tahoma" w:hAnsi="Tahoma" w:cs="Tahoma"/>
        </w:rPr>
        <w:t xml:space="preserve"> </w:t>
      </w:r>
      <w:r w:rsidRPr="00EC3105" w:rsidR="00D03A60">
        <w:rPr>
          <w:rFonts w:ascii="Tahoma" w:hAnsi="Tahoma" w:cs="Tahoma"/>
        </w:rPr>
        <w:t>(esant pagrįstoms priežastims su Pirkėju gali būti sutartas kitas terminas)</w:t>
      </w:r>
      <w:r w:rsidR="00D03A60">
        <w:rPr>
          <w:rFonts w:ascii="Tahoma" w:hAnsi="Tahoma" w:cs="Tahoma"/>
        </w:rPr>
        <w:t>.</w:t>
      </w:r>
    </w:p>
    <w:p w:rsidRPr="00F01198" w:rsidR="005031C3" w:rsidP="00F01198" w:rsidRDefault="005031C3" w14:paraId="7692076B" w14:textId="0691811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Diegėjas turi garantuoti nuostolių atlyginimą Perkančiajai organizacijai dėl bet kokių reikalavimų, kylančių dėl autorių teisių, patentų, licencijų ar prekių (paslaugų) ženklų naudojimo, susijusio su sukurtos programinės įrangos naudojimu, išskyrus atvejus, kai toks pažeidimas atsiranda dėl </w:t>
      </w:r>
      <w:r w:rsidR="00BF14C6">
        <w:rPr>
          <w:rFonts w:ascii="Tahoma" w:hAnsi="Tahoma" w:cs="Tahoma"/>
        </w:rPr>
        <w:t>Pirkėjo</w:t>
      </w:r>
      <w:r w:rsidRPr="00F01198">
        <w:rPr>
          <w:rFonts w:ascii="Tahoma" w:hAnsi="Tahoma" w:cs="Tahoma"/>
        </w:rPr>
        <w:t xml:space="preserve"> kaltės.</w:t>
      </w:r>
    </w:p>
    <w:p w:rsidRPr="00C20B87" w:rsidR="00891D95" w:rsidP="00F01198" w:rsidRDefault="00891D95" w14:paraId="6CC4AAAC" w14:textId="55CEB8B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20B87">
        <w:rPr>
          <w:rFonts w:ascii="Tahoma" w:hAnsi="Tahoma" w:cs="Tahoma"/>
        </w:rPr>
        <w:t>Visa programinė įranga, kuri bus sukurta Pirkimo vykdymo apimtyje turi būti pilnai perduota Pirkėjui (perduodamos visos turtinės teisės ir išeities kodai).</w:t>
      </w:r>
    </w:p>
    <w:p w:rsidR="00891D95" w:rsidP="00EC3105" w:rsidRDefault="00891D95" w14:paraId="4FD46C71" w14:textId="6B98E26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91320">
        <w:rPr>
          <w:rFonts w:ascii="Tahoma" w:hAnsi="Tahoma" w:cs="Tahoma"/>
        </w:rPr>
        <w:t xml:space="preserve">Perduodami išeities tekstai (angl. </w:t>
      </w:r>
      <w:proofErr w:type="spellStart"/>
      <w:r w:rsidRPr="00491320">
        <w:rPr>
          <w:rFonts w:ascii="Tahoma" w:hAnsi="Tahoma" w:cs="Tahoma"/>
        </w:rPr>
        <w:t>Source</w:t>
      </w:r>
      <w:proofErr w:type="spellEnd"/>
      <w:r w:rsidRPr="00491320">
        <w:rPr>
          <w:rFonts w:ascii="Tahoma" w:hAnsi="Tahoma" w:cs="Tahoma"/>
        </w:rPr>
        <w:t xml:space="preserve"> </w:t>
      </w:r>
      <w:proofErr w:type="spellStart"/>
      <w:r w:rsidRPr="00491320">
        <w:rPr>
          <w:rFonts w:ascii="Tahoma" w:hAnsi="Tahoma" w:cs="Tahoma"/>
        </w:rPr>
        <w:t>Code</w:t>
      </w:r>
      <w:proofErr w:type="spellEnd"/>
      <w:r w:rsidRPr="00491320">
        <w:rPr>
          <w:rFonts w:ascii="Tahoma" w:hAnsi="Tahoma" w:cs="Tahoma"/>
        </w:rPr>
        <w:t>), pateikiami tik elektroninėje laikmenoje ir turi atitikti šiuos reikalavimus:</w:t>
      </w:r>
    </w:p>
    <w:p w:rsidR="00491320" w:rsidP="00EC3105" w:rsidRDefault="00491320" w14:paraId="71B3139E" w14:textId="2F448F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I</w:t>
      </w:r>
      <w:r w:rsidRPr="00491320">
        <w:rPr>
          <w:rFonts w:ascii="Tahoma" w:hAnsi="Tahoma" w:cs="Tahoma"/>
        </w:rPr>
        <w:t xml:space="preserve">šeities kodas prieš kiekvieną diegimą turi būti padėtas į </w:t>
      </w:r>
      <w:r w:rsidR="00BF14C6">
        <w:rPr>
          <w:rFonts w:ascii="Tahoma" w:hAnsi="Tahoma" w:cs="Tahoma"/>
        </w:rPr>
        <w:t>Pirkėjo</w:t>
      </w:r>
      <w:r w:rsidRPr="00491320">
        <w:rPr>
          <w:rFonts w:ascii="Tahoma" w:hAnsi="Tahoma" w:cs="Tahoma"/>
        </w:rPr>
        <w:t xml:space="preserve"> GIT aplinką ir iš ten paruošti diegimo paketai į </w:t>
      </w:r>
      <w:proofErr w:type="spellStart"/>
      <w:r w:rsidRPr="00491320">
        <w:rPr>
          <w:rFonts w:ascii="Tahoma" w:hAnsi="Tahoma" w:cs="Tahoma"/>
        </w:rPr>
        <w:t>testinę</w:t>
      </w:r>
      <w:proofErr w:type="spellEnd"/>
      <w:r w:rsidRPr="00491320">
        <w:rPr>
          <w:rFonts w:ascii="Tahoma" w:hAnsi="Tahoma" w:cs="Tahoma"/>
        </w:rPr>
        <w:t xml:space="preserve"> bei gamybinę aplinkas.</w:t>
      </w:r>
    </w:p>
    <w:p w:rsidR="00491320" w:rsidP="00F01198" w:rsidRDefault="00491320" w14:paraId="6EB22EE9" w14:textId="62F4340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I</w:t>
      </w:r>
      <w:r w:rsidRPr="00491320">
        <w:rPr>
          <w:rFonts w:ascii="Tahoma" w:hAnsi="Tahoma" w:cs="Tahoma"/>
        </w:rPr>
        <w:t>šeities tekstai turi būti su komentarais ir atitikti gerąsias programinio kodo formatavimo, kintamųjų bei funkcijų įvardinimo praktikas.</w:t>
      </w:r>
    </w:p>
    <w:p w:rsidR="00491320" w:rsidP="00EC3105" w:rsidRDefault="00491320" w14:paraId="434832FF" w14:textId="28DE8F7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91320">
        <w:rPr>
          <w:rFonts w:ascii="Tahoma" w:hAnsi="Tahoma" w:cs="Tahoma"/>
        </w:rPr>
        <w:t>Išeities kodas turi būti ne mažiau kaip 60%  padengtas automatiniais testais (</w:t>
      </w:r>
      <w:proofErr w:type="spellStart"/>
      <w:r w:rsidRPr="00491320">
        <w:rPr>
          <w:rFonts w:ascii="Tahoma" w:hAnsi="Tahoma" w:cs="Tahoma"/>
        </w:rPr>
        <w:t>unit</w:t>
      </w:r>
      <w:proofErr w:type="spellEnd"/>
      <w:r w:rsidRPr="00491320">
        <w:rPr>
          <w:rFonts w:ascii="Tahoma" w:hAnsi="Tahoma" w:cs="Tahoma"/>
        </w:rPr>
        <w:t xml:space="preserve"> </w:t>
      </w:r>
      <w:proofErr w:type="spellStart"/>
      <w:r w:rsidRPr="00491320">
        <w:rPr>
          <w:rFonts w:ascii="Tahoma" w:hAnsi="Tahoma" w:cs="Tahoma"/>
        </w:rPr>
        <w:t>tests</w:t>
      </w:r>
      <w:proofErr w:type="spellEnd"/>
      <w:r w:rsidRPr="00491320">
        <w:rPr>
          <w:rFonts w:ascii="Tahoma" w:hAnsi="Tahoma" w:cs="Tahoma"/>
        </w:rPr>
        <w:t>).</w:t>
      </w:r>
    </w:p>
    <w:p w:rsidR="00491320" w:rsidP="00F01198" w:rsidRDefault="00491320" w14:paraId="65B4E67E" w14:textId="7DB5E5A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91320">
        <w:rPr>
          <w:rFonts w:ascii="Tahoma" w:hAnsi="Tahoma" w:cs="Tahoma"/>
        </w:rPr>
        <w:t>Perkančiajai organizacijai turi būti perduoti pilni, korektiški išeities tekstai, iš kurių naudojant standartines priemones būtų kompiliuojama naudojimui parengta programinė įranga, atliekanti jai specifikuotas funkcijas.</w:t>
      </w:r>
    </w:p>
    <w:p w:rsidR="00491320" w:rsidP="00F01198" w:rsidRDefault="00491320" w14:paraId="6E32CEEC" w14:textId="60B8808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91320">
        <w:rPr>
          <w:rFonts w:ascii="Tahoma" w:hAnsi="Tahoma" w:cs="Tahoma"/>
        </w:rPr>
        <w:t>Posistemės duomenų archyvavimui turi būti taikomos esamos ESPBI IS duomenų archyvavimo priemones.</w:t>
      </w:r>
    </w:p>
    <w:p w:rsidRPr="00491320" w:rsidR="00491320" w:rsidP="00F01198" w:rsidRDefault="00491320" w14:paraId="7F7D24DB" w14:textId="6B7927E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491320">
        <w:rPr>
          <w:rFonts w:ascii="Tahoma" w:hAnsi="Tahoma" w:cs="Tahoma"/>
        </w:rPr>
        <w:t>Detalios analizės projektavimo etape turi būti apibrėžtos archyvuotinų duomenų taisyklės (dažnumas, apimtis ir pan.).</w:t>
      </w:r>
    </w:p>
    <w:p w:rsidRPr="000035CE" w:rsidR="00891D95" w:rsidP="00F01198" w:rsidRDefault="00891D95" w14:paraId="3DB0D06D" w14:textId="07710DF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035CE">
        <w:rPr>
          <w:rFonts w:ascii="Tahoma" w:hAnsi="Tahoma" w:cs="Tahoma"/>
        </w:rPr>
        <w:t xml:space="preserve">Sistemos vystymui ir jos komponentų vystymui/kūrimui turi būti naudojamas pasirinktas </w:t>
      </w:r>
      <w:proofErr w:type="spellStart"/>
      <w:r w:rsidRPr="000035CE">
        <w:rPr>
          <w:rFonts w:ascii="Tahoma" w:hAnsi="Tahoma" w:cs="Tahoma"/>
        </w:rPr>
        <w:t>Spring</w:t>
      </w:r>
      <w:proofErr w:type="spellEnd"/>
      <w:r w:rsidRPr="000035CE">
        <w:rPr>
          <w:rFonts w:ascii="Tahoma" w:hAnsi="Tahoma" w:cs="Tahoma"/>
        </w:rPr>
        <w:t xml:space="preserve">, </w:t>
      </w:r>
      <w:proofErr w:type="spellStart"/>
      <w:r w:rsidRPr="000035CE">
        <w:rPr>
          <w:rFonts w:ascii="Tahoma" w:hAnsi="Tahoma" w:cs="Tahoma"/>
        </w:rPr>
        <w:t>Spring</w:t>
      </w:r>
      <w:proofErr w:type="spellEnd"/>
      <w:r w:rsidRPr="000035CE">
        <w:rPr>
          <w:rFonts w:ascii="Tahoma" w:hAnsi="Tahoma" w:cs="Tahoma"/>
        </w:rPr>
        <w:t xml:space="preserve"> </w:t>
      </w:r>
      <w:proofErr w:type="spellStart"/>
      <w:r w:rsidRPr="000035CE">
        <w:rPr>
          <w:rFonts w:ascii="Tahoma" w:hAnsi="Tahoma" w:cs="Tahoma"/>
        </w:rPr>
        <w:t>Boot</w:t>
      </w:r>
      <w:proofErr w:type="spellEnd"/>
      <w:r w:rsidRPr="000035CE">
        <w:rPr>
          <w:rFonts w:ascii="Tahoma" w:hAnsi="Tahoma" w:cs="Tahoma"/>
        </w:rPr>
        <w:t xml:space="preserve">, </w:t>
      </w:r>
      <w:proofErr w:type="spellStart"/>
      <w:r w:rsidRPr="000035CE">
        <w:rPr>
          <w:rFonts w:ascii="Tahoma" w:hAnsi="Tahoma" w:cs="Tahoma"/>
        </w:rPr>
        <w:t>Symfony</w:t>
      </w:r>
      <w:proofErr w:type="spellEnd"/>
      <w:r w:rsidRPr="000035CE">
        <w:rPr>
          <w:rFonts w:ascii="Tahoma" w:hAnsi="Tahoma" w:cs="Tahoma"/>
        </w:rPr>
        <w:t xml:space="preserve"> ar lygiavertis žiniatinklių ir (ar) </w:t>
      </w:r>
      <w:proofErr w:type="spellStart"/>
      <w:r w:rsidRPr="000035CE">
        <w:rPr>
          <w:rFonts w:ascii="Tahoma" w:hAnsi="Tahoma" w:cs="Tahoma"/>
        </w:rPr>
        <w:t>mikroservisų</w:t>
      </w:r>
      <w:proofErr w:type="spellEnd"/>
      <w:r w:rsidRPr="000035CE">
        <w:rPr>
          <w:rFonts w:ascii="Tahoma" w:hAnsi="Tahoma" w:cs="Tahoma"/>
        </w:rPr>
        <w:t xml:space="preserve"> kūrimo karkasas.</w:t>
      </w:r>
    </w:p>
    <w:p w:rsidRPr="000035CE" w:rsidR="00891D95" w:rsidP="00F01198" w:rsidRDefault="00891D95" w14:paraId="4338C907" w14:textId="76217FA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035CE">
        <w:rPr>
          <w:rFonts w:ascii="Tahoma" w:hAnsi="Tahoma" w:cs="Tahoma"/>
        </w:rPr>
        <w:t xml:space="preserve">Sistema ir jos komponentai turi gebėti veikti su bendru duomenų sluoksniu (angl. </w:t>
      </w:r>
      <w:proofErr w:type="spellStart"/>
      <w:r w:rsidRPr="000035CE">
        <w:rPr>
          <w:rFonts w:ascii="Tahoma" w:hAnsi="Tahoma" w:cs="Tahoma"/>
        </w:rPr>
        <w:t>Persistent</w:t>
      </w:r>
      <w:proofErr w:type="spellEnd"/>
      <w:r w:rsidRPr="000035CE">
        <w:rPr>
          <w:rFonts w:ascii="Tahoma" w:hAnsi="Tahoma" w:cs="Tahoma"/>
        </w:rPr>
        <w:t xml:space="preserve"> </w:t>
      </w:r>
      <w:proofErr w:type="spellStart"/>
      <w:r w:rsidRPr="000035CE">
        <w:rPr>
          <w:rFonts w:ascii="Tahoma" w:hAnsi="Tahoma" w:cs="Tahoma"/>
        </w:rPr>
        <w:t>storage</w:t>
      </w:r>
      <w:proofErr w:type="spellEnd"/>
      <w:r w:rsidRPr="000035CE">
        <w:rPr>
          <w:rFonts w:ascii="Tahoma" w:hAnsi="Tahoma" w:cs="Tahoma"/>
        </w:rPr>
        <w:t>).</w:t>
      </w:r>
    </w:p>
    <w:p w:rsidRPr="000035CE" w:rsidR="00891D95" w:rsidP="00F01198" w:rsidRDefault="00891D95" w14:paraId="7484ECCE"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035CE">
        <w:rPr>
          <w:rFonts w:ascii="Tahoma" w:hAnsi="Tahoma" w:cs="Tahoma"/>
        </w:rPr>
        <w:t>Sistemos ir jos turi gebėti veikti su bendru atminties sluoksniu (angl. RAM).</w:t>
      </w:r>
    </w:p>
    <w:p w:rsidRPr="002342D2" w:rsidR="00891D95" w:rsidP="00EC3105" w:rsidRDefault="00304077" w14:paraId="75034D9B" w14:textId="4B5A103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 </w:t>
      </w:r>
      <w:r w:rsidRPr="002342D2" w:rsidR="00891D95">
        <w:rPr>
          <w:rFonts w:ascii="Tahoma" w:hAnsi="Tahoma" w:cs="Tahoma"/>
        </w:rPr>
        <w:t xml:space="preserve">Pirkėjas pateiks visus reikalingus skaičiavimo ir kompiuterinių  tinklų resursus (techninę įrangą), jų veikimui reikiamą licencinę programinę įrangą (operacinių sistemų, </w:t>
      </w:r>
      <w:proofErr w:type="spellStart"/>
      <w:r w:rsidRPr="002342D2" w:rsidR="00891D95">
        <w:rPr>
          <w:rFonts w:ascii="Tahoma" w:hAnsi="Tahoma" w:cs="Tahoma"/>
        </w:rPr>
        <w:t>virtualizavimo</w:t>
      </w:r>
      <w:proofErr w:type="spellEnd"/>
      <w:r w:rsidRPr="002342D2" w:rsidR="00891D95">
        <w:rPr>
          <w:rFonts w:ascii="Tahoma" w:hAnsi="Tahoma" w:cs="Tahoma"/>
        </w:rPr>
        <w:t xml:space="preserve"> programinės įrangos, serverių valdymo, duomenų saugyklų valdymo, tinklo įrangos valdymo, duomenų archyvavimo, rezervinio kopijavimo), todėl šių komponentų kaina neturi būti įskaičiuota į pasiūlymo kainą.</w:t>
      </w:r>
    </w:p>
    <w:p w:rsidRPr="00491320" w:rsidR="00891D95" w:rsidP="00F01198" w:rsidRDefault="00491320" w14:paraId="1AC51E29" w14:textId="3E9C71F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91320">
        <w:rPr>
          <w:rFonts w:ascii="Tahoma" w:hAnsi="Tahoma" w:cs="Tahoma"/>
        </w:rPr>
        <w:t>Diegėjas, įvertinęs specifikacijos reikalavimus, turi pateikti reikiamą programinę įrangą ir licencijas (ar bet kokius kitus leidimus (sertifikatus, prenumeratas ir pan.) naudoti programinę įrangą) reikalingas siūlomo sprendimo realizacijai. Jeigu šioje techninėje specifikacijoje tokia programinė įranga ar licencijos nėra išreikštinai reikalaujamos, tačiau yra būtinos Posistemei įgyvendinti, Diegėjas turi pateikti tokią programinę įrangą ir licencijas.</w:t>
      </w:r>
    </w:p>
    <w:p w:rsidRPr="00491320" w:rsidR="00491320" w:rsidP="00EC3105" w:rsidRDefault="00D8450A" w14:paraId="5B4A022D" w14:textId="5178771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491320" w:rsidR="00491320">
        <w:rPr>
          <w:rFonts w:ascii="Tahoma" w:hAnsi="Tahoma" w:cs="Tahoma"/>
        </w:rPr>
        <w:t xml:space="preserve">Diegėjo pateikiama standartinė licencinė programinė įranga (angl. </w:t>
      </w:r>
      <w:proofErr w:type="spellStart"/>
      <w:r w:rsidRPr="00491320" w:rsidR="00491320">
        <w:rPr>
          <w:rFonts w:ascii="Tahoma" w:hAnsi="Tahoma" w:cs="Tahoma"/>
        </w:rPr>
        <w:t>Commercial</w:t>
      </w:r>
      <w:proofErr w:type="spellEnd"/>
      <w:r w:rsidRPr="00491320" w:rsidR="00491320">
        <w:rPr>
          <w:rFonts w:ascii="Tahoma" w:hAnsi="Tahoma" w:cs="Tahoma"/>
        </w:rPr>
        <w:t xml:space="preserve"> </w:t>
      </w:r>
      <w:proofErr w:type="spellStart"/>
      <w:r w:rsidRPr="00491320" w:rsidR="00491320">
        <w:rPr>
          <w:rFonts w:ascii="Tahoma" w:hAnsi="Tahoma" w:cs="Tahoma"/>
        </w:rPr>
        <w:t>Off-The-Shelf</w:t>
      </w:r>
      <w:proofErr w:type="spellEnd"/>
      <w:r w:rsidRPr="00491320" w:rsidR="00491320">
        <w:rPr>
          <w:rFonts w:ascii="Tahoma" w:hAnsi="Tahoma" w:cs="Tahoma"/>
        </w:rPr>
        <w:t xml:space="preserve"> </w:t>
      </w:r>
      <w:proofErr w:type="spellStart"/>
      <w:r w:rsidRPr="00491320" w:rsidR="00491320">
        <w:rPr>
          <w:rFonts w:ascii="Tahoma" w:hAnsi="Tahoma" w:cs="Tahoma"/>
        </w:rPr>
        <w:t>Software</w:t>
      </w:r>
      <w:proofErr w:type="spellEnd"/>
      <w:r w:rsidRPr="00491320" w:rsidR="00491320">
        <w:rPr>
          <w:rFonts w:ascii="Tahoma" w:hAnsi="Tahoma" w:cs="Tahoma"/>
        </w:rPr>
        <w:t>), kuri reikalinga Posistemės veikimui, turi būti pateikiama kartu su visomis reikiamomis neriboto galiojimo licencijomis (jeigu yra licencijuojama). Diegėjas turi pateikti tokią programinę įrangą ir licencijas visoms ESPBI IS aplinkoms.</w:t>
      </w:r>
    </w:p>
    <w:p w:rsidRPr="00491320" w:rsidR="00891D95" w:rsidP="00F01198" w:rsidRDefault="00891D95" w14:paraId="2B1092A2" w14:textId="5B3EF8B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91320">
        <w:rPr>
          <w:rFonts w:ascii="Tahoma" w:hAnsi="Tahoma" w:cs="Tahoma"/>
        </w:rPr>
        <w:t>Licencijuojama programinė įranga turi turėti gamintojo palaikymą: atnaujinimų parsisiuntimą ir diegimą, naujų komponentų pateikimą ne trumpesniam kaip 36 mėnesių laikotarpiui.</w:t>
      </w:r>
    </w:p>
    <w:p w:rsidRPr="00491320" w:rsidR="00491320" w:rsidP="00F01198" w:rsidRDefault="00491320" w14:paraId="7E998644"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91320">
        <w:rPr>
          <w:rFonts w:ascii="Tahoma" w:hAnsi="Tahoma" w:cs="Tahoma"/>
        </w:rPr>
        <w:t>Jeigu siūloma programinė įranga yra licencijuojama priklausomai nuo sistemą naudojančių naudotojų (žmonių ar sistemų) kiekio, tarnybinių stočių parametrų ar pan., tai Diegėjas turi pateikti licencijas, kurios užtikrintų racionalų ir efektyvų Posistemės veikimą ir naudojimą 3 metų perspektyvoje.</w:t>
      </w:r>
    </w:p>
    <w:p w:rsidR="00333356" w:rsidP="00EC3105" w:rsidRDefault="00667B76" w14:paraId="6BE183E8" w14:textId="7886339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333356" w:rsidR="00333356">
        <w:rPr>
          <w:rFonts w:ascii="Tahoma" w:hAnsi="Tahoma" w:cs="Tahoma"/>
        </w:rPr>
        <w:t xml:space="preserve">Jei Sistemoje yra įkoduotų (angl. </w:t>
      </w:r>
      <w:proofErr w:type="spellStart"/>
      <w:r w:rsidRPr="00333356" w:rsidR="00333356">
        <w:rPr>
          <w:rFonts w:ascii="Tahoma" w:hAnsi="Tahoma" w:cs="Tahoma"/>
        </w:rPr>
        <w:t>Hard</w:t>
      </w:r>
      <w:proofErr w:type="spellEnd"/>
      <w:r w:rsidRPr="00333356" w:rsidR="00333356">
        <w:rPr>
          <w:rFonts w:ascii="Tahoma" w:hAnsi="Tahoma" w:cs="Tahoma"/>
        </w:rPr>
        <w:t xml:space="preserve"> </w:t>
      </w:r>
      <w:proofErr w:type="spellStart"/>
      <w:r w:rsidRPr="00333356" w:rsidR="00333356">
        <w:rPr>
          <w:rFonts w:ascii="Tahoma" w:hAnsi="Tahoma" w:cs="Tahoma"/>
        </w:rPr>
        <w:t>Coded</w:t>
      </w:r>
      <w:proofErr w:type="spellEnd"/>
      <w:r w:rsidRPr="00333356" w:rsidR="00333356">
        <w:rPr>
          <w:rFonts w:ascii="Tahoma" w:hAnsi="Tahoma" w:cs="Tahoma"/>
        </w:rPr>
        <w:t>) duomenų, Diegėjas Užsakovui turi pateikti visus įkoduotų duomenų aprašymus, jog esant poreikiui, įkoduotus duomenis galėtų keisti ir kitas diegėjas ir / ar Užsakovas.</w:t>
      </w:r>
    </w:p>
    <w:p w:rsidR="00333356" w:rsidP="00F01198" w:rsidRDefault="00333356" w14:paraId="31899553" w14:textId="483E015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33356">
        <w:rPr>
          <w:rFonts w:ascii="Tahoma" w:hAnsi="Tahoma" w:cs="Tahoma"/>
        </w:rPr>
        <w:t>Sistemos aplinkos (pvz.: demonstracinė, vystymo, testavimo, instruktavimo ir darbinė aplinkos) turi būti atskiros viena nuo kitos.</w:t>
      </w:r>
    </w:p>
    <w:p w:rsidR="00751BFD" w:rsidP="00F01198" w:rsidRDefault="00751BFD" w14:paraId="4CAD3C8D" w14:textId="3EE9F9C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51BFD">
        <w:rPr>
          <w:rFonts w:ascii="Tahoma" w:hAnsi="Tahoma" w:cs="Tahoma"/>
        </w:rPr>
        <w:t>Visi ESPBI IS funkciniai komponentai turi korektiškai saugoti, apdoroti ir atvaizduoti informaciją lietuvių kalba su specifiniais lietuvių kalbos rašmenimis ir taisyklėmis.</w:t>
      </w:r>
    </w:p>
    <w:p w:rsidR="00426C8A" w:rsidP="00EC3105" w:rsidRDefault="00426C8A" w14:paraId="6125C7BD" w14:textId="040EBA13">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26C8A">
        <w:rPr>
          <w:rFonts w:ascii="Tahoma" w:hAnsi="Tahoma" w:cs="Tahoma"/>
        </w:rPr>
        <w:t xml:space="preserve">Projekto metu sukurtos programinės įrangos išeities tekstai Perkančiajai organizacijai turi būti perduoti kompiliavimui paruoštų rinkmenų paketų forma nurodant standartines kompiliavimo priemones ir kompiliavimo eigą, o kuriamas kodas turi būti saugomas RC </w:t>
      </w:r>
      <w:proofErr w:type="spellStart"/>
      <w:r w:rsidRPr="00426C8A">
        <w:rPr>
          <w:rFonts w:ascii="Tahoma" w:hAnsi="Tahoma" w:cs="Tahoma"/>
        </w:rPr>
        <w:t>Git</w:t>
      </w:r>
      <w:proofErr w:type="spellEnd"/>
      <w:r w:rsidRPr="00426C8A">
        <w:rPr>
          <w:rFonts w:ascii="Tahoma" w:hAnsi="Tahoma" w:cs="Tahoma"/>
        </w:rPr>
        <w:t xml:space="preserve"> </w:t>
      </w:r>
      <w:proofErr w:type="spellStart"/>
      <w:r w:rsidRPr="00426C8A">
        <w:rPr>
          <w:rFonts w:ascii="Tahoma" w:hAnsi="Tahoma" w:cs="Tahoma"/>
        </w:rPr>
        <w:t>repositorijoje</w:t>
      </w:r>
      <w:proofErr w:type="spellEnd"/>
      <w:r w:rsidRPr="00426C8A">
        <w:rPr>
          <w:rFonts w:ascii="Tahoma" w:hAnsi="Tahoma" w:cs="Tahoma"/>
        </w:rPr>
        <w:t>.</w:t>
      </w:r>
    </w:p>
    <w:p w:rsidR="001131EC" w:rsidP="00EC3105" w:rsidRDefault="001131EC" w14:paraId="7709488B" w14:textId="6A283A8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 xml:space="preserve">ESPBI IS taikomosios ir sisteminės programinės įrangos licencijos turi būti nuolatinio galiojimo ir įsigyjamos (angl. </w:t>
      </w:r>
      <w:proofErr w:type="spellStart"/>
      <w:r w:rsidRPr="001131EC">
        <w:rPr>
          <w:rFonts w:ascii="Tahoma" w:hAnsi="Tahoma" w:cs="Tahoma"/>
        </w:rPr>
        <w:t>Perpetual</w:t>
      </w:r>
      <w:proofErr w:type="spellEnd"/>
      <w:r w:rsidRPr="001131EC">
        <w:rPr>
          <w:rFonts w:ascii="Tahoma" w:hAnsi="Tahoma" w:cs="Tahoma"/>
        </w:rPr>
        <w:t xml:space="preserve">) bei pateikiamos ne nuomos ar panašiu teisiniu pagrindu ar su kitokiu jų galiojimo apribojimu laike: ESPBI IS taikomosios ir sisteminės programinės įrangos licencijų galiojimas privalo būti nuolatinis ir be pabaigos, nepriklausomai nuo to, ar bus įsigyjamos programinės įrangos techninio aptarnavimo paslaugos, ar ne. Diegėjas turi Perkančiajai organizacijai </w:t>
      </w:r>
      <w:r w:rsidRPr="001131EC">
        <w:rPr>
          <w:rFonts w:ascii="Tahoma" w:hAnsi="Tahoma" w:cs="Tahoma"/>
        </w:rPr>
        <w:t>perleisti visas turtines teises į visus savo siūlomus ir Sukūrimo ir įdiegimo paslaugų teikimo metu sukurtus programinius sprendimus.</w:t>
      </w:r>
    </w:p>
    <w:p w:rsidR="001131EC" w:rsidP="00F01198" w:rsidRDefault="001131EC" w14:paraId="30855017" w14:textId="710652E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Viešai pasiekiamų ESPBI IS sričių arba E. sveikatos paslaugų gavėjų ar teikėjų (sveikatinimo specialistų, sveikatinimo įstaigų ir kitų dalyvaujančių institucijų darbuotojų ar jų informacinių sistemų ir registrų) pasiekiamų ESPBI IS sričių ir funkcinių komponentų veikimą užtikrinančios programinės įrangos licencijos negali būti ribojamos naudotojų skaičiumi. Šios programinės įrangos licencijos turi būti teikiamos per techninės įrangos parametrus (pvz., procesorių skaičių), vadovaujantis Diegėjo siūlomu techninės architektūros modeliu ir Diegėjo parengta infrastruktūros išteklių specifikacija.</w:t>
      </w:r>
    </w:p>
    <w:p w:rsidR="001131EC" w:rsidP="00F01198" w:rsidRDefault="001131EC" w14:paraId="3AEC6F2B" w14:textId="3B3413C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ESPBI IS pagrindinio tvarkytojo darbuotojų pasiekiamų sričių veikimą užtikrinančios programinės įrangos licencijos gali būti ribojamos ne pagal techninės įrangos išteklius, bet pagal naudotojų skaičių. Jeigu siūloma programinės įrangos licencija ribojama pagal naudotojų skaičių, ji turi būti pateikiama mažiausiai 40-iai vardinių naudotojų arba 20 nevardinių (konkurentinių) naudotojų ir papildomai nereikalauti licencijuoti techninės įrangos išteklių (pvz., pagrindinių procesorių skaičiaus).</w:t>
      </w:r>
    </w:p>
    <w:p w:rsidR="001131EC" w:rsidP="00F01198" w:rsidRDefault="001131EC" w14:paraId="2F14CBBE" w14:textId="68E0067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ESPBI IS taikomosios ir sisteminės programinės įrangos licencijose neturi būti jokių licencinių apribojimų tokios programinės įrangos integracijai ir / ar naudojimui su kitomis ESPBI IS posistemėmis ir / ar jos elementais.</w:t>
      </w:r>
    </w:p>
    <w:p w:rsidR="001131EC" w:rsidP="00F01198" w:rsidRDefault="001131EC" w14:paraId="71A73E24" w14:textId="4EBF752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ESPBI IS apdorojamos informacijos apimtys neturi būti ribojamos Diegėjo suteiktomis licencijomis, programinėmis priemonėmis ar kitomis jo suteiktomis priemonėmis.</w:t>
      </w:r>
    </w:p>
    <w:p w:rsidR="001131EC" w:rsidP="00F01198" w:rsidRDefault="001131EC" w14:paraId="2BD01540" w14:textId="4567C73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Diegėjas turi pasiūlyti tokią licencijų apimtį, kuri tenkina visus Užsakovo keliamus funkcinius, nefunkcinius ir kitus reikalavimus. Jei Projekto eigoje paaiškės, kad tam tikriems reikalavimams įgyvendinti yra reikalinga didesnė licencijų apimtis, Diegėjas turės pateikti visas trūkstamas reikalingas licencijas savo sąskaita.</w:t>
      </w:r>
    </w:p>
    <w:p w:rsidR="001131EC" w:rsidP="00F01198" w:rsidRDefault="001131EC" w14:paraId="67E579D5" w14:textId="41E4F72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131EC">
        <w:rPr>
          <w:rFonts w:ascii="Tahoma" w:hAnsi="Tahoma" w:cs="Tahoma"/>
        </w:rPr>
        <w:t>Perkama programinė įranga turi būti licencijuojama ir turinti nepriklausomą nuo konkrečių pavienių Užsakovų vystymo planą ir gyvavimo ciklą</w:t>
      </w:r>
    </w:p>
    <w:p w:rsidR="001131EC" w:rsidP="00F01198" w:rsidRDefault="005031C3" w14:paraId="567929B6" w14:textId="7423002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031C3">
        <w:rPr>
          <w:rFonts w:ascii="Tahoma" w:hAnsi="Tahoma" w:cs="Tahoma"/>
        </w:rPr>
        <w:t>Sistemos veikimo užtikrinimui reikalingi papildomi sprendimai ir trečiųjų šalių licencijos, pavyzdžiui, interaktyvaus žemėlapio šaltinio prieigos licencija, kaštai ir naudojimo teisė, yra Diegėjo atsakomybė.</w:t>
      </w:r>
    </w:p>
    <w:p w:rsidR="005031C3" w:rsidP="00F01198" w:rsidRDefault="005031C3" w14:paraId="3372E56B" w14:textId="55F5368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031C3">
        <w:rPr>
          <w:rFonts w:ascii="Tahoma" w:hAnsi="Tahoma" w:cs="Tahoma"/>
        </w:rPr>
        <w:t>Diegėjas, įvertinęs specifikacijos reikalavimus, turi pateikti reikiamą programinę įrangą ir licencijas (ar bet kokius kitus leidimus (sertifikatus, prenumeratas ir pan.) naudoti programinę įrangą) reikalingas siūlomo sprendimo realizacijai. Jeigu šioje techninėje specifikacijoje tokia programinė įranga ar licencijos nėra išreikštinai reikalaujamos, tačiau yra būtinos Posistemei įgyvendinti, Diegėjas turi pateikti tokią programinę įrangą ir licencijas.</w:t>
      </w:r>
    </w:p>
    <w:p w:rsidR="005031C3" w:rsidP="00F01198" w:rsidRDefault="005031C3" w14:paraId="7E276F76" w14:textId="78DBEF9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031C3">
        <w:rPr>
          <w:rFonts w:ascii="Tahoma" w:hAnsi="Tahoma" w:cs="Tahoma"/>
        </w:rPr>
        <w:t>Diegėjas turi užtikrinti, kad Perkančiajai organizacijai nemokamai bus suteiktos teisės naudotis trečiųjų šalių autorinių teisių objektais ta apimtimi, kiek tai būtina sutarties rezultatams pasiekti.</w:t>
      </w:r>
    </w:p>
    <w:p w:rsidRPr="00333356" w:rsidR="0058391A" w:rsidP="00F01198" w:rsidRDefault="0058391A" w14:paraId="5937224D" w14:textId="356690FE">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8391A">
        <w:rPr>
          <w:rFonts w:ascii="Tahoma" w:hAnsi="Tahoma" w:cs="Tahoma"/>
        </w:rPr>
        <w:t>Visa programinė įranga, kuri bus sukurta Projekto vykdymo apimtyje turi būti pilnai perduota Perkančiajai organizacijai (perduodamos visos turtinės teisės ir išeities kodai bei konfigūracijos).</w:t>
      </w:r>
    </w:p>
    <w:p w:rsidRPr="000403D2" w:rsidR="00891D95" w:rsidP="002B5876" w:rsidRDefault="00891D95" w14:paraId="31340BB0" w14:textId="77777777">
      <w:pPr>
        <w:pStyle w:val="TekstasNr"/>
        <w:numPr>
          <w:ilvl w:val="0"/>
          <w:numId w:val="0"/>
        </w:numPr>
        <w:tabs>
          <w:tab w:val="left" w:pos="142"/>
          <w:tab w:val="left" w:pos="567"/>
          <w:tab w:val="num" w:pos="851"/>
        </w:tabs>
        <w:spacing w:after="0" w:line="276" w:lineRule="auto"/>
        <w:rPr>
          <w:rFonts w:ascii="Tahoma" w:hAnsi="Tahoma" w:cs="Tahoma"/>
          <w:color w:val="00B050"/>
          <w:sz w:val="22"/>
          <w:szCs w:val="22"/>
        </w:rPr>
      </w:pPr>
    </w:p>
    <w:p w:rsidRPr="000403D2" w:rsidR="00891D95" w:rsidP="002B5876" w:rsidRDefault="00891D95" w14:paraId="34B119E8" w14:textId="7488954B">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081883" w:id="216"/>
      <w:bookmarkStart w:name="_Toc157700365" w:id="217"/>
      <w:bookmarkStart w:name="_Toc192110789" w:id="218"/>
      <w:bookmarkStart w:name="_Toc192690010" w:id="219"/>
      <w:bookmarkStart w:name="_Toc192765488" w:id="220"/>
      <w:r w:rsidRPr="0086587C">
        <w:rPr>
          <w:rFonts w:ascii="Tahoma" w:hAnsi="Tahoma" w:cs="Tahoma"/>
          <w:b/>
          <w:bCs/>
          <w:color w:val="auto"/>
          <w:sz w:val="22"/>
          <w:szCs w:val="22"/>
        </w:rPr>
        <w:t>5.1</w:t>
      </w:r>
      <w:r w:rsidR="00F45F56">
        <w:rPr>
          <w:rFonts w:ascii="Tahoma" w:hAnsi="Tahoma" w:cs="Tahoma"/>
          <w:b/>
          <w:bCs/>
          <w:color w:val="auto"/>
          <w:sz w:val="22"/>
          <w:szCs w:val="22"/>
        </w:rPr>
        <w:t>3</w:t>
      </w:r>
      <w:r w:rsidRPr="0086587C">
        <w:rPr>
          <w:rFonts w:ascii="Tahoma" w:hAnsi="Tahoma" w:cs="Tahoma"/>
          <w:b/>
          <w:bCs/>
          <w:color w:val="auto"/>
          <w:sz w:val="22"/>
          <w:szCs w:val="22"/>
        </w:rPr>
        <w:t>. Reikalavimai integracinėmis sąsajoms</w:t>
      </w:r>
      <w:bookmarkEnd w:id="216"/>
      <w:bookmarkEnd w:id="217"/>
      <w:bookmarkEnd w:id="218"/>
      <w:bookmarkEnd w:id="219"/>
      <w:bookmarkEnd w:id="220"/>
    </w:p>
    <w:p w:rsidRPr="000403D2" w:rsidR="00891D95" w:rsidP="002B5876" w:rsidRDefault="00891D95" w14:paraId="093BB140" w14:textId="77777777">
      <w:pPr>
        <w:pStyle w:val="Heading3"/>
        <w:numPr>
          <w:ilvl w:val="0"/>
          <w:numId w:val="0"/>
        </w:numPr>
        <w:tabs>
          <w:tab w:val="left" w:pos="142"/>
          <w:tab w:val="left" w:pos="720"/>
          <w:tab w:val="num" w:pos="851"/>
        </w:tabs>
        <w:spacing w:before="0" w:line="276" w:lineRule="auto"/>
        <w:rPr>
          <w:rFonts w:ascii="Tahoma" w:hAnsi="Tahoma" w:cs="Tahoma"/>
          <w:sz w:val="22"/>
          <w:szCs w:val="22"/>
        </w:rPr>
      </w:pPr>
    </w:p>
    <w:p w:rsidR="007B3552" w:rsidP="00F01198" w:rsidRDefault="007B3552" w14:paraId="4FDA5B66" w14:textId="60E6C11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B3552">
        <w:rPr>
          <w:rFonts w:ascii="Tahoma" w:hAnsi="Tahoma" w:cs="Tahoma"/>
        </w:rPr>
        <w:t>Sistemoje turi būti realizuotos šio dokumento reikalavimuose pateiktos preliminarios integracinės sąsajos. Integracinės sąsajos įgyvendinamos gavus Užsakymą. Detalios integracinės sąsajos turės būti suderintos Projekto metu.</w:t>
      </w:r>
    </w:p>
    <w:p w:rsidR="007B3552" w:rsidP="00EC3105" w:rsidRDefault="007B3552" w14:paraId="46A7E03E" w14:textId="09A5BA7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B3552">
        <w:rPr>
          <w:rFonts w:ascii="Tahoma" w:hAnsi="Tahoma" w:cs="Tahoma"/>
        </w:rPr>
        <w:t xml:space="preserve">Diegėjas turi parengti ir suderinti integracinės sąsajos techninę specifikaciją, </w:t>
      </w:r>
      <w:proofErr w:type="spellStart"/>
      <w:r w:rsidRPr="007B3552">
        <w:rPr>
          <w:rFonts w:ascii="Tahoma" w:hAnsi="Tahoma" w:cs="Tahoma"/>
        </w:rPr>
        <w:t>t.y</w:t>
      </w:r>
      <w:proofErr w:type="spellEnd"/>
      <w:r w:rsidRPr="007B3552">
        <w:rPr>
          <w:rFonts w:ascii="Tahoma" w:hAnsi="Tahoma" w:cs="Tahoma"/>
        </w:rPr>
        <w:t>., parengti projektinę integracinės sąsajos dokumentaciją, kurios pagrindu kita šalis turės atlikti reikalingus informacinės sistemos vystymo darbus, susijusius su reikiama integracine sąsaja.</w:t>
      </w:r>
    </w:p>
    <w:p w:rsidRPr="007B3552" w:rsidR="00AD5461" w:rsidP="00F01198" w:rsidRDefault="00AD5461" w14:paraId="7B638F98" w14:textId="4EE72DC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D5461">
        <w:rPr>
          <w:rFonts w:ascii="Tahoma" w:hAnsi="Tahoma" w:cs="Tahoma"/>
        </w:rPr>
        <w:t>Duomenų lygis turi būti realizuotas operacinių sistemų rinkmenų sistemos, duomenų bazių, duomenų talpyklų ar saugyklų pavidalu. Duomenų lygmenyje skirtingi duomenų rinkiniai turi būti integruojami į vieną unifikuotą duomenų mainų posistemę naudojantis veiklos logikos lygmenyje esančiais komponentais.</w:t>
      </w:r>
    </w:p>
    <w:p w:rsidR="001E446A" w:rsidP="00F01198" w:rsidRDefault="00891D95" w14:paraId="0C1607F9" w14:textId="7B99509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Duomenų mainai turi būti vykdomi naudojant </w:t>
      </w:r>
      <w:r w:rsidRPr="00A065A7" w:rsidR="00A065A7">
        <w:rPr>
          <w:rFonts w:ascii="Tahoma" w:hAnsi="Tahoma" w:cs="Tahoma"/>
        </w:rPr>
        <w:t>perdavimo protokol</w:t>
      </w:r>
      <w:r w:rsidR="00174E73">
        <w:rPr>
          <w:rFonts w:ascii="Tahoma" w:hAnsi="Tahoma" w:cs="Tahoma"/>
        </w:rPr>
        <w:t>us</w:t>
      </w:r>
      <w:r w:rsidRPr="00A065A7" w:rsidR="00A065A7">
        <w:rPr>
          <w:rFonts w:ascii="Tahoma" w:hAnsi="Tahoma" w:cs="Tahoma"/>
        </w:rPr>
        <w:t xml:space="preserve"> ir standart</w:t>
      </w:r>
      <w:r w:rsidR="00174E73">
        <w:rPr>
          <w:rFonts w:ascii="Tahoma" w:hAnsi="Tahoma" w:cs="Tahoma"/>
        </w:rPr>
        <w:t>us:</w:t>
      </w:r>
    </w:p>
    <w:p w:rsidR="00FE2CA1" w:rsidP="00F01198" w:rsidRDefault="00FE2CA1" w14:paraId="51FD5B18" w14:textId="0EE1CC7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E2CA1">
        <w:rPr>
          <w:rFonts w:ascii="Tahoma" w:hAnsi="Tahoma" w:cs="Tahoma"/>
        </w:rPr>
        <w:t>SOAP (</w:t>
      </w:r>
      <w:proofErr w:type="spellStart"/>
      <w:r w:rsidRPr="00FE2CA1">
        <w:rPr>
          <w:rFonts w:ascii="Tahoma" w:hAnsi="Tahoma" w:cs="Tahoma"/>
        </w:rPr>
        <w:t>Simple</w:t>
      </w:r>
      <w:proofErr w:type="spellEnd"/>
      <w:r w:rsidRPr="00FE2CA1">
        <w:rPr>
          <w:rFonts w:ascii="Tahoma" w:hAnsi="Tahoma" w:cs="Tahoma"/>
        </w:rPr>
        <w:t xml:space="preserve"> </w:t>
      </w:r>
      <w:proofErr w:type="spellStart"/>
      <w:r w:rsidRPr="00FE2CA1">
        <w:rPr>
          <w:rFonts w:ascii="Tahoma" w:hAnsi="Tahoma" w:cs="Tahoma"/>
        </w:rPr>
        <w:t>Object</w:t>
      </w:r>
      <w:proofErr w:type="spellEnd"/>
      <w:r w:rsidRPr="00FE2CA1">
        <w:rPr>
          <w:rFonts w:ascii="Tahoma" w:hAnsi="Tahoma" w:cs="Tahoma"/>
        </w:rPr>
        <w:t xml:space="preserve"> Access </w:t>
      </w:r>
      <w:proofErr w:type="spellStart"/>
      <w:r w:rsidRPr="00FE2CA1">
        <w:rPr>
          <w:rFonts w:ascii="Tahoma" w:hAnsi="Tahoma" w:cs="Tahoma"/>
        </w:rPr>
        <w:t>Protocol</w:t>
      </w:r>
      <w:proofErr w:type="spellEnd"/>
      <w:r w:rsidRPr="00FE2CA1">
        <w:rPr>
          <w:rFonts w:ascii="Tahoma" w:hAnsi="Tahoma" w:cs="Tahoma"/>
        </w:rPr>
        <w:t>) – naudojamas struktūrizuotos informacijos mainams</w:t>
      </w:r>
      <w:r>
        <w:rPr>
          <w:rFonts w:ascii="Tahoma" w:hAnsi="Tahoma" w:cs="Tahoma"/>
        </w:rPr>
        <w:t>;</w:t>
      </w:r>
    </w:p>
    <w:p w:rsidR="00FE2CA1" w:rsidP="00F01198" w:rsidRDefault="00D44D69" w14:paraId="0B280F17" w14:textId="33AAAE5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D44D69">
        <w:rPr>
          <w:rFonts w:ascii="Tahoma" w:hAnsi="Tahoma" w:cs="Tahoma"/>
        </w:rPr>
        <w:t>WSDL (</w:t>
      </w:r>
      <w:proofErr w:type="spellStart"/>
      <w:r w:rsidRPr="00D44D69">
        <w:rPr>
          <w:rFonts w:ascii="Tahoma" w:hAnsi="Tahoma" w:cs="Tahoma"/>
        </w:rPr>
        <w:t>Web</w:t>
      </w:r>
      <w:proofErr w:type="spellEnd"/>
      <w:r w:rsidRPr="00D44D69">
        <w:rPr>
          <w:rFonts w:ascii="Tahoma" w:hAnsi="Tahoma" w:cs="Tahoma"/>
        </w:rPr>
        <w:t xml:space="preserve"> </w:t>
      </w:r>
      <w:proofErr w:type="spellStart"/>
      <w:r w:rsidRPr="00D44D69">
        <w:rPr>
          <w:rFonts w:ascii="Tahoma" w:hAnsi="Tahoma" w:cs="Tahoma"/>
        </w:rPr>
        <w:t>Services</w:t>
      </w:r>
      <w:proofErr w:type="spellEnd"/>
      <w:r w:rsidRPr="00D44D69">
        <w:rPr>
          <w:rFonts w:ascii="Tahoma" w:hAnsi="Tahoma" w:cs="Tahoma"/>
        </w:rPr>
        <w:t xml:space="preserve"> </w:t>
      </w:r>
      <w:proofErr w:type="spellStart"/>
      <w:r w:rsidRPr="00D44D69">
        <w:rPr>
          <w:rFonts w:ascii="Tahoma" w:hAnsi="Tahoma" w:cs="Tahoma"/>
        </w:rPr>
        <w:t>Description</w:t>
      </w:r>
      <w:proofErr w:type="spellEnd"/>
      <w:r w:rsidRPr="00D44D69">
        <w:rPr>
          <w:rFonts w:ascii="Tahoma" w:hAnsi="Tahoma" w:cs="Tahoma"/>
        </w:rPr>
        <w:t xml:space="preserve"> </w:t>
      </w:r>
      <w:proofErr w:type="spellStart"/>
      <w:r w:rsidRPr="00D44D69">
        <w:rPr>
          <w:rFonts w:ascii="Tahoma" w:hAnsi="Tahoma" w:cs="Tahoma"/>
        </w:rPr>
        <w:t>Language</w:t>
      </w:r>
      <w:proofErr w:type="spellEnd"/>
      <w:r w:rsidRPr="00D44D69">
        <w:rPr>
          <w:rFonts w:ascii="Tahoma" w:hAnsi="Tahoma" w:cs="Tahoma"/>
        </w:rPr>
        <w:t>) – elektroninių paslaugų aprašymo kalba</w:t>
      </w:r>
      <w:r>
        <w:rPr>
          <w:rFonts w:ascii="Tahoma" w:hAnsi="Tahoma" w:cs="Tahoma"/>
        </w:rPr>
        <w:t>;</w:t>
      </w:r>
    </w:p>
    <w:p w:rsidR="00D44D69" w:rsidP="00F01198" w:rsidRDefault="00EC20F3" w14:paraId="3897A10B" w14:textId="24B93DF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20F3">
        <w:rPr>
          <w:rFonts w:ascii="Tahoma" w:hAnsi="Tahoma" w:cs="Tahoma"/>
        </w:rPr>
        <w:t>WS-</w:t>
      </w:r>
      <w:proofErr w:type="spellStart"/>
      <w:r w:rsidRPr="00EC20F3">
        <w:rPr>
          <w:rFonts w:ascii="Tahoma" w:hAnsi="Tahoma" w:cs="Tahoma"/>
        </w:rPr>
        <w:t>Addressing</w:t>
      </w:r>
      <w:proofErr w:type="spellEnd"/>
      <w:r w:rsidRPr="00EC20F3">
        <w:rPr>
          <w:rFonts w:ascii="Tahoma" w:hAnsi="Tahoma" w:cs="Tahoma"/>
        </w:rPr>
        <w:t xml:space="preserve"> ir WS-</w:t>
      </w:r>
      <w:proofErr w:type="spellStart"/>
      <w:r w:rsidRPr="00EC20F3">
        <w:rPr>
          <w:rFonts w:ascii="Tahoma" w:hAnsi="Tahoma" w:cs="Tahoma"/>
        </w:rPr>
        <w:t>Security</w:t>
      </w:r>
      <w:proofErr w:type="spellEnd"/>
      <w:r w:rsidRPr="00EC20F3">
        <w:rPr>
          <w:rFonts w:ascii="Tahoma" w:hAnsi="Tahoma" w:cs="Tahoma"/>
        </w:rPr>
        <w:t xml:space="preserve"> – užtikrina pranešimų adresavimą ir saugumą</w:t>
      </w:r>
      <w:r>
        <w:rPr>
          <w:rFonts w:ascii="Tahoma" w:hAnsi="Tahoma" w:cs="Tahoma"/>
        </w:rPr>
        <w:t>;</w:t>
      </w:r>
    </w:p>
    <w:p w:rsidR="00EC20F3" w:rsidP="00F01198" w:rsidRDefault="00DB17EF" w14:paraId="22FD3148" w14:textId="3564919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DB17EF">
        <w:rPr>
          <w:rFonts w:ascii="Tahoma" w:hAnsi="Tahoma" w:cs="Tahoma"/>
        </w:rPr>
        <w:t>SAML (</w:t>
      </w:r>
      <w:proofErr w:type="spellStart"/>
      <w:r w:rsidRPr="00DB17EF">
        <w:rPr>
          <w:rFonts w:ascii="Tahoma" w:hAnsi="Tahoma" w:cs="Tahoma"/>
        </w:rPr>
        <w:t>Security</w:t>
      </w:r>
      <w:proofErr w:type="spellEnd"/>
      <w:r w:rsidRPr="00DB17EF">
        <w:rPr>
          <w:rFonts w:ascii="Tahoma" w:hAnsi="Tahoma" w:cs="Tahoma"/>
        </w:rPr>
        <w:t xml:space="preserve"> </w:t>
      </w:r>
      <w:proofErr w:type="spellStart"/>
      <w:r w:rsidRPr="00DB17EF">
        <w:rPr>
          <w:rFonts w:ascii="Tahoma" w:hAnsi="Tahoma" w:cs="Tahoma"/>
        </w:rPr>
        <w:t>Assertion</w:t>
      </w:r>
      <w:proofErr w:type="spellEnd"/>
      <w:r w:rsidRPr="00DB17EF">
        <w:rPr>
          <w:rFonts w:ascii="Tahoma" w:hAnsi="Tahoma" w:cs="Tahoma"/>
        </w:rPr>
        <w:t xml:space="preserve"> </w:t>
      </w:r>
      <w:proofErr w:type="spellStart"/>
      <w:r w:rsidRPr="00DB17EF">
        <w:rPr>
          <w:rFonts w:ascii="Tahoma" w:hAnsi="Tahoma" w:cs="Tahoma"/>
        </w:rPr>
        <w:t>Markup</w:t>
      </w:r>
      <w:proofErr w:type="spellEnd"/>
      <w:r w:rsidRPr="00DB17EF">
        <w:rPr>
          <w:rFonts w:ascii="Tahoma" w:hAnsi="Tahoma" w:cs="Tahoma"/>
        </w:rPr>
        <w:t xml:space="preserve"> </w:t>
      </w:r>
      <w:proofErr w:type="spellStart"/>
      <w:r w:rsidRPr="00DB17EF">
        <w:rPr>
          <w:rFonts w:ascii="Tahoma" w:hAnsi="Tahoma" w:cs="Tahoma"/>
        </w:rPr>
        <w:t>Language</w:t>
      </w:r>
      <w:proofErr w:type="spellEnd"/>
      <w:r w:rsidRPr="00DB17EF">
        <w:rPr>
          <w:rFonts w:ascii="Tahoma" w:hAnsi="Tahoma" w:cs="Tahoma"/>
        </w:rPr>
        <w:t>) –</w:t>
      </w:r>
      <w:r w:rsidR="005A0496">
        <w:rPr>
          <w:rFonts w:ascii="Tahoma" w:hAnsi="Tahoma" w:cs="Tahoma"/>
        </w:rPr>
        <w:t xml:space="preserve"> </w:t>
      </w:r>
      <w:r w:rsidRPr="004E0952" w:rsidR="004E0952">
        <w:rPr>
          <w:rFonts w:ascii="Tahoma" w:hAnsi="Tahoma" w:cs="Tahoma"/>
        </w:rPr>
        <w:t>XML formato autentifikavimo ir autorizavimo informacijos keitimosi tarp duomenų mainų dalyvių standartas</w:t>
      </w:r>
      <w:r w:rsidR="005A0496">
        <w:rPr>
          <w:rFonts w:ascii="Tahoma" w:hAnsi="Tahoma" w:cs="Tahoma"/>
        </w:rPr>
        <w:t>,</w:t>
      </w:r>
      <w:r w:rsidRPr="004E0952" w:rsidR="004E0952">
        <w:rPr>
          <w:rFonts w:ascii="Tahoma" w:hAnsi="Tahoma" w:cs="Tahoma"/>
        </w:rPr>
        <w:t xml:space="preserve"> naudojamas užklausėjo prieigos prie paciento medicininių duomenų teisėms nustatyti</w:t>
      </w:r>
      <w:r>
        <w:rPr>
          <w:rFonts w:ascii="Tahoma" w:hAnsi="Tahoma" w:cs="Tahoma"/>
        </w:rPr>
        <w:t>;</w:t>
      </w:r>
    </w:p>
    <w:p w:rsidR="00DB17EF" w:rsidP="00F01198" w:rsidRDefault="00E923D0" w14:paraId="5549FC3B" w14:textId="364DF2A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923D0">
        <w:rPr>
          <w:rFonts w:ascii="Tahoma" w:hAnsi="Tahoma" w:cs="Tahoma"/>
        </w:rPr>
        <w:t>HL7 v3 ir HL7 v3 CDA – sveikatos priežiūros informacijos mainams</w:t>
      </w:r>
      <w:r>
        <w:rPr>
          <w:rFonts w:ascii="Tahoma" w:hAnsi="Tahoma" w:cs="Tahoma"/>
        </w:rPr>
        <w:t>;</w:t>
      </w:r>
    </w:p>
    <w:p w:rsidR="00E923D0" w:rsidP="00F01198" w:rsidRDefault="000E33E9" w14:paraId="7EE16100" w14:textId="08C95C5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E33E9">
        <w:rPr>
          <w:rFonts w:ascii="Tahoma" w:hAnsi="Tahoma" w:cs="Tahoma"/>
        </w:rPr>
        <w:t>IHE profiliai (ATNA, HPD, PIX, PDQ, XDS) – skirti sveikatos priežiūros informacijos integracijai</w:t>
      </w:r>
      <w:r>
        <w:rPr>
          <w:rFonts w:ascii="Tahoma" w:hAnsi="Tahoma" w:cs="Tahoma"/>
        </w:rPr>
        <w:t>;</w:t>
      </w:r>
    </w:p>
    <w:p w:rsidR="000E33E9" w:rsidP="00F01198" w:rsidRDefault="00CE1815" w14:paraId="6332D180" w14:textId="38913321">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proofErr w:type="spellStart"/>
      <w:r w:rsidRPr="00CE1815">
        <w:rPr>
          <w:rFonts w:ascii="Tahoma" w:hAnsi="Tahoma" w:cs="Tahoma"/>
        </w:rPr>
        <w:t>ebXML</w:t>
      </w:r>
      <w:proofErr w:type="spellEnd"/>
      <w:r w:rsidRPr="00CE1815">
        <w:rPr>
          <w:rFonts w:ascii="Tahoma" w:hAnsi="Tahoma" w:cs="Tahoma"/>
        </w:rPr>
        <w:t xml:space="preserve"> – elektroninio verslo veikla naudojant XML</w:t>
      </w:r>
      <w:r>
        <w:rPr>
          <w:rFonts w:ascii="Tahoma" w:hAnsi="Tahoma" w:cs="Tahoma"/>
        </w:rPr>
        <w:t>;</w:t>
      </w:r>
    </w:p>
    <w:p w:rsidR="00CE1815" w:rsidP="00F01198" w:rsidRDefault="009548FA" w14:paraId="3F0E5972" w14:textId="60E297A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548FA">
        <w:rPr>
          <w:rFonts w:ascii="Tahoma" w:hAnsi="Tahoma" w:cs="Tahoma"/>
        </w:rPr>
        <w:t>RFC3881 ir XOP – saugumo audito ir dvejetainių duomenų optimizavimui</w:t>
      </w:r>
      <w:r w:rsidR="00F346DD">
        <w:rPr>
          <w:rFonts w:ascii="Tahoma" w:hAnsi="Tahoma" w:cs="Tahoma"/>
        </w:rPr>
        <w:t>;</w:t>
      </w:r>
    </w:p>
    <w:p w:rsidR="00F346DD" w:rsidP="00F01198" w:rsidRDefault="00F346DD" w14:paraId="4B4775E0" w14:textId="6C15DE1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346DD">
        <w:rPr>
          <w:rFonts w:ascii="Tahoma" w:hAnsi="Tahoma" w:cs="Tahoma"/>
        </w:rPr>
        <w:t>Informacijos mainai vykdomi SOAP MTOM/XOP žinutėmis, naudojantis ESPBI IS elektroninėmis paslaugomis</w:t>
      </w:r>
      <w:r>
        <w:rPr>
          <w:rFonts w:ascii="Tahoma" w:hAnsi="Tahoma" w:cs="Tahoma"/>
        </w:rPr>
        <w:t>;</w:t>
      </w:r>
    </w:p>
    <w:p w:rsidR="00F44B6A" w:rsidP="00F01198" w:rsidRDefault="00F44B6A" w14:paraId="6F72F109" w14:textId="26D9271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44B6A">
        <w:rPr>
          <w:rFonts w:ascii="Tahoma" w:hAnsi="Tahoma" w:cs="Tahoma"/>
        </w:rPr>
        <w:t>Visi dokumentai ir įvykiai, siunčiami iš SPĮ IS į ESPBI IS, turi būti pasirašyti elektroniniu parašu</w:t>
      </w:r>
      <w:r w:rsidR="006518D1">
        <w:rPr>
          <w:rFonts w:ascii="Tahoma" w:hAnsi="Tahoma" w:cs="Tahoma"/>
        </w:rPr>
        <w:t>;</w:t>
      </w:r>
    </w:p>
    <w:p w:rsidR="006518D1" w:rsidP="00F01198" w:rsidRDefault="006518D1" w14:paraId="73AE8C7A" w14:textId="1B6054E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518D1">
        <w:rPr>
          <w:rFonts w:ascii="Tahoma" w:hAnsi="Tahoma" w:cs="Tahoma"/>
        </w:rPr>
        <w:t>Naudojami HL7 v3 objekto identifikatoriai, identifikuojantys Lietuvą, su šakniniu OID: 2.16.840.1.113883.2.11</w:t>
      </w:r>
      <w:r w:rsidR="00F8152F">
        <w:rPr>
          <w:rFonts w:ascii="Tahoma" w:hAnsi="Tahoma" w:cs="Tahoma"/>
        </w:rPr>
        <w:t>.</w:t>
      </w:r>
    </w:p>
    <w:p w:rsidRPr="000403D2" w:rsidR="00891D95" w:rsidP="00F01198" w:rsidRDefault="00891D95" w14:paraId="16A160A8" w14:textId="3410053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Teikėjas turi užtikrinti, kad nebus sutrikdytas jau RC informacinių technologijų infrastruktūroje veikiančių integracinių sąsajų veikimas</w:t>
      </w:r>
      <w:r w:rsidRPr="000403D2">
        <w:rPr>
          <w:rFonts w:ascii="Tahoma" w:hAnsi="Tahoma" w:cs="Tahoma"/>
        </w:rPr>
        <w:t>.</w:t>
      </w:r>
    </w:p>
    <w:p w:rsidRPr="00DE1C36" w:rsidR="00891D95" w:rsidP="00F01198" w:rsidRDefault="00891D95" w14:paraId="4805C261" w14:textId="09C85E4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Teikėjas privalo naudoti veikiančių RC komponentų egzistuojančias integracines sąsajas.</w:t>
      </w:r>
    </w:p>
    <w:p w:rsidRPr="00DE1C36" w:rsidR="00891D95" w:rsidP="00F01198" w:rsidRDefault="00891D95" w14:paraId="1FFEE9AB" w14:textId="3B3E8AE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Sistemos korektiškas veikimas neturi būti įtakojamas dėl integracinių sąsajų veikimo/ neveikimo, t. y. integruotai išorinei ar vidinei sistemai neveikiant (ar veikiant nekorektiškai) neturi būti sutrikdomas Sistemos veikimas, t. y. sistema neturi liautis veikusi ir privalo vykdyti savo funkcijas, kurios nesusijusios su neveikiančia (ar veikiančia nekorektiškai) išorine ar vidine sistema</w:t>
      </w:r>
      <w:r w:rsidRPr="00DE1C36">
        <w:rPr>
          <w:rFonts w:ascii="Tahoma" w:hAnsi="Tahoma" w:cs="Tahoma"/>
        </w:rPr>
        <w:t>.</w:t>
      </w:r>
    </w:p>
    <w:p w:rsidRPr="002307C4" w:rsidR="00891D95" w:rsidP="00F01198" w:rsidRDefault="00891D95" w14:paraId="11570437" w14:textId="64CC0FC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C3105">
        <w:rPr>
          <w:rFonts w:ascii="Tahoma" w:hAnsi="Tahoma" w:cs="Tahoma"/>
        </w:rPr>
        <w:t>Jeigu Pirkimo įgyvendinimo metu nebus galimybės sukurti integracijos su išorine sistema dėl išorinės sistemos neveikimo (neegzistavimo) ar kitų techninių ir organizacinių kliūčių, tokios integracijos turės būti realizuotos garantinio laikotarpio metu, jeigu šio laikotarpio metu susidarys sąlygos tokiai integracijai įgyvendinti. Už integracinių sąsajų įgyvendinimo teisinius aspektus atsakinga</w:t>
      </w:r>
      <w:r w:rsidR="00210921">
        <w:rPr>
          <w:rFonts w:ascii="Tahoma" w:hAnsi="Tahoma" w:cs="Tahoma"/>
        </w:rPr>
        <w:t>s</w:t>
      </w:r>
      <w:r w:rsidRPr="00EC3105">
        <w:rPr>
          <w:rFonts w:ascii="Tahoma" w:hAnsi="Tahoma" w:cs="Tahoma"/>
        </w:rPr>
        <w:t xml:space="preserve"> Pirkėjas. Teikėjas privalo informuoti Pirkėją ne vėliau kaip du mėnesiai iki konstravimo etapo pabaigos, jeigu iškyla techninių ar organizacinių kliūčių realizuoti integracines sąsajas</w:t>
      </w:r>
      <w:r w:rsidRPr="002307C4">
        <w:rPr>
          <w:rFonts w:ascii="Tahoma" w:hAnsi="Tahoma" w:cs="Tahoma"/>
        </w:rPr>
        <w:t>.</w:t>
      </w:r>
    </w:p>
    <w:p w:rsidR="00DB2D9D" w:rsidP="00EC3105" w:rsidRDefault="00DB2D9D" w14:paraId="2F4B7347" w14:textId="3CE6730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B2D9D">
        <w:rPr>
          <w:rFonts w:ascii="Tahoma" w:hAnsi="Tahoma" w:cs="Tahoma"/>
        </w:rPr>
        <w:t xml:space="preserve">ESPBI IS duomenų mainų priemonės turi būti pagrįstos šiais standartais: JSON, XML, HTTP(S), </w:t>
      </w:r>
      <w:proofErr w:type="spellStart"/>
      <w:r w:rsidRPr="00DB2D9D">
        <w:rPr>
          <w:rFonts w:ascii="Tahoma" w:hAnsi="Tahoma" w:cs="Tahoma"/>
        </w:rPr>
        <w:t>RESTful</w:t>
      </w:r>
      <w:proofErr w:type="spellEnd"/>
      <w:r w:rsidRPr="00DB2D9D">
        <w:rPr>
          <w:rFonts w:ascii="Tahoma" w:hAnsi="Tahoma" w:cs="Tahoma"/>
        </w:rPr>
        <w:t>, SOAP, WSDL.</w:t>
      </w:r>
    </w:p>
    <w:p w:rsidR="00DB2D9D" w:rsidP="00F01198" w:rsidRDefault="00DB2D9D" w14:paraId="53C7B9DA" w14:textId="5639F25E">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B2D9D">
        <w:rPr>
          <w:rFonts w:ascii="Tahoma" w:hAnsi="Tahoma" w:cs="Tahoma"/>
        </w:rPr>
        <w:t>Sistemoje turi būti realizuotos šio dokumento reikalavimuose pateiktos preliminarios integracinės sąsajos. Integracinės sąsajos įgyvendinamos gavus Užsakymą. Detalios integracinės sąsajos turės būti suderintos Projekto metu.</w:t>
      </w:r>
    </w:p>
    <w:p w:rsidR="00DB2D9D" w:rsidP="00EC3105" w:rsidRDefault="00DB2D9D" w14:paraId="5A3EA605" w14:textId="5BACB2E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B2D9D">
        <w:rPr>
          <w:rFonts w:ascii="Tahoma" w:hAnsi="Tahoma" w:cs="Tahoma"/>
        </w:rPr>
        <w:t xml:space="preserve">Diegėjas turi parengti ir suderinti integracinės sąsajos techninę specifikaciją, </w:t>
      </w:r>
      <w:proofErr w:type="spellStart"/>
      <w:r w:rsidRPr="00DB2D9D">
        <w:rPr>
          <w:rFonts w:ascii="Tahoma" w:hAnsi="Tahoma" w:cs="Tahoma"/>
        </w:rPr>
        <w:t>t.y</w:t>
      </w:r>
      <w:proofErr w:type="spellEnd"/>
      <w:r w:rsidRPr="00DB2D9D">
        <w:rPr>
          <w:rFonts w:ascii="Tahoma" w:hAnsi="Tahoma" w:cs="Tahoma"/>
        </w:rPr>
        <w:t>., parengti projektinę integracinės sąsajos dokumentaciją, kurios pagrindu kita šalis turės atlikti reikalingus informacinės sistemos vystymo darbus, susijusius su reikiama integracine sąsaja.</w:t>
      </w:r>
    </w:p>
    <w:p w:rsidR="00DB2D9D" w:rsidP="00F01198" w:rsidRDefault="00DB2D9D" w14:paraId="1923A11F" w14:textId="1F385C3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B2D9D">
        <w:rPr>
          <w:rFonts w:ascii="Tahoma" w:hAnsi="Tahoma" w:cs="Tahoma"/>
        </w:rPr>
        <w:t>Diegėjas turi užtikrinti, kad nebus sutrikdytas jau veikiančių integracinių sąsajų veikimas.</w:t>
      </w:r>
    </w:p>
    <w:p w:rsidRPr="00C0158C" w:rsidR="00C0158C" w:rsidP="00EC3105" w:rsidRDefault="005E3057" w14:paraId="3F18B623" w14:textId="5368606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E3057">
        <w:rPr>
          <w:rFonts w:ascii="Tahoma" w:hAnsi="Tahoma" w:cs="Tahoma"/>
        </w:rPr>
        <w:t xml:space="preserve">Integracinių </w:t>
      </w:r>
      <w:proofErr w:type="spellStart"/>
      <w:r w:rsidRPr="005E3057">
        <w:rPr>
          <w:rFonts w:ascii="Tahoma" w:hAnsi="Tahoma" w:cs="Tahoma"/>
        </w:rPr>
        <w:t>sąsaju</w:t>
      </w:r>
      <w:proofErr w:type="spellEnd"/>
      <w:r w:rsidRPr="005E3057">
        <w:rPr>
          <w:rFonts w:ascii="Tahoma" w:hAnsi="Tahoma" w:cs="Tahoma"/>
        </w:rPr>
        <w:t xml:space="preserve"> pranešimai turi būti šifruojami pasirašomi SHA256 skaitmeniniu parašu.</w:t>
      </w:r>
    </w:p>
    <w:p w:rsidRPr="000403D2" w:rsidR="00891D95" w:rsidP="002B5876" w:rsidRDefault="00891D95" w14:paraId="52496335" w14:textId="77777777">
      <w:pPr>
        <w:pStyle w:val="TekstasNr"/>
        <w:numPr>
          <w:ilvl w:val="0"/>
          <w:numId w:val="0"/>
        </w:numPr>
        <w:tabs>
          <w:tab w:val="clear" w:pos="1134"/>
          <w:tab w:val="left" w:pos="142"/>
          <w:tab w:val="left" w:pos="567"/>
          <w:tab w:val="num" w:pos="851"/>
        </w:tabs>
        <w:spacing w:after="0" w:line="276" w:lineRule="auto"/>
        <w:rPr>
          <w:rFonts w:ascii="Tahoma" w:hAnsi="Tahoma" w:cs="Tahoma"/>
          <w:sz w:val="22"/>
          <w:szCs w:val="22"/>
        </w:rPr>
      </w:pPr>
    </w:p>
    <w:p w:rsidRPr="000403D2" w:rsidR="00891D95" w:rsidP="002B5876" w:rsidRDefault="00891D95" w14:paraId="646FCF0E" w14:textId="0D15897F">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081884" w:id="221"/>
      <w:bookmarkStart w:name="_Toc157700366" w:id="222"/>
      <w:bookmarkStart w:name="_Toc192110790" w:id="223"/>
      <w:bookmarkStart w:name="_Toc192690011" w:id="224"/>
      <w:bookmarkStart w:name="_Toc192765489" w:id="225"/>
      <w:r w:rsidRPr="0086587C">
        <w:rPr>
          <w:rFonts w:ascii="Tahoma" w:hAnsi="Tahoma" w:cs="Tahoma"/>
          <w:b/>
          <w:bCs/>
          <w:color w:val="auto"/>
          <w:sz w:val="22"/>
          <w:szCs w:val="22"/>
        </w:rPr>
        <w:t>5.1</w:t>
      </w:r>
      <w:r w:rsidR="00F45F56">
        <w:rPr>
          <w:rFonts w:ascii="Tahoma" w:hAnsi="Tahoma" w:cs="Tahoma"/>
          <w:b/>
          <w:bCs/>
          <w:color w:val="auto"/>
          <w:sz w:val="22"/>
          <w:szCs w:val="22"/>
        </w:rPr>
        <w:t>4</w:t>
      </w:r>
      <w:r w:rsidRPr="0086587C">
        <w:rPr>
          <w:rFonts w:ascii="Tahoma" w:hAnsi="Tahoma" w:cs="Tahoma"/>
          <w:b/>
          <w:bCs/>
          <w:color w:val="auto"/>
          <w:sz w:val="22"/>
          <w:szCs w:val="22"/>
        </w:rPr>
        <w:t>. Reikalavimai naudotojų sąsajai ir patogumui naudoti</w:t>
      </w:r>
      <w:bookmarkEnd w:id="221"/>
      <w:bookmarkEnd w:id="222"/>
      <w:bookmarkEnd w:id="223"/>
      <w:bookmarkEnd w:id="224"/>
      <w:bookmarkEnd w:id="225"/>
      <w:r w:rsidRPr="000403D2">
        <w:rPr>
          <w:rFonts w:ascii="Tahoma" w:hAnsi="Tahoma" w:cs="Tahoma"/>
          <w:b/>
          <w:bCs/>
          <w:color w:val="auto"/>
          <w:sz w:val="22"/>
          <w:szCs w:val="22"/>
        </w:rPr>
        <w:t xml:space="preserve"> </w:t>
      </w:r>
    </w:p>
    <w:p w:rsidRPr="000403D2" w:rsidR="00891D95" w:rsidP="002B5876" w:rsidRDefault="00891D95" w14:paraId="30672E05" w14:textId="77777777">
      <w:pPr>
        <w:pStyle w:val="Heading3"/>
        <w:numPr>
          <w:ilvl w:val="0"/>
          <w:numId w:val="0"/>
        </w:numPr>
        <w:tabs>
          <w:tab w:val="left" w:pos="142"/>
          <w:tab w:val="num" w:pos="851"/>
        </w:tabs>
        <w:spacing w:before="0" w:line="276" w:lineRule="auto"/>
        <w:rPr>
          <w:rFonts w:ascii="Tahoma" w:hAnsi="Tahoma" w:cs="Tahoma"/>
          <w:sz w:val="22"/>
          <w:szCs w:val="22"/>
        </w:rPr>
      </w:pPr>
    </w:p>
    <w:p w:rsidR="001A11A9" w:rsidP="00F01198" w:rsidRDefault="001A11A9" w14:paraId="5091AFAD" w14:textId="0BEE504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Naudotojo sąsajos sukūrimui turi būti panaudotos paplitusios atvirosios technologijos</w:t>
      </w:r>
      <w:r>
        <w:rPr>
          <w:rFonts w:ascii="Tahoma" w:hAnsi="Tahoma" w:cs="Tahoma"/>
        </w:rPr>
        <w:t>.</w:t>
      </w:r>
    </w:p>
    <w:p w:rsidRPr="00324276" w:rsidR="004807D2" w:rsidP="00324276" w:rsidRDefault="004807D2" w14:paraId="66363456" w14:textId="17E025BF">
      <w:pPr>
        <w:pStyle w:val="TekstasNr"/>
        <w:numPr>
          <w:ilvl w:val="0"/>
          <w:numId w:val="418"/>
        </w:numPr>
        <w:tabs>
          <w:tab w:val="clear" w:pos="1134"/>
          <w:tab w:val="left" w:pos="567"/>
        </w:tabs>
        <w:spacing w:after="0" w:line="276" w:lineRule="auto"/>
        <w:rPr>
          <w:rFonts w:ascii="Tahoma" w:hAnsi="Tahoma" w:cs="Tahoma"/>
          <w:sz w:val="22"/>
          <w:szCs w:val="22"/>
        </w:rPr>
      </w:pPr>
      <w:r w:rsidRPr="000403D2">
        <w:rPr>
          <w:rFonts w:ascii="Tahoma" w:hAnsi="Tahoma" w:cs="Tahoma"/>
          <w:sz w:val="22"/>
          <w:szCs w:val="22"/>
        </w:rPr>
        <w:t>Projektuojant naudotojo sąsają turės būti parengtos naudotojo sąsajos gairės bei naudotojo sąsajos prototipas.</w:t>
      </w:r>
    </w:p>
    <w:p w:rsidR="00B6450F" w:rsidP="00F01198" w:rsidRDefault="00891D95" w14:paraId="503868BF" w14:textId="4DDDC9C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2EC78E4A">
        <w:rPr>
          <w:rFonts w:ascii="Tahoma" w:hAnsi="Tahoma" w:cs="Tahoma"/>
        </w:rPr>
        <w:t>Teikėjas turi sukurti</w:t>
      </w:r>
      <w:r w:rsidRPr="2EC78E4A" w:rsidR="00A7263B">
        <w:rPr>
          <w:rFonts w:ascii="Tahoma" w:hAnsi="Tahoma" w:cs="Tahoma"/>
        </w:rPr>
        <w:t xml:space="preserve">/modernizuoti </w:t>
      </w:r>
      <w:r w:rsidRPr="2EC78E4A">
        <w:rPr>
          <w:rFonts w:ascii="Tahoma" w:hAnsi="Tahoma" w:cs="Tahoma"/>
        </w:rPr>
        <w:t>Sistemos naudotojo sąsaj</w:t>
      </w:r>
      <w:r w:rsidRPr="2EC78E4A" w:rsidR="002C1421">
        <w:rPr>
          <w:rFonts w:ascii="Tahoma" w:hAnsi="Tahoma" w:cs="Tahoma"/>
        </w:rPr>
        <w:t>ą</w:t>
      </w:r>
      <w:r w:rsidRPr="2EC78E4A">
        <w:rPr>
          <w:rFonts w:ascii="Tahoma" w:hAnsi="Tahoma" w:cs="Tahoma"/>
        </w:rPr>
        <w:t xml:space="preserve"> </w:t>
      </w:r>
      <w:r w:rsidRPr="2EC78E4A" w:rsidR="002C1421">
        <w:rPr>
          <w:rFonts w:ascii="Tahoma" w:hAnsi="Tahoma" w:cs="Tahoma"/>
        </w:rPr>
        <w:t>Administravimo posistemei, reikalingai</w:t>
      </w:r>
      <w:r w:rsidRPr="2EC78E4A" w:rsidR="00B6450F">
        <w:rPr>
          <w:rFonts w:ascii="Tahoma" w:hAnsi="Tahoma" w:cs="Tahoma"/>
        </w:rPr>
        <w:t>:</w:t>
      </w:r>
    </w:p>
    <w:p w:rsidRPr="00C437B1" w:rsidR="00891D95" w:rsidP="00F01198" w:rsidRDefault="002C1421" w14:paraId="6DA90364" w14:textId="5A52F94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437B1">
        <w:rPr>
          <w:rFonts w:ascii="Tahoma" w:hAnsi="Tahoma" w:cs="Tahoma"/>
        </w:rPr>
        <w:t xml:space="preserve"> </w:t>
      </w:r>
      <w:r w:rsidRPr="00B6450F" w:rsidR="00B6450F">
        <w:rPr>
          <w:rFonts w:ascii="Tahoma" w:hAnsi="Tahoma" w:cs="Tahoma"/>
        </w:rPr>
        <w:t>medicininių klasterių rodiklių surinkimui ir apskaičiavimui, bei atvaizdavimui dimensijomis</w:t>
      </w:r>
      <w:r w:rsidR="00EF59D5">
        <w:rPr>
          <w:rFonts w:ascii="Tahoma" w:hAnsi="Tahoma" w:cs="Tahoma"/>
        </w:rPr>
        <w:t xml:space="preserve"> reikalingų klasifikatorių administravimui,</w:t>
      </w:r>
    </w:p>
    <w:p w:rsidRPr="002753BC" w:rsidR="00891D95" w:rsidP="00F01198" w:rsidRDefault="00891D95" w14:paraId="0D43F757"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753BC">
        <w:rPr>
          <w:rFonts w:ascii="Tahoma" w:hAnsi="Tahoma" w:cs="Tahoma"/>
        </w:rPr>
        <w:t>Teikėjas projektuodamas Sistemos sąsajas turi atsižvelgti į šiuos reikalavimus:</w:t>
      </w:r>
    </w:p>
    <w:p w:rsidRPr="002753BC" w:rsidR="008F4B9D" w:rsidP="00F01198" w:rsidRDefault="002753BC" w14:paraId="1E6A9E1D" w14:textId="309886A3">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753BC">
        <w:rPr>
          <w:rFonts w:ascii="Tahoma" w:hAnsi="Tahoma" w:cs="Tahoma"/>
        </w:rPr>
        <w:t>N</w:t>
      </w:r>
      <w:r w:rsidRPr="002753BC" w:rsidR="00891D95">
        <w:rPr>
          <w:rFonts w:ascii="Tahoma" w:hAnsi="Tahoma" w:cs="Tahoma"/>
        </w:rPr>
        <w:t>audotojo sąsaja turi būti realizuota lietuvių kalba ir turi būti naudojama laikantis bendrinių kalbos taisyklių. Sistemos administratoriams skirtos programinės priemonės gali būti anglų kalba;</w:t>
      </w:r>
      <w:r w:rsidRPr="002753BC" w:rsidR="008F4B9D">
        <w:rPr>
          <w:rFonts w:ascii="Tahoma" w:hAnsi="Tahoma" w:cs="Tahoma"/>
        </w:rPr>
        <w:t xml:space="preserve"> </w:t>
      </w:r>
    </w:p>
    <w:p w:rsidRPr="000403D2" w:rsidR="008F4B9D" w:rsidP="00F01198" w:rsidRDefault="008F4B9D" w14:paraId="4DC0E42C" w14:textId="6A461A4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Naudotojo sąsajos sukūrimui turi būti panaudotos paplitusios atvirosios technologijos.</w:t>
      </w:r>
    </w:p>
    <w:p w:rsidR="007B3552" w:rsidP="00F01198" w:rsidRDefault="007B3552" w14:paraId="6AEB7B18" w14:textId="4A94E37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B3552">
        <w:rPr>
          <w:rFonts w:ascii="Tahoma" w:hAnsi="Tahoma" w:cs="Tahoma"/>
        </w:rPr>
        <w:t xml:space="preserve">E. sveikatos portalo grafinė naudotojo sąsaja turi būti pritaikyta neįgaliesiems pagal Europos Sąjungos WAI (angl. </w:t>
      </w:r>
      <w:proofErr w:type="spellStart"/>
      <w:r w:rsidRPr="007B3552">
        <w:rPr>
          <w:rFonts w:ascii="Tahoma" w:hAnsi="Tahoma" w:cs="Tahoma"/>
        </w:rPr>
        <w:t>Web</w:t>
      </w:r>
      <w:proofErr w:type="spellEnd"/>
      <w:r w:rsidRPr="007B3552">
        <w:rPr>
          <w:rFonts w:ascii="Tahoma" w:hAnsi="Tahoma" w:cs="Tahoma"/>
        </w:rPr>
        <w:t xml:space="preserve"> </w:t>
      </w:r>
      <w:proofErr w:type="spellStart"/>
      <w:r w:rsidRPr="007B3552">
        <w:rPr>
          <w:rFonts w:ascii="Tahoma" w:hAnsi="Tahoma" w:cs="Tahoma"/>
        </w:rPr>
        <w:t>Accessibility</w:t>
      </w:r>
      <w:proofErr w:type="spellEnd"/>
      <w:r w:rsidRPr="007B3552">
        <w:rPr>
          <w:rFonts w:ascii="Tahoma" w:hAnsi="Tahoma" w:cs="Tahoma"/>
        </w:rPr>
        <w:t xml:space="preserve"> </w:t>
      </w:r>
      <w:proofErr w:type="spellStart"/>
      <w:r w:rsidRPr="007B3552">
        <w:rPr>
          <w:rFonts w:ascii="Tahoma" w:hAnsi="Tahoma" w:cs="Tahoma"/>
        </w:rPr>
        <w:t>Initiative</w:t>
      </w:r>
      <w:proofErr w:type="spellEnd"/>
      <w:r w:rsidRPr="007B3552">
        <w:rPr>
          <w:rFonts w:ascii="Tahoma" w:hAnsi="Tahoma" w:cs="Tahoma"/>
        </w:rPr>
        <w:t>) gaires (</w:t>
      </w:r>
      <w:proofErr w:type="spellStart"/>
      <w:r w:rsidRPr="007B3552">
        <w:rPr>
          <w:rFonts w:ascii="Tahoma" w:hAnsi="Tahoma" w:cs="Tahoma"/>
        </w:rPr>
        <w:t>Web</w:t>
      </w:r>
      <w:proofErr w:type="spellEnd"/>
      <w:r w:rsidRPr="007B3552">
        <w:rPr>
          <w:rFonts w:ascii="Tahoma" w:hAnsi="Tahoma" w:cs="Tahoma"/>
        </w:rPr>
        <w:t xml:space="preserve"> </w:t>
      </w:r>
      <w:proofErr w:type="spellStart"/>
      <w:r w:rsidRPr="007B3552">
        <w:rPr>
          <w:rFonts w:ascii="Tahoma" w:hAnsi="Tahoma" w:cs="Tahoma"/>
        </w:rPr>
        <w:t>Content</w:t>
      </w:r>
      <w:proofErr w:type="spellEnd"/>
      <w:r w:rsidRPr="007B3552">
        <w:rPr>
          <w:rFonts w:ascii="Tahoma" w:hAnsi="Tahoma" w:cs="Tahoma"/>
        </w:rPr>
        <w:t xml:space="preserve"> </w:t>
      </w:r>
      <w:proofErr w:type="spellStart"/>
      <w:r w:rsidRPr="007B3552">
        <w:rPr>
          <w:rFonts w:ascii="Tahoma" w:hAnsi="Tahoma" w:cs="Tahoma"/>
        </w:rPr>
        <w:t>Accessibility</w:t>
      </w:r>
      <w:proofErr w:type="spellEnd"/>
      <w:r w:rsidRPr="007B3552">
        <w:rPr>
          <w:rFonts w:ascii="Tahoma" w:hAnsi="Tahoma" w:cs="Tahoma"/>
        </w:rPr>
        <w:t xml:space="preserve"> </w:t>
      </w:r>
      <w:proofErr w:type="spellStart"/>
      <w:r w:rsidRPr="007B3552">
        <w:rPr>
          <w:rFonts w:ascii="Tahoma" w:hAnsi="Tahoma" w:cs="Tahoma"/>
        </w:rPr>
        <w:t>Guidelines</w:t>
      </w:r>
      <w:proofErr w:type="spellEnd"/>
      <w:r w:rsidRPr="007B3552">
        <w:rPr>
          <w:rFonts w:ascii="Tahoma" w:hAnsi="Tahoma" w:cs="Tahoma"/>
        </w:rPr>
        <w:t xml:space="preserve"> 2.0).</w:t>
      </w:r>
    </w:p>
    <w:p w:rsidRPr="0086587C" w:rsidR="007B3552" w:rsidP="00F01198" w:rsidRDefault="007B3552" w14:paraId="029EC07F" w14:textId="2BBB69A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B3552">
        <w:rPr>
          <w:rFonts w:ascii="Tahoma" w:hAnsi="Tahoma" w:cs="Tahoma"/>
        </w:rPr>
        <w:t xml:space="preserve">Naudotojo sąsaja turi būti kuriama laikantis LST EN ISO 9241 standartų šeimos ergonomikos </w:t>
      </w:r>
      <w:r w:rsidRPr="0086587C">
        <w:rPr>
          <w:rFonts w:ascii="Tahoma" w:hAnsi="Tahoma" w:cs="Tahoma"/>
        </w:rPr>
        <w:t>reikalavimų ir rekomendacijų.</w:t>
      </w:r>
    </w:p>
    <w:p w:rsidRPr="0086587C" w:rsidR="00936020" w:rsidP="00F01198" w:rsidRDefault="00936020" w14:paraId="540FA758" w14:textId="071999D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6587C">
        <w:rPr>
          <w:rFonts w:ascii="Tahoma" w:hAnsi="Tahoma" w:cs="Tahoma"/>
        </w:rPr>
        <w:t xml:space="preserve">Teikėjas privalo užtikrinti funkcionalumo, kuris pasiekiamas žiniatinklio (angl. WEB) priemonėmis, naudotojo sąsajos korektišką veikimą </w:t>
      </w:r>
      <w:r w:rsidRPr="0086587C" w:rsidR="009326C2">
        <w:rPr>
          <w:rFonts w:ascii="Tahoma" w:hAnsi="Tahoma" w:cs="Tahoma"/>
        </w:rPr>
        <w:t>pagal šiuo metu naudojamus ESPBI IS reikalavimus</w:t>
      </w:r>
      <w:r w:rsidRPr="0086587C">
        <w:rPr>
          <w:rFonts w:ascii="Tahoma" w:hAnsi="Tahoma" w:cs="Tahoma"/>
        </w:rPr>
        <w:t xml:space="preserve"> naršyklė</w:t>
      </w:r>
      <w:r w:rsidRPr="0086587C" w:rsidR="009326C2">
        <w:rPr>
          <w:rFonts w:ascii="Tahoma" w:hAnsi="Tahoma" w:cs="Tahoma"/>
        </w:rPr>
        <w:t>ms</w:t>
      </w:r>
      <w:r w:rsidRPr="0086587C" w:rsidR="00382610">
        <w:rPr>
          <w:rFonts w:ascii="Tahoma" w:hAnsi="Tahoma" w:cs="Tahoma"/>
        </w:rPr>
        <w:t xml:space="preserve"> bei versijoms</w:t>
      </w:r>
      <w:r w:rsidRPr="0086587C">
        <w:rPr>
          <w:rFonts w:ascii="Tahoma" w:hAnsi="Tahoma" w:cs="Tahoma"/>
        </w:rPr>
        <w:t>.</w:t>
      </w:r>
    </w:p>
    <w:p w:rsidRPr="00FD2B95" w:rsidR="00891D95" w:rsidP="00F01198" w:rsidRDefault="00936020" w14:paraId="735FC719" w14:textId="319502E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36020">
        <w:rPr>
          <w:rFonts w:ascii="Tahoma" w:hAnsi="Tahoma" w:cs="Tahoma"/>
        </w:rPr>
        <w:t xml:space="preserve"> </w:t>
      </w:r>
      <w:r w:rsidRPr="00FD2B95" w:rsidR="00891D95">
        <w:rPr>
          <w:rFonts w:ascii="Tahoma" w:hAnsi="Tahoma" w:cs="Tahoma"/>
        </w:rPr>
        <w:t xml:space="preserve">Keičiama naudotojo sąsaja turi atitikti atviruosius W3C standartus pagal W3C standartų </w:t>
      </w:r>
      <w:proofErr w:type="spellStart"/>
      <w:r w:rsidRPr="00FD2B95" w:rsidR="00891D95">
        <w:rPr>
          <w:rFonts w:ascii="Tahoma" w:hAnsi="Tahoma" w:cs="Tahoma"/>
        </w:rPr>
        <w:t>validatorių</w:t>
      </w:r>
      <w:proofErr w:type="spellEnd"/>
      <w:r w:rsidRPr="00FD2B95" w:rsidR="00891D95">
        <w:rPr>
          <w:rFonts w:ascii="Tahoma" w:hAnsi="Tahoma" w:cs="Tahoma"/>
        </w:rPr>
        <w:t>;</w:t>
      </w:r>
    </w:p>
    <w:p w:rsidRPr="0031448B" w:rsidR="00891D95" w:rsidP="00F01198" w:rsidRDefault="00891D95" w14:paraId="3C65FAC6"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1448B">
        <w:rPr>
          <w:rFonts w:ascii="Tahoma" w:hAnsi="Tahoma" w:cs="Tahoma"/>
        </w:rPr>
        <w:t xml:space="preserve">Sistemos naudotojo sąsaja turi būti intuityvi, suprantama ir nesudėtinga naudoti naudotojams, turintiems reikalaujamą kompiuterinio raštingumo lygį (nurodyti, pvz., ECDL ar aukštesnį), bei atitikti šiuolaikinius ergonomikos reikalavimus; </w:t>
      </w:r>
    </w:p>
    <w:p w:rsidRPr="0031448B" w:rsidR="00891D95" w:rsidP="00F01198" w:rsidRDefault="00891D95" w14:paraId="2F525EF7"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1448B">
        <w:rPr>
          <w:rFonts w:ascii="Tahoma" w:hAnsi="Tahoma" w:cs="Tahoma"/>
        </w:rPr>
        <w:t>Naudotojo sąsajos valdymas turi remtis pelės ir klaviatūros įrenginiais;</w:t>
      </w:r>
    </w:p>
    <w:p w:rsidRPr="0031448B" w:rsidR="00891D95" w:rsidP="00F01198" w:rsidRDefault="00891D95" w14:paraId="0611E5D4"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1448B">
        <w:rPr>
          <w:rFonts w:ascii="Tahoma" w:hAnsi="Tahoma" w:cs="Tahoma"/>
        </w:rPr>
        <w:t>Naudotojų sąsajos klaidų pranešimai turi būti suformuluoti taip, kad naudotojui būtų aišku, kas atsitiko ir kokius veiksmus jam toliau reikia atlikti, kad galėtų tęsti darbą;</w:t>
      </w:r>
    </w:p>
    <w:p w:rsidRPr="0031448B" w:rsidR="00891D95" w:rsidP="00F01198" w:rsidRDefault="00891D95" w14:paraId="77AA9D0D"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1448B">
        <w:rPr>
          <w:rFonts w:ascii="Tahoma" w:hAnsi="Tahoma" w:cs="Tahoma"/>
        </w:rPr>
        <w:t>Duomenų įvedimo formose duomenų laukai turi būti užpildomi automatiškai, jeigu Sistemos duomenų bazėje ar integruotose duomenų bazėse yra saugomi atitinkami duomenys;</w:t>
      </w:r>
    </w:p>
    <w:p w:rsidRPr="0031448B" w:rsidR="005E3057" w:rsidP="00F01198" w:rsidRDefault="005E3057" w14:paraId="5281331B" w14:textId="17D6F04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1448B">
        <w:rPr>
          <w:rFonts w:ascii="Tahoma" w:hAnsi="Tahoma" w:cs="Tahoma"/>
        </w:rPr>
        <w:t xml:space="preserve">ESPBI IS posistemės turi būti prieinamos naudojantis vieningomis ESPBI IS Saugos posistemės teikiamomis saugos priemonėmis, vieningo prisijungimo (angl. </w:t>
      </w:r>
      <w:proofErr w:type="spellStart"/>
      <w:r w:rsidRPr="0031448B">
        <w:rPr>
          <w:rFonts w:ascii="Tahoma" w:hAnsi="Tahoma" w:cs="Tahoma"/>
        </w:rPr>
        <w:t>Single</w:t>
      </w:r>
      <w:proofErr w:type="spellEnd"/>
      <w:r w:rsidRPr="0031448B">
        <w:rPr>
          <w:rFonts w:ascii="Tahoma" w:hAnsi="Tahoma" w:cs="Tahoma"/>
        </w:rPr>
        <w:t xml:space="preserve"> </w:t>
      </w:r>
      <w:proofErr w:type="spellStart"/>
      <w:r w:rsidRPr="0031448B">
        <w:rPr>
          <w:rFonts w:ascii="Tahoma" w:hAnsi="Tahoma" w:cs="Tahoma"/>
        </w:rPr>
        <w:t>Sign</w:t>
      </w:r>
      <w:proofErr w:type="spellEnd"/>
      <w:r w:rsidRPr="0031448B">
        <w:rPr>
          <w:rFonts w:ascii="Tahoma" w:hAnsi="Tahoma" w:cs="Tahoma"/>
        </w:rPr>
        <w:t xml:space="preserve"> </w:t>
      </w:r>
      <w:proofErr w:type="spellStart"/>
      <w:r w:rsidRPr="0031448B">
        <w:rPr>
          <w:rFonts w:ascii="Tahoma" w:hAnsi="Tahoma" w:cs="Tahoma"/>
        </w:rPr>
        <w:t>On</w:t>
      </w:r>
      <w:proofErr w:type="spellEnd"/>
      <w:r w:rsidRPr="0031448B">
        <w:rPr>
          <w:rFonts w:ascii="Tahoma" w:hAnsi="Tahoma" w:cs="Tahoma"/>
        </w:rPr>
        <w:t xml:space="preserve"> - SSO) principu.</w:t>
      </w:r>
    </w:p>
    <w:p w:rsidR="00E56A51" w:rsidP="00F01198" w:rsidRDefault="00E56A51" w14:paraId="57A15E12" w14:textId="15BD67A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Pr>
          <w:rFonts w:ascii="Tahoma" w:hAnsi="Tahoma" w:cs="Tahoma"/>
          <w:color w:val="000000" w:themeColor="text1"/>
        </w:rPr>
        <w:t xml:space="preserve"> </w:t>
      </w:r>
      <w:r w:rsidRPr="00E56A51">
        <w:rPr>
          <w:rFonts w:ascii="Tahoma" w:hAnsi="Tahoma" w:cs="Tahoma"/>
          <w:color w:val="000000" w:themeColor="text1"/>
        </w:rPr>
        <w:t>Vieningo prisijungimo prie portalų ir sesijų valdymo (SSO) posistemė turi būti realizuota pagal PKCE standartą.</w:t>
      </w:r>
    </w:p>
    <w:p w:rsidRPr="000403D2" w:rsidR="00891D95" w:rsidP="002B5876" w:rsidRDefault="00891D95" w14:paraId="6F4EB94F" w14:textId="77777777">
      <w:pPr>
        <w:pStyle w:val="TekstasNr11"/>
        <w:tabs>
          <w:tab w:val="clear" w:pos="1134"/>
          <w:tab w:val="clear" w:pos="1560"/>
          <w:tab w:val="left" w:pos="142"/>
          <w:tab w:val="num" w:pos="851"/>
        </w:tabs>
        <w:spacing w:after="0" w:line="276" w:lineRule="auto"/>
        <w:ind w:firstLine="0"/>
        <w:rPr>
          <w:rFonts w:ascii="Tahoma" w:hAnsi="Tahoma" w:cs="Tahoma"/>
          <w:color w:val="00B050"/>
          <w:sz w:val="22"/>
          <w:szCs w:val="22"/>
        </w:rPr>
      </w:pPr>
    </w:p>
    <w:p w:rsidRPr="0086587C" w:rsidR="00891D95" w:rsidP="002B5876" w:rsidRDefault="00891D95" w14:paraId="3A280442" w14:textId="0CDA0B76">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081885" w:id="226"/>
      <w:bookmarkStart w:name="_Toc157700367" w:id="227"/>
      <w:bookmarkStart w:name="_Toc192110791" w:id="228"/>
      <w:bookmarkStart w:name="_Toc192690012" w:id="229"/>
      <w:bookmarkStart w:name="_Toc192765490" w:id="230"/>
      <w:r w:rsidRPr="000403D2">
        <w:rPr>
          <w:rFonts w:ascii="Tahoma" w:hAnsi="Tahoma" w:cs="Tahoma"/>
          <w:b/>
          <w:bCs/>
          <w:color w:val="auto"/>
          <w:sz w:val="22"/>
          <w:szCs w:val="22"/>
        </w:rPr>
        <w:t>5.1</w:t>
      </w:r>
      <w:r w:rsidR="00F45F56">
        <w:rPr>
          <w:rFonts w:ascii="Tahoma" w:hAnsi="Tahoma" w:cs="Tahoma"/>
          <w:b/>
          <w:bCs/>
          <w:color w:val="auto"/>
          <w:sz w:val="22"/>
          <w:szCs w:val="22"/>
        </w:rPr>
        <w:t>5</w:t>
      </w:r>
      <w:r w:rsidRPr="000403D2">
        <w:rPr>
          <w:rFonts w:ascii="Tahoma" w:hAnsi="Tahoma" w:cs="Tahoma"/>
          <w:b/>
          <w:bCs/>
          <w:color w:val="auto"/>
          <w:sz w:val="22"/>
          <w:szCs w:val="22"/>
        </w:rPr>
        <w:t xml:space="preserve">. </w:t>
      </w:r>
      <w:r w:rsidRPr="0086587C">
        <w:rPr>
          <w:rFonts w:ascii="Tahoma" w:hAnsi="Tahoma" w:cs="Tahoma"/>
          <w:b/>
          <w:bCs/>
          <w:color w:val="auto"/>
          <w:sz w:val="22"/>
          <w:szCs w:val="22"/>
        </w:rPr>
        <w:t>Reikalavimai duomenų archyvavimui</w:t>
      </w:r>
      <w:bookmarkEnd w:id="226"/>
      <w:bookmarkEnd w:id="227"/>
      <w:bookmarkEnd w:id="228"/>
      <w:bookmarkEnd w:id="229"/>
      <w:bookmarkEnd w:id="230"/>
      <w:r w:rsidRPr="0086587C">
        <w:rPr>
          <w:rFonts w:ascii="Tahoma" w:hAnsi="Tahoma" w:cs="Tahoma"/>
          <w:b/>
          <w:bCs/>
          <w:color w:val="auto"/>
          <w:sz w:val="22"/>
          <w:szCs w:val="22"/>
        </w:rPr>
        <w:t xml:space="preserve">  </w:t>
      </w:r>
    </w:p>
    <w:p w:rsidRPr="0086587C" w:rsidR="00891D95" w:rsidP="002B5876" w:rsidRDefault="00891D95" w14:paraId="2C383BDC"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86587C" w:rsidR="00891D95" w:rsidP="00F01198" w:rsidRDefault="00C247D6" w14:paraId="03856453" w14:textId="36E4DFF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6587C">
        <w:rPr>
          <w:rFonts w:ascii="Tahoma" w:hAnsi="Tahoma" w:cs="Tahoma"/>
        </w:rPr>
        <w:t>Turi būti galimybė automatiškai archyvuoti Audito posistemėje saugomus duomenis. Neturi būti suteikiama galimybė keisti Audito archyvo duomenis bei atlikti paiešką archyvuose.</w:t>
      </w:r>
    </w:p>
    <w:p w:rsidRPr="0086587C" w:rsidR="00C247D6" w:rsidP="002B5876" w:rsidRDefault="00C247D6" w14:paraId="6F35979A" w14:textId="77777777">
      <w:pPr>
        <w:pStyle w:val="ListParagraph"/>
        <w:tabs>
          <w:tab w:val="left" w:pos="142"/>
          <w:tab w:val="left" w:pos="567"/>
          <w:tab w:val="num" w:pos="851"/>
        </w:tabs>
        <w:suppressAutoHyphens/>
        <w:autoSpaceDN w:val="0"/>
        <w:spacing w:line="276" w:lineRule="auto"/>
        <w:ind w:left="0"/>
        <w:jc w:val="both"/>
        <w:textAlignment w:val="baseline"/>
        <w:rPr>
          <w:rFonts w:ascii="Tahoma" w:hAnsi="Tahoma" w:cs="Tahoma"/>
        </w:rPr>
      </w:pPr>
    </w:p>
    <w:p w:rsidRPr="000403D2" w:rsidR="00891D95" w:rsidP="002B5876" w:rsidRDefault="00891D95" w14:paraId="2F6677DB" w14:textId="413FF944">
      <w:pPr>
        <w:pStyle w:val="Heading2"/>
        <w:numPr>
          <w:ilvl w:val="0"/>
          <w:numId w:val="0"/>
        </w:numPr>
        <w:tabs>
          <w:tab w:val="left" w:pos="142"/>
          <w:tab w:val="num" w:pos="851"/>
        </w:tabs>
        <w:spacing w:before="0" w:line="276" w:lineRule="auto"/>
        <w:rPr>
          <w:rFonts w:ascii="Tahoma" w:hAnsi="Tahoma" w:cs="Tahoma"/>
          <w:b/>
          <w:bCs/>
          <w:noProof/>
          <w:color w:val="auto"/>
          <w:sz w:val="22"/>
          <w:szCs w:val="22"/>
        </w:rPr>
      </w:pPr>
      <w:bookmarkStart w:name="_Toc157081886" w:id="231"/>
      <w:bookmarkStart w:name="_Toc157700368" w:id="232"/>
      <w:bookmarkStart w:name="_Toc192110792" w:id="233"/>
      <w:bookmarkStart w:name="_Toc192690013" w:id="234"/>
      <w:bookmarkStart w:name="_Toc192765491" w:id="235"/>
      <w:r w:rsidRPr="0086587C">
        <w:rPr>
          <w:rFonts w:ascii="Tahoma" w:hAnsi="Tahoma" w:cs="Tahoma"/>
          <w:b/>
          <w:bCs/>
          <w:noProof/>
          <w:color w:val="auto"/>
          <w:sz w:val="22"/>
          <w:szCs w:val="22"/>
        </w:rPr>
        <w:t>5.1</w:t>
      </w:r>
      <w:r w:rsidR="00F45F56">
        <w:rPr>
          <w:rFonts w:ascii="Tahoma" w:hAnsi="Tahoma" w:cs="Tahoma"/>
          <w:b/>
          <w:bCs/>
          <w:noProof/>
          <w:color w:val="auto"/>
          <w:sz w:val="22"/>
          <w:szCs w:val="22"/>
        </w:rPr>
        <w:t>6</w:t>
      </w:r>
      <w:r w:rsidRPr="0086587C">
        <w:rPr>
          <w:rFonts w:ascii="Tahoma" w:hAnsi="Tahoma" w:cs="Tahoma"/>
          <w:b/>
          <w:bCs/>
          <w:noProof/>
          <w:color w:val="auto"/>
          <w:sz w:val="22"/>
          <w:szCs w:val="22"/>
        </w:rPr>
        <w:t>. Reikalavimai standartų taikymui</w:t>
      </w:r>
      <w:bookmarkEnd w:id="231"/>
      <w:bookmarkEnd w:id="232"/>
      <w:bookmarkEnd w:id="233"/>
      <w:bookmarkEnd w:id="234"/>
      <w:bookmarkEnd w:id="235"/>
    </w:p>
    <w:p w:rsidRPr="000403D2" w:rsidR="00891D95" w:rsidP="002B5876" w:rsidRDefault="00891D95" w14:paraId="0910CCC7" w14:textId="77777777">
      <w:pPr>
        <w:tabs>
          <w:tab w:val="left" w:pos="142"/>
          <w:tab w:val="num" w:pos="851"/>
        </w:tabs>
        <w:spacing w:line="276" w:lineRule="auto"/>
        <w:rPr>
          <w:rFonts w:ascii="Tahoma" w:hAnsi="Tahoma" w:cs="Tahoma"/>
          <w:sz w:val="22"/>
          <w:szCs w:val="22"/>
        </w:rPr>
      </w:pPr>
    </w:p>
    <w:p w:rsidRPr="000403D2" w:rsidR="00891D95" w:rsidP="00F01198" w:rsidRDefault="00891D95" w14:paraId="648C94F4" w14:textId="791E8B2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Sistemos vystymui, neapsiribojant, turi būti taikomi šie ar lygiaverčiai standartai (nurodyti privalomai taikytinus standartus</w:t>
      </w:r>
      <w:r w:rsidR="00F16019">
        <w:rPr>
          <w:rFonts w:ascii="Tahoma" w:hAnsi="Tahoma" w:cs="Tahoma"/>
        </w:rPr>
        <w:t>)</w:t>
      </w:r>
      <w:r w:rsidRPr="000403D2">
        <w:rPr>
          <w:rFonts w:ascii="Tahoma" w:hAnsi="Tahoma" w:cs="Tahoma"/>
        </w:rPr>
        <w:t>:</w:t>
      </w:r>
    </w:p>
    <w:p w:rsidRPr="00696DFC" w:rsidR="00891D95" w:rsidP="00F01198" w:rsidRDefault="00891D95" w14:paraId="003B4A5B" w14:textId="1C3B3FA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96DFC">
        <w:rPr>
          <w:rFonts w:ascii="Tahoma" w:hAnsi="Tahoma" w:cs="Tahoma"/>
        </w:rPr>
        <w:t xml:space="preserve">ODBC (angl. </w:t>
      </w:r>
      <w:proofErr w:type="spellStart"/>
      <w:r w:rsidRPr="00696DFC">
        <w:rPr>
          <w:rFonts w:ascii="Tahoma" w:hAnsi="Tahoma" w:cs="Tahoma"/>
        </w:rPr>
        <w:t>Open</w:t>
      </w:r>
      <w:proofErr w:type="spellEnd"/>
      <w:r w:rsidRPr="00696DFC">
        <w:rPr>
          <w:rFonts w:ascii="Tahoma" w:hAnsi="Tahoma" w:cs="Tahoma"/>
        </w:rPr>
        <w:t xml:space="preserve"> </w:t>
      </w:r>
      <w:proofErr w:type="spellStart"/>
      <w:r w:rsidRPr="00696DFC">
        <w:rPr>
          <w:rFonts w:ascii="Tahoma" w:hAnsi="Tahoma" w:cs="Tahoma"/>
        </w:rPr>
        <w:t>Database</w:t>
      </w:r>
      <w:proofErr w:type="spellEnd"/>
      <w:r w:rsidRPr="00696DFC">
        <w:rPr>
          <w:rFonts w:ascii="Tahoma" w:hAnsi="Tahoma" w:cs="Tahoma"/>
        </w:rPr>
        <w:t xml:space="preserve"> </w:t>
      </w:r>
      <w:proofErr w:type="spellStart"/>
      <w:r w:rsidRPr="00696DFC">
        <w:rPr>
          <w:rFonts w:ascii="Tahoma" w:hAnsi="Tahoma" w:cs="Tahoma"/>
        </w:rPr>
        <w:t>Connectivity</w:t>
      </w:r>
      <w:proofErr w:type="spellEnd"/>
      <w:r w:rsidRPr="00696DFC">
        <w:rPr>
          <w:rFonts w:ascii="Tahoma" w:hAnsi="Tahoma" w:cs="Tahoma"/>
        </w:rPr>
        <w:t xml:space="preserve">) arba JDBC (angl. Java </w:t>
      </w:r>
      <w:proofErr w:type="spellStart"/>
      <w:r w:rsidRPr="00696DFC">
        <w:rPr>
          <w:rFonts w:ascii="Tahoma" w:hAnsi="Tahoma" w:cs="Tahoma"/>
        </w:rPr>
        <w:t>Database</w:t>
      </w:r>
      <w:proofErr w:type="spellEnd"/>
      <w:r w:rsidRPr="00696DFC">
        <w:rPr>
          <w:rFonts w:ascii="Tahoma" w:hAnsi="Tahoma" w:cs="Tahoma"/>
        </w:rPr>
        <w:t xml:space="preserve"> </w:t>
      </w:r>
      <w:proofErr w:type="spellStart"/>
      <w:r w:rsidRPr="00696DFC">
        <w:rPr>
          <w:rFonts w:ascii="Tahoma" w:hAnsi="Tahoma" w:cs="Tahoma"/>
        </w:rPr>
        <w:t>Connectivity</w:t>
      </w:r>
      <w:proofErr w:type="spellEnd"/>
      <w:r w:rsidRPr="00696DFC">
        <w:rPr>
          <w:rFonts w:ascii="Tahoma" w:hAnsi="Tahoma" w:cs="Tahoma"/>
        </w:rPr>
        <w:t>) pagrindu veikiančios arba lygiavertės taikomosios programinės įrangos programavimo sąsaja (API) prisijungimui prie duomenų bazių;</w:t>
      </w:r>
    </w:p>
    <w:p w:rsidRPr="00C247D6" w:rsidR="00891D95" w:rsidP="00F01198" w:rsidRDefault="00891D95" w14:paraId="7DA0463E" w14:textId="06DBCEEA">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C247D6">
        <w:rPr>
          <w:rFonts w:ascii="Tahoma" w:hAnsi="Tahoma" w:cs="Tahoma"/>
        </w:rPr>
        <w:t xml:space="preserve">SOAP </w:t>
      </w:r>
      <w:proofErr w:type="spellStart"/>
      <w:r w:rsidRPr="00C247D6">
        <w:rPr>
          <w:rFonts w:ascii="Tahoma" w:hAnsi="Tahoma" w:cs="Tahoma"/>
        </w:rPr>
        <w:t>saityno</w:t>
      </w:r>
      <w:proofErr w:type="spellEnd"/>
      <w:r w:rsidRPr="00C247D6">
        <w:rPr>
          <w:rFonts w:ascii="Tahoma" w:hAnsi="Tahoma" w:cs="Tahoma"/>
        </w:rPr>
        <w:t xml:space="preserve"> paslaugų priemonėmis vykdomų duomenų mainų protokolas (angl. </w:t>
      </w:r>
      <w:proofErr w:type="spellStart"/>
      <w:r w:rsidRPr="00C247D6">
        <w:rPr>
          <w:rFonts w:ascii="Tahoma" w:hAnsi="Tahoma" w:cs="Tahoma"/>
        </w:rPr>
        <w:t>Simple</w:t>
      </w:r>
      <w:proofErr w:type="spellEnd"/>
      <w:r w:rsidRPr="00C247D6">
        <w:rPr>
          <w:rFonts w:ascii="Tahoma" w:hAnsi="Tahoma" w:cs="Tahoma"/>
        </w:rPr>
        <w:t xml:space="preserve"> </w:t>
      </w:r>
      <w:proofErr w:type="spellStart"/>
      <w:r w:rsidRPr="00C247D6">
        <w:rPr>
          <w:rFonts w:ascii="Tahoma" w:hAnsi="Tahoma" w:cs="Tahoma"/>
        </w:rPr>
        <w:t>Object</w:t>
      </w:r>
      <w:proofErr w:type="spellEnd"/>
      <w:r w:rsidRPr="00C247D6">
        <w:rPr>
          <w:rFonts w:ascii="Tahoma" w:hAnsi="Tahoma" w:cs="Tahoma"/>
        </w:rPr>
        <w:t xml:space="preserve"> Access </w:t>
      </w:r>
      <w:proofErr w:type="spellStart"/>
      <w:r w:rsidRPr="00C247D6">
        <w:rPr>
          <w:rFonts w:ascii="Tahoma" w:hAnsi="Tahoma" w:cs="Tahoma"/>
        </w:rPr>
        <w:t>Protoco</w:t>
      </w:r>
      <w:proofErr w:type="spellEnd"/>
      <w:r w:rsidRPr="00C247D6">
        <w:rPr>
          <w:rFonts w:ascii="Tahoma" w:hAnsi="Tahoma" w:cs="Tahoma"/>
        </w:rPr>
        <w:t xml:space="preserve"> (SOAP v1.1), </w:t>
      </w:r>
      <w:hyperlink r:id="rId15">
        <w:r w:rsidRPr="00F01198">
          <w:t>www.w3.org/TR/soap/</w:t>
        </w:r>
      </w:hyperlink>
      <w:r w:rsidRPr="00C247D6">
        <w:rPr>
          <w:rFonts w:ascii="Tahoma" w:hAnsi="Tahoma" w:cs="Tahoma"/>
        </w:rPr>
        <w:t>);</w:t>
      </w:r>
    </w:p>
    <w:p w:rsidRPr="00C247D6" w:rsidR="00891D95" w:rsidP="00F01198" w:rsidRDefault="00891D95" w14:paraId="08B3B9C8" w14:textId="0E03A02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proofErr w:type="spellStart"/>
      <w:r w:rsidRPr="00C247D6">
        <w:rPr>
          <w:rFonts w:ascii="Tahoma" w:hAnsi="Tahoma" w:cs="Tahoma"/>
        </w:rPr>
        <w:t>saityno</w:t>
      </w:r>
      <w:proofErr w:type="spellEnd"/>
      <w:r w:rsidRPr="00C247D6">
        <w:rPr>
          <w:rFonts w:ascii="Tahoma" w:hAnsi="Tahoma" w:cs="Tahoma"/>
        </w:rPr>
        <w:t xml:space="preserve"> paslaugų funkcionalumo aprašymo kalba WSDL (angl. </w:t>
      </w:r>
      <w:proofErr w:type="spellStart"/>
      <w:r w:rsidRPr="00C247D6">
        <w:rPr>
          <w:rFonts w:ascii="Tahoma" w:hAnsi="Tahoma" w:cs="Tahoma"/>
        </w:rPr>
        <w:t>Web</w:t>
      </w:r>
      <w:proofErr w:type="spellEnd"/>
      <w:r w:rsidRPr="00C247D6">
        <w:rPr>
          <w:rFonts w:ascii="Tahoma" w:hAnsi="Tahoma" w:cs="Tahoma"/>
        </w:rPr>
        <w:t xml:space="preserve"> </w:t>
      </w:r>
      <w:proofErr w:type="spellStart"/>
      <w:r w:rsidRPr="00C247D6">
        <w:rPr>
          <w:rFonts w:ascii="Tahoma" w:hAnsi="Tahoma" w:cs="Tahoma"/>
        </w:rPr>
        <w:t>Services</w:t>
      </w:r>
      <w:proofErr w:type="spellEnd"/>
      <w:r w:rsidRPr="00C247D6">
        <w:rPr>
          <w:rFonts w:ascii="Tahoma" w:hAnsi="Tahoma" w:cs="Tahoma"/>
        </w:rPr>
        <w:t xml:space="preserve"> </w:t>
      </w:r>
      <w:proofErr w:type="spellStart"/>
      <w:r w:rsidRPr="00C247D6">
        <w:rPr>
          <w:rFonts w:ascii="Tahoma" w:hAnsi="Tahoma" w:cs="Tahoma"/>
        </w:rPr>
        <w:t>Description</w:t>
      </w:r>
      <w:proofErr w:type="spellEnd"/>
      <w:r w:rsidRPr="00C247D6">
        <w:rPr>
          <w:rFonts w:ascii="Tahoma" w:hAnsi="Tahoma" w:cs="Tahoma"/>
        </w:rPr>
        <w:t xml:space="preserve"> </w:t>
      </w:r>
      <w:proofErr w:type="spellStart"/>
      <w:r w:rsidRPr="00C247D6">
        <w:rPr>
          <w:rFonts w:ascii="Tahoma" w:hAnsi="Tahoma" w:cs="Tahoma"/>
        </w:rPr>
        <w:t>Language</w:t>
      </w:r>
      <w:proofErr w:type="spellEnd"/>
      <w:r w:rsidRPr="00C247D6">
        <w:rPr>
          <w:rFonts w:ascii="Tahoma" w:hAnsi="Tahoma" w:cs="Tahoma"/>
        </w:rPr>
        <w:t>, http://www.w3.org/TR/wsdl arba lygiavertė;</w:t>
      </w:r>
    </w:p>
    <w:p w:rsidRPr="00A84D2C" w:rsidR="00891D95" w:rsidP="00F01198" w:rsidRDefault="00CF3C91" w14:paraId="71EAD5E4" w14:textId="65A4E4A6">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A84D2C">
        <w:rPr>
          <w:rFonts w:ascii="Tahoma" w:hAnsi="Tahoma" w:cs="Tahoma"/>
        </w:rPr>
        <w:t>Keičiant</w:t>
      </w:r>
      <w:r w:rsidRPr="00A84D2C" w:rsidR="00891D95">
        <w:rPr>
          <w:rFonts w:ascii="Tahoma" w:hAnsi="Tahoma" w:cs="Tahoma"/>
        </w:rPr>
        <w:t xml:space="preserve"> bei kuriant naudotojo sąsajas turi būti vadovaujamasi tarptautiniais tinkamumo standartais LST </w:t>
      </w:r>
      <w:r w:rsidRPr="00A84D2C" w:rsidR="00966B7E">
        <w:rPr>
          <w:rFonts w:ascii="Tahoma" w:hAnsi="Tahoma" w:cs="Tahoma"/>
        </w:rPr>
        <w:t xml:space="preserve">EN ISO 9241-110:2020 „Žmogaus ir sistemos sąveikos ergonomika. 110 dalis. Sąveikos principai“, </w:t>
      </w:r>
      <w:r w:rsidRPr="00A84D2C" w:rsidR="00891D95">
        <w:rPr>
          <w:rFonts w:ascii="Tahoma" w:hAnsi="Tahoma" w:cs="Tahoma"/>
        </w:rPr>
        <w:t xml:space="preserve">LST </w:t>
      </w:r>
      <w:r w:rsidRPr="00A84D2C" w:rsidR="00A84D2C">
        <w:rPr>
          <w:rFonts w:ascii="Tahoma" w:hAnsi="Tahoma" w:cs="Tahoma" w:eastAsiaTheme="minorEastAsia"/>
        </w:rPr>
        <w:t>EN ISO 9241-210:2019 „Žmogaus ir sistemos sąveikos ergonomika. 210 dalis. Į žmogų orientuotas sąveikiųjų sistemų projektavimas“</w:t>
      </w:r>
      <w:r w:rsidRPr="00A84D2C" w:rsidR="00891D95">
        <w:rPr>
          <w:rFonts w:ascii="Tahoma" w:hAnsi="Tahoma" w:cs="Tahoma"/>
        </w:rPr>
        <w:t xml:space="preserve">; </w:t>
      </w:r>
    </w:p>
    <w:p w:rsidRPr="001622BC" w:rsidR="00891D95" w:rsidP="00F01198" w:rsidRDefault="00891D95" w14:paraId="591C7A6C" w14:textId="6C97E0E6">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1622BC">
        <w:rPr>
          <w:rFonts w:ascii="Tahoma" w:hAnsi="Tahoma" w:cs="Tahoma"/>
        </w:rPr>
        <w:t xml:space="preserve">SMTP (angl. </w:t>
      </w:r>
      <w:proofErr w:type="spellStart"/>
      <w:r w:rsidRPr="001622BC">
        <w:rPr>
          <w:rFonts w:ascii="Tahoma" w:hAnsi="Tahoma" w:cs="Tahoma"/>
        </w:rPr>
        <w:t>Simple</w:t>
      </w:r>
      <w:proofErr w:type="spellEnd"/>
      <w:r w:rsidRPr="001622BC">
        <w:rPr>
          <w:rFonts w:ascii="Tahoma" w:hAnsi="Tahoma" w:cs="Tahoma"/>
        </w:rPr>
        <w:t xml:space="preserve"> </w:t>
      </w:r>
      <w:proofErr w:type="spellStart"/>
      <w:r w:rsidRPr="001622BC">
        <w:rPr>
          <w:rFonts w:ascii="Tahoma" w:hAnsi="Tahoma" w:cs="Tahoma"/>
        </w:rPr>
        <w:t>Mail</w:t>
      </w:r>
      <w:proofErr w:type="spellEnd"/>
      <w:r w:rsidRPr="001622BC">
        <w:rPr>
          <w:rFonts w:ascii="Tahoma" w:hAnsi="Tahoma" w:cs="Tahoma"/>
        </w:rPr>
        <w:t xml:space="preserve"> </w:t>
      </w:r>
      <w:proofErr w:type="spellStart"/>
      <w:r w:rsidRPr="001622BC">
        <w:rPr>
          <w:rFonts w:ascii="Tahoma" w:hAnsi="Tahoma" w:cs="Tahoma"/>
        </w:rPr>
        <w:t>Transfer</w:t>
      </w:r>
      <w:proofErr w:type="spellEnd"/>
      <w:r w:rsidRPr="001622BC">
        <w:rPr>
          <w:rFonts w:ascii="Tahoma" w:hAnsi="Tahoma" w:cs="Tahoma"/>
        </w:rPr>
        <w:t xml:space="preserve"> </w:t>
      </w:r>
      <w:proofErr w:type="spellStart"/>
      <w:r w:rsidRPr="001622BC">
        <w:rPr>
          <w:rFonts w:ascii="Tahoma" w:hAnsi="Tahoma" w:cs="Tahoma"/>
        </w:rPr>
        <w:t>Protocol</w:t>
      </w:r>
      <w:proofErr w:type="spellEnd"/>
      <w:r w:rsidRPr="001622BC">
        <w:rPr>
          <w:rFonts w:ascii="Tahoma" w:hAnsi="Tahoma" w:cs="Tahoma"/>
        </w:rPr>
        <w:t>, http://tools.ietf.org/html/rfc821);</w:t>
      </w:r>
    </w:p>
    <w:p w:rsidRPr="001622BC" w:rsidR="00891D95" w:rsidP="00F01198" w:rsidRDefault="00891D95" w14:paraId="34915EF8" w14:textId="0AE93B7D">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proofErr w:type="spellStart"/>
      <w:r w:rsidRPr="001622BC">
        <w:rPr>
          <w:rFonts w:ascii="Tahoma" w:hAnsi="Tahoma" w:cs="Tahoma"/>
        </w:rPr>
        <w:t>saityno</w:t>
      </w:r>
      <w:proofErr w:type="spellEnd"/>
      <w:r w:rsidRPr="001622BC">
        <w:rPr>
          <w:rFonts w:ascii="Tahoma" w:hAnsi="Tahoma" w:cs="Tahoma"/>
        </w:rPr>
        <w:t xml:space="preserve"> paslaugų </w:t>
      </w:r>
      <w:proofErr w:type="spellStart"/>
      <w:r w:rsidRPr="001622BC">
        <w:rPr>
          <w:rFonts w:ascii="Tahoma" w:hAnsi="Tahoma" w:cs="Tahoma"/>
        </w:rPr>
        <w:t>interoperabilumo</w:t>
      </w:r>
      <w:proofErr w:type="spellEnd"/>
      <w:r w:rsidRPr="001622BC">
        <w:rPr>
          <w:rFonts w:ascii="Tahoma" w:hAnsi="Tahoma" w:cs="Tahoma"/>
        </w:rPr>
        <w:t xml:space="preserve"> WS-I arba lygiaverčiai standartai ir specifikacijos (angl. </w:t>
      </w:r>
      <w:proofErr w:type="spellStart"/>
      <w:r w:rsidRPr="001622BC">
        <w:rPr>
          <w:rFonts w:ascii="Tahoma" w:hAnsi="Tahoma" w:cs="Tahoma"/>
        </w:rPr>
        <w:t>Web</w:t>
      </w:r>
      <w:proofErr w:type="spellEnd"/>
      <w:r w:rsidRPr="001622BC">
        <w:rPr>
          <w:rFonts w:ascii="Tahoma" w:hAnsi="Tahoma" w:cs="Tahoma"/>
        </w:rPr>
        <w:t xml:space="preserve"> </w:t>
      </w:r>
      <w:proofErr w:type="spellStart"/>
      <w:r w:rsidRPr="001622BC">
        <w:rPr>
          <w:rFonts w:ascii="Tahoma" w:hAnsi="Tahoma" w:cs="Tahoma"/>
        </w:rPr>
        <w:t>Services</w:t>
      </w:r>
      <w:proofErr w:type="spellEnd"/>
      <w:r w:rsidRPr="001622BC">
        <w:rPr>
          <w:rFonts w:ascii="Tahoma" w:hAnsi="Tahoma" w:cs="Tahoma"/>
        </w:rPr>
        <w:t xml:space="preserve"> </w:t>
      </w:r>
      <w:proofErr w:type="spellStart"/>
      <w:r w:rsidRPr="001622BC">
        <w:rPr>
          <w:rFonts w:ascii="Tahoma" w:hAnsi="Tahoma" w:cs="Tahoma"/>
        </w:rPr>
        <w:t>Interoperability</w:t>
      </w:r>
      <w:proofErr w:type="spellEnd"/>
      <w:r w:rsidRPr="001622BC">
        <w:rPr>
          <w:rFonts w:ascii="Tahoma" w:hAnsi="Tahoma" w:cs="Tahoma"/>
        </w:rPr>
        <w:t xml:space="preserve">, </w:t>
      </w:r>
      <w:hyperlink r:id="rId16">
        <w:r w:rsidRPr="00F832AB">
          <w:rPr>
            <w:rFonts w:ascii="Tahoma" w:hAnsi="Tahoma" w:cs="Tahoma"/>
          </w:rPr>
          <w:t>http://www.ws-i.org/</w:t>
        </w:r>
      </w:hyperlink>
      <w:r w:rsidRPr="001622BC">
        <w:rPr>
          <w:rFonts w:ascii="Tahoma" w:hAnsi="Tahoma" w:cs="Tahoma"/>
        </w:rPr>
        <w:t>;</w:t>
      </w:r>
    </w:p>
    <w:p w:rsidRPr="00C247D6" w:rsidR="00891D95" w:rsidP="00F01198" w:rsidRDefault="00891D95" w14:paraId="47F532D9" w14:textId="143C745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C247D6">
        <w:rPr>
          <w:rFonts w:ascii="Tahoma" w:hAnsi="Tahoma" w:cs="Tahoma"/>
        </w:rPr>
        <w:t xml:space="preserve">SSL arba lygiavertis kriptografinis protokolas internetu ir kitais tinklais perduodamos informacijos saugai užtikrinti (angl. </w:t>
      </w:r>
      <w:proofErr w:type="spellStart"/>
      <w:r w:rsidRPr="00C247D6">
        <w:rPr>
          <w:rFonts w:ascii="Tahoma" w:hAnsi="Tahoma" w:cs="Tahoma"/>
        </w:rPr>
        <w:t>Secure</w:t>
      </w:r>
      <w:proofErr w:type="spellEnd"/>
      <w:r w:rsidRPr="00C247D6">
        <w:rPr>
          <w:rFonts w:ascii="Tahoma" w:hAnsi="Tahoma" w:cs="Tahoma"/>
        </w:rPr>
        <w:t xml:space="preserve"> </w:t>
      </w:r>
      <w:proofErr w:type="spellStart"/>
      <w:r w:rsidRPr="00C247D6">
        <w:rPr>
          <w:rFonts w:ascii="Tahoma" w:hAnsi="Tahoma" w:cs="Tahoma"/>
        </w:rPr>
        <w:t>Sockets</w:t>
      </w:r>
      <w:proofErr w:type="spellEnd"/>
      <w:r w:rsidRPr="00C247D6">
        <w:rPr>
          <w:rFonts w:ascii="Tahoma" w:hAnsi="Tahoma" w:cs="Tahoma"/>
        </w:rPr>
        <w:t xml:space="preserve"> </w:t>
      </w:r>
      <w:proofErr w:type="spellStart"/>
      <w:r w:rsidRPr="00C247D6">
        <w:rPr>
          <w:rFonts w:ascii="Tahoma" w:hAnsi="Tahoma" w:cs="Tahoma"/>
        </w:rPr>
        <w:t>Layer</w:t>
      </w:r>
      <w:proofErr w:type="spellEnd"/>
      <w:r w:rsidRPr="00C247D6">
        <w:rPr>
          <w:rFonts w:ascii="Tahoma" w:hAnsi="Tahoma" w:cs="Tahoma"/>
        </w:rPr>
        <w:t xml:space="preserve"> (SSL)) šiuose komunikacijos scenarijuose: sistema – naudotojas ir sistema – sistema;</w:t>
      </w:r>
    </w:p>
    <w:p w:rsidRPr="00451A08" w:rsidR="00891D95" w:rsidP="00F01198" w:rsidRDefault="00891D95" w14:paraId="13300D66" w14:textId="3064A1AF">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HTTP (angl. </w:t>
      </w:r>
      <w:proofErr w:type="spellStart"/>
      <w:r w:rsidRPr="00451A08">
        <w:rPr>
          <w:rFonts w:ascii="Tahoma" w:hAnsi="Tahoma" w:cs="Tahoma"/>
        </w:rPr>
        <w:t>Hypertext</w:t>
      </w:r>
      <w:proofErr w:type="spellEnd"/>
      <w:r w:rsidRPr="00451A08">
        <w:rPr>
          <w:rFonts w:ascii="Tahoma" w:hAnsi="Tahoma" w:cs="Tahoma"/>
        </w:rPr>
        <w:t xml:space="preserve"> </w:t>
      </w:r>
      <w:proofErr w:type="spellStart"/>
      <w:r w:rsidRPr="00451A08">
        <w:rPr>
          <w:rFonts w:ascii="Tahoma" w:hAnsi="Tahoma" w:cs="Tahoma"/>
        </w:rPr>
        <w:t>Transfer</w:t>
      </w:r>
      <w:proofErr w:type="spellEnd"/>
      <w:r w:rsidRPr="00451A08">
        <w:rPr>
          <w:rFonts w:ascii="Tahoma" w:hAnsi="Tahoma" w:cs="Tahoma"/>
        </w:rPr>
        <w:t xml:space="preserve"> </w:t>
      </w:r>
      <w:proofErr w:type="spellStart"/>
      <w:r w:rsidRPr="00451A08">
        <w:rPr>
          <w:rFonts w:ascii="Tahoma" w:hAnsi="Tahoma" w:cs="Tahoma"/>
        </w:rPr>
        <w:t>Protocol</w:t>
      </w:r>
      <w:proofErr w:type="spellEnd"/>
      <w:r w:rsidRPr="00451A08">
        <w:rPr>
          <w:rFonts w:ascii="Tahoma" w:hAnsi="Tahoma" w:cs="Tahoma"/>
        </w:rPr>
        <w:t xml:space="preserve"> (HTTP, </w:t>
      </w:r>
      <w:hyperlink r:id="rId17">
        <w:r w:rsidRPr="00F832AB">
          <w:rPr>
            <w:rFonts w:ascii="Tahoma" w:hAnsi="Tahoma" w:cs="Tahoma"/>
          </w:rPr>
          <w:t>https://tools.ietf.org/html/rfc2616</w:t>
        </w:r>
      </w:hyperlink>
      <w:r w:rsidRPr="00451A08">
        <w:rPr>
          <w:rFonts w:ascii="Tahoma" w:hAnsi="Tahoma" w:cs="Tahoma"/>
        </w:rPr>
        <w:t>);</w:t>
      </w:r>
    </w:p>
    <w:p w:rsidRPr="00451A08" w:rsidR="00891D95" w:rsidP="00F01198" w:rsidRDefault="00891D95" w14:paraId="357ED0BB" w14:textId="77673A33">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JSON(angl. JavaScript </w:t>
      </w:r>
      <w:proofErr w:type="spellStart"/>
      <w:r w:rsidRPr="00451A08">
        <w:rPr>
          <w:rFonts w:ascii="Tahoma" w:hAnsi="Tahoma" w:cs="Tahoma"/>
        </w:rPr>
        <w:t>Object</w:t>
      </w:r>
      <w:proofErr w:type="spellEnd"/>
      <w:r w:rsidRPr="00451A08">
        <w:rPr>
          <w:rFonts w:ascii="Tahoma" w:hAnsi="Tahoma" w:cs="Tahoma"/>
        </w:rPr>
        <w:t xml:space="preserve"> </w:t>
      </w:r>
      <w:proofErr w:type="spellStart"/>
      <w:r w:rsidRPr="00451A08">
        <w:rPr>
          <w:rFonts w:ascii="Tahoma" w:hAnsi="Tahoma" w:cs="Tahoma"/>
        </w:rPr>
        <w:t>Notation</w:t>
      </w:r>
      <w:proofErr w:type="spellEnd"/>
      <w:r w:rsidRPr="00451A08">
        <w:rPr>
          <w:rFonts w:ascii="Tahoma" w:hAnsi="Tahoma" w:cs="Tahoma"/>
        </w:rPr>
        <w:t xml:space="preserve">, </w:t>
      </w:r>
      <w:hyperlink r:id="rId18">
        <w:r w:rsidRPr="00F832AB">
          <w:rPr>
            <w:rFonts w:ascii="Tahoma" w:hAnsi="Tahoma" w:cs="Tahoma"/>
          </w:rPr>
          <w:t>https://tools.ietf.org/html/rfc7159</w:t>
        </w:r>
      </w:hyperlink>
      <w:r w:rsidRPr="00F832AB">
        <w:rPr>
          <w:rFonts w:ascii="Tahoma" w:hAnsi="Tahoma" w:cs="Tahoma"/>
        </w:rPr>
        <w:t>)</w:t>
      </w:r>
      <w:r w:rsidRPr="00451A08">
        <w:rPr>
          <w:rFonts w:ascii="Tahoma" w:hAnsi="Tahoma" w:cs="Tahoma"/>
        </w:rPr>
        <w:t>;</w:t>
      </w:r>
    </w:p>
    <w:p w:rsidRPr="00451A08" w:rsidR="00891D95" w:rsidP="00F01198" w:rsidRDefault="00891D95" w14:paraId="5D1A6522" w14:textId="78F4BD3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URI (angl. </w:t>
      </w:r>
      <w:proofErr w:type="spellStart"/>
      <w:r w:rsidRPr="00451A08">
        <w:rPr>
          <w:rFonts w:ascii="Tahoma" w:hAnsi="Tahoma" w:cs="Tahoma"/>
        </w:rPr>
        <w:t>Uniform</w:t>
      </w:r>
      <w:proofErr w:type="spellEnd"/>
      <w:r w:rsidRPr="00451A08">
        <w:rPr>
          <w:rFonts w:ascii="Tahoma" w:hAnsi="Tahoma" w:cs="Tahoma"/>
        </w:rPr>
        <w:t xml:space="preserve"> </w:t>
      </w:r>
      <w:proofErr w:type="spellStart"/>
      <w:r w:rsidRPr="00451A08">
        <w:rPr>
          <w:rFonts w:ascii="Tahoma" w:hAnsi="Tahoma" w:cs="Tahoma"/>
        </w:rPr>
        <w:t>Resource</w:t>
      </w:r>
      <w:proofErr w:type="spellEnd"/>
      <w:r w:rsidRPr="00451A08">
        <w:rPr>
          <w:rFonts w:ascii="Tahoma" w:hAnsi="Tahoma" w:cs="Tahoma"/>
        </w:rPr>
        <w:t xml:space="preserve"> </w:t>
      </w:r>
      <w:proofErr w:type="spellStart"/>
      <w:r w:rsidRPr="00451A08">
        <w:rPr>
          <w:rFonts w:ascii="Tahoma" w:hAnsi="Tahoma" w:cs="Tahoma"/>
        </w:rPr>
        <w:t>Identifier</w:t>
      </w:r>
      <w:proofErr w:type="spellEnd"/>
      <w:r w:rsidRPr="00451A08">
        <w:rPr>
          <w:rFonts w:ascii="Tahoma" w:hAnsi="Tahoma" w:cs="Tahoma"/>
        </w:rPr>
        <w:t xml:space="preserve">, </w:t>
      </w:r>
      <w:hyperlink r:id="rId19">
        <w:r w:rsidRPr="00F832AB">
          <w:rPr>
            <w:rFonts w:ascii="Tahoma" w:hAnsi="Tahoma" w:cs="Tahoma"/>
          </w:rPr>
          <w:t>https://tools.ietf.org/html/rfc3986</w:t>
        </w:r>
      </w:hyperlink>
      <w:r w:rsidRPr="00451A08">
        <w:rPr>
          <w:rFonts w:ascii="Tahoma" w:hAnsi="Tahoma" w:cs="Tahoma"/>
        </w:rPr>
        <w:t>);</w:t>
      </w:r>
    </w:p>
    <w:p w:rsidRPr="00451A08" w:rsidR="00891D95" w:rsidP="00F01198" w:rsidRDefault="00891D95" w14:paraId="58A6A2F7" w14:textId="2875AF2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XML (angl. </w:t>
      </w:r>
      <w:proofErr w:type="spellStart"/>
      <w:r w:rsidRPr="00451A08">
        <w:rPr>
          <w:rFonts w:ascii="Tahoma" w:hAnsi="Tahoma" w:cs="Tahoma"/>
        </w:rPr>
        <w:t>Extensible</w:t>
      </w:r>
      <w:proofErr w:type="spellEnd"/>
      <w:r w:rsidRPr="00451A08">
        <w:rPr>
          <w:rFonts w:ascii="Tahoma" w:hAnsi="Tahoma" w:cs="Tahoma"/>
        </w:rPr>
        <w:t xml:space="preserve"> </w:t>
      </w:r>
      <w:proofErr w:type="spellStart"/>
      <w:r w:rsidRPr="00451A08">
        <w:rPr>
          <w:rFonts w:ascii="Tahoma" w:hAnsi="Tahoma" w:cs="Tahoma"/>
        </w:rPr>
        <w:t>Markup</w:t>
      </w:r>
      <w:proofErr w:type="spellEnd"/>
      <w:r w:rsidRPr="00451A08">
        <w:rPr>
          <w:rFonts w:ascii="Tahoma" w:hAnsi="Tahoma" w:cs="Tahoma"/>
        </w:rPr>
        <w:t xml:space="preserve"> </w:t>
      </w:r>
      <w:proofErr w:type="spellStart"/>
      <w:r w:rsidRPr="00451A08">
        <w:rPr>
          <w:rFonts w:ascii="Tahoma" w:hAnsi="Tahoma" w:cs="Tahoma"/>
        </w:rPr>
        <w:t>Language</w:t>
      </w:r>
      <w:proofErr w:type="spellEnd"/>
      <w:r w:rsidRPr="00451A08">
        <w:rPr>
          <w:rFonts w:ascii="Tahoma" w:hAnsi="Tahoma" w:cs="Tahoma"/>
        </w:rPr>
        <w:t xml:space="preserve">, </w:t>
      </w:r>
      <w:hyperlink r:id="rId20">
        <w:r w:rsidRPr="00F832AB">
          <w:rPr>
            <w:rFonts w:ascii="Tahoma" w:hAnsi="Tahoma" w:cs="Tahoma"/>
          </w:rPr>
          <w:t>https://www.w3.org/TR/xml/</w:t>
        </w:r>
      </w:hyperlink>
      <w:r w:rsidRPr="00451A08">
        <w:rPr>
          <w:rFonts w:ascii="Tahoma" w:hAnsi="Tahoma" w:cs="Tahoma"/>
        </w:rPr>
        <w:t>);</w:t>
      </w:r>
    </w:p>
    <w:p w:rsidRPr="00451A08" w:rsidR="00891D95" w:rsidP="00F01198" w:rsidRDefault="00891D95" w14:paraId="0BC6C0DD" w14:textId="46B9729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CSS (angl. </w:t>
      </w:r>
      <w:proofErr w:type="spellStart"/>
      <w:r w:rsidRPr="00451A08">
        <w:rPr>
          <w:rFonts w:ascii="Tahoma" w:hAnsi="Tahoma" w:cs="Tahoma"/>
        </w:rPr>
        <w:t>Cascading</w:t>
      </w:r>
      <w:proofErr w:type="spellEnd"/>
      <w:r w:rsidRPr="00451A08">
        <w:rPr>
          <w:rFonts w:ascii="Tahoma" w:hAnsi="Tahoma" w:cs="Tahoma"/>
        </w:rPr>
        <w:t xml:space="preserve"> Style </w:t>
      </w:r>
      <w:proofErr w:type="spellStart"/>
      <w:r w:rsidRPr="00451A08">
        <w:rPr>
          <w:rFonts w:ascii="Tahoma" w:hAnsi="Tahoma" w:cs="Tahoma"/>
        </w:rPr>
        <w:t>Sheets</w:t>
      </w:r>
      <w:proofErr w:type="spellEnd"/>
      <w:r w:rsidRPr="00451A08">
        <w:rPr>
          <w:rFonts w:ascii="Tahoma" w:hAnsi="Tahoma" w:cs="Tahoma"/>
        </w:rPr>
        <w:t xml:space="preserve">, (CSS, </w:t>
      </w:r>
      <w:hyperlink r:id="rId21">
        <w:r w:rsidRPr="00F832AB">
          <w:rPr>
            <w:rFonts w:ascii="Tahoma" w:hAnsi="Tahoma" w:cs="Tahoma"/>
          </w:rPr>
          <w:t>https://www.w3.org/Style/CSS/specs.en.html</w:t>
        </w:r>
      </w:hyperlink>
      <w:r w:rsidRPr="00F832AB">
        <w:rPr>
          <w:rFonts w:ascii="Tahoma" w:hAnsi="Tahoma" w:cs="Tahoma"/>
        </w:rPr>
        <w:t>)</w:t>
      </w:r>
      <w:r w:rsidRPr="00451A08">
        <w:rPr>
          <w:rFonts w:ascii="Tahoma" w:hAnsi="Tahoma" w:cs="Tahoma"/>
        </w:rPr>
        <w:t>;</w:t>
      </w:r>
    </w:p>
    <w:p w:rsidRPr="00451A08" w:rsidR="00891D95" w:rsidP="00F01198" w:rsidRDefault="00891D95" w14:paraId="62E19DAC" w14:textId="0E005B5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51A08">
        <w:rPr>
          <w:rFonts w:ascii="Tahoma" w:hAnsi="Tahoma" w:cs="Tahoma"/>
        </w:rPr>
        <w:t xml:space="preserve">LDAP (angl. </w:t>
      </w:r>
      <w:proofErr w:type="spellStart"/>
      <w:r w:rsidRPr="00451A08">
        <w:rPr>
          <w:rFonts w:ascii="Tahoma" w:hAnsi="Tahoma" w:cs="Tahoma"/>
        </w:rPr>
        <w:t>Lightweight</w:t>
      </w:r>
      <w:proofErr w:type="spellEnd"/>
      <w:r w:rsidRPr="00451A08">
        <w:rPr>
          <w:rFonts w:ascii="Tahoma" w:hAnsi="Tahoma" w:cs="Tahoma"/>
        </w:rPr>
        <w:t xml:space="preserve"> </w:t>
      </w:r>
      <w:proofErr w:type="spellStart"/>
      <w:r w:rsidRPr="00451A08">
        <w:rPr>
          <w:rFonts w:ascii="Tahoma" w:hAnsi="Tahoma" w:cs="Tahoma"/>
        </w:rPr>
        <w:t>Directory</w:t>
      </w:r>
      <w:proofErr w:type="spellEnd"/>
      <w:r w:rsidRPr="00451A08">
        <w:rPr>
          <w:rFonts w:ascii="Tahoma" w:hAnsi="Tahoma" w:cs="Tahoma"/>
        </w:rPr>
        <w:t xml:space="preserve"> Access </w:t>
      </w:r>
      <w:proofErr w:type="spellStart"/>
      <w:r w:rsidRPr="00451A08">
        <w:rPr>
          <w:rFonts w:ascii="Tahoma" w:hAnsi="Tahoma" w:cs="Tahoma"/>
        </w:rPr>
        <w:t>Protocol</w:t>
      </w:r>
      <w:proofErr w:type="spellEnd"/>
      <w:r w:rsidRPr="00451A08">
        <w:rPr>
          <w:rFonts w:ascii="Tahoma" w:hAnsi="Tahoma" w:cs="Tahoma"/>
        </w:rPr>
        <w:t xml:space="preserve">, </w:t>
      </w:r>
      <w:hyperlink r:id="rId22">
        <w:r w:rsidRPr="00F832AB">
          <w:rPr>
            <w:rFonts w:ascii="Tahoma" w:hAnsi="Tahoma" w:cs="Tahoma"/>
          </w:rPr>
          <w:t>https://tools.ietf.org/html/rfc4511</w:t>
        </w:r>
      </w:hyperlink>
      <w:r w:rsidRPr="00451A08">
        <w:rPr>
          <w:rFonts w:ascii="Tahoma" w:hAnsi="Tahoma" w:cs="Tahoma"/>
        </w:rPr>
        <w:t>);</w:t>
      </w:r>
    </w:p>
    <w:p w:rsidRPr="000403D2" w:rsidR="00891D95" w:rsidP="00F01198" w:rsidRDefault="00891D95" w14:paraId="046AC2F4" w14:textId="2CB0EB0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(nurodyti naudojamą standartą, pvz.,  AMQP (angl. </w:t>
      </w:r>
      <w:proofErr w:type="spellStart"/>
      <w:r w:rsidRPr="00F01198">
        <w:rPr>
          <w:rFonts w:ascii="Tahoma" w:hAnsi="Tahoma" w:cs="Tahoma"/>
        </w:rPr>
        <w:t>Advanced</w:t>
      </w:r>
      <w:proofErr w:type="spellEnd"/>
      <w:r w:rsidRPr="00F01198">
        <w:rPr>
          <w:rFonts w:ascii="Tahoma" w:hAnsi="Tahoma" w:cs="Tahoma"/>
        </w:rPr>
        <w:t xml:space="preserve"> </w:t>
      </w:r>
      <w:proofErr w:type="spellStart"/>
      <w:r w:rsidRPr="00F01198">
        <w:rPr>
          <w:rFonts w:ascii="Tahoma" w:hAnsi="Tahoma" w:cs="Tahoma"/>
        </w:rPr>
        <w:t>Message</w:t>
      </w:r>
      <w:proofErr w:type="spellEnd"/>
      <w:r w:rsidRPr="00F01198">
        <w:rPr>
          <w:rFonts w:ascii="Tahoma" w:hAnsi="Tahoma" w:cs="Tahoma"/>
        </w:rPr>
        <w:t xml:space="preserve"> </w:t>
      </w:r>
      <w:proofErr w:type="spellStart"/>
      <w:r w:rsidRPr="00F01198">
        <w:rPr>
          <w:rFonts w:ascii="Tahoma" w:hAnsi="Tahoma" w:cs="Tahoma"/>
        </w:rPr>
        <w:t>Queuing</w:t>
      </w:r>
      <w:proofErr w:type="spellEnd"/>
      <w:r w:rsidRPr="00F01198">
        <w:rPr>
          <w:rFonts w:ascii="Tahoma" w:hAnsi="Tahoma" w:cs="Tahoma"/>
        </w:rPr>
        <w:t xml:space="preserve"> </w:t>
      </w:r>
      <w:proofErr w:type="spellStart"/>
      <w:r w:rsidRPr="00F01198">
        <w:rPr>
          <w:rFonts w:ascii="Tahoma" w:hAnsi="Tahoma" w:cs="Tahoma"/>
        </w:rPr>
        <w:t>Protocol</w:t>
      </w:r>
      <w:proofErr w:type="spellEnd"/>
      <w:r w:rsidRPr="00F01198">
        <w:rPr>
          <w:rFonts w:ascii="Tahoma" w:hAnsi="Tahoma" w:cs="Tahoma"/>
        </w:rPr>
        <w:t xml:space="preserve"> (AMQP),http://docs.oasis-open.org/amqp/core/v1.0/amqp-core-messaging-v1.0.html)</w:t>
      </w:r>
      <w:r w:rsidRPr="000403D2">
        <w:rPr>
          <w:rFonts w:ascii="Tahoma" w:hAnsi="Tahoma" w:cs="Tahoma"/>
        </w:rPr>
        <w:t>;</w:t>
      </w:r>
    </w:p>
    <w:p w:rsidR="00285FBD" w:rsidP="00F01198" w:rsidRDefault="00891D95" w14:paraId="10AED44A" w14:textId="17A8648D">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(nurodyti taikomo programinio kodo kokybės užtikrinimo standartą, pvz., (ISO/IEC 25010:2011 </w:t>
      </w:r>
      <w:proofErr w:type="spellStart"/>
      <w:r w:rsidRPr="00F01198">
        <w:rPr>
          <w:rFonts w:ascii="Tahoma" w:hAnsi="Tahoma" w:cs="Tahoma"/>
        </w:rPr>
        <w:t>Systems</w:t>
      </w:r>
      <w:proofErr w:type="spellEnd"/>
      <w:r w:rsidRPr="00F01198">
        <w:rPr>
          <w:rFonts w:ascii="Tahoma" w:hAnsi="Tahoma" w:cs="Tahoma"/>
        </w:rPr>
        <w:t xml:space="preserve"> </w:t>
      </w:r>
      <w:proofErr w:type="spellStart"/>
      <w:r w:rsidRPr="00F01198">
        <w:rPr>
          <w:rFonts w:ascii="Tahoma" w:hAnsi="Tahoma" w:cs="Tahoma"/>
        </w:rPr>
        <w:t>and</w:t>
      </w:r>
      <w:proofErr w:type="spellEnd"/>
      <w:r w:rsidRPr="00F01198">
        <w:rPr>
          <w:rFonts w:ascii="Tahoma" w:hAnsi="Tahoma" w:cs="Tahoma"/>
        </w:rPr>
        <w:t xml:space="preserve"> </w:t>
      </w:r>
      <w:proofErr w:type="spellStart"/>
      <w:r w:rsidRPr="00F01198">
        <w:rPr>
          <w:rFonts w:ascii="Tahoma" w:hAnsi="Tahoma" w:cs="Tahoma"/>
        </w:rPr>
        <w:t>software</w:t>
      </w:r>
      <w:proofErr w:type="spellEnd"/>
      <w:r w:rsidRPr="00F01198">
        <w:rPr>
          <w:rFonts w:ascii="Tahoma" w:hAnsi="Tahoma" w:cs="Tahoma"/>
        </w:rPr>
        <w:t xml:space="preserve"> </w:t>
      </w:r>
      <w:proofErr w:type="spellStart"/>
      <w:r w:rsidRPr="00F01198">
        <w:rPr>
          <w:rFonts w:ascii="Tahoma" w:hAnsi="Tahoma" w:cs="Tahoma"/>
        </w:rPr>
        <w:t>engineering</w:t>
      </w:r>
      <w:proofErr w:type="spellEnd"/>
      <w:r w:rsidRPr="00F01198">
        <w:rPr>
          <w:rFonts w:ascii="Tahoma" w:hAnsi="Tahoma" w:cs="Tahoma"/>
        </w:rPr>
        <w:t xml:space="preserve"> — </w:t>
      </w:r>
      <w:proofErr w:type="spellStart"/>
      <w:r w:rsidRPr="00F01198">
        <w:rPr>
          <w:rFonts w:ascii="Tahoma" w:hAnsi="Tahoma" w:cs="Tahoma"/>
        </w:rPr>
        <w:t>Systems</w:t>
      </w:r>
      <w:proofErr w:type="spellEnd"/>
      <w:r w:rsidRPr="00F01198">
        <w:rPr>
          <w:rFonts w:ascii="Tahoma" w:hAnsi="Tahoma" w:cs="Tahoma"/>
        </w:rPr>
        <w:t xml:space="preserve"> </w:t>
      </w:r>
      <w:proofErr w:type="spellStart"/>
      <w:r w:rsidRPr="00F01198">
        <w:rPr>
          <w:rFonts w:ascii="Tahoma" w:hAnsi="Tahoma" w:cs="Tahoma"/>
        </w:rPr>
        <w:t>and</w:t>
      </w:r>
      <w:proofErr w:type="spellEnd"/>
      <w:r w:rsidRPr="00F01198">
        <w:rPr>
          <w:rFonts w:ascii="Tahoma" w:hAnsi="Tahoma" w:cs="Tahoma"/>
        </w:rPr>
        <w:t xml:space="preserve"> </w:t>
      </w:r>
      <w:proofErr w:type="spellStart"/>
      <w:r w:rsidRPr="00F01198">
        <w:rPr>
          <w:rFonts w:ascii="Tahoma" w:hAnsi="Tahoma" w:cs="Tahoma"/>
        </w:rPr>
        <w:t>software</w:t>
      </w:r>
      <w:proofErr w:type="spellEnd"/>
      <w:r w:rsidRPr="00F01198">
        <w:rPr>
          <w:rFonts w:ascii="Tahoma" w:hAnsi="Tahoma" w:cs="Tahoma"/>
        </w:rPr>
        <w:t xml:space="preserve"> </w:t>
      </w:r>
      <w:proofErr w:type="spellStart"/>
      <w:r w:rsidRPr="00F01198">
        <w:rPr>
          <w:rFonts w:ascii="Tahoma" w:hAnsi="Tahoma" w:cs="Tahoma"/>
        </w:rPr>
        <w:t>Quality</w:t>
      </w:r>
      <w:proofErr w:type="spellEnd"/>
      <w:r w:rsidRPr="00F01198">
        <w:rPr>
          <w:rFonts w:ascii="Tahoma" w:hAnsi="Tahoma" w:cs="Tahoma"/>
        </w:rPr>
        <w:t xml:space="preserve"> </w:t>
      </w:r>
      <w:proofErr w:type="spellStart"/>
      <w:r w:rsidRPr="00F01198">
        <w:rPr>
          <w:rFonts w:ascii="Tahoma" w:hAnsi="Tahoma" w:cs="Tahoma"/>
        </w:rPr>
        <w:t>Requirements</w:t>
      </w:r>
      <w:proofErr w:type="spellEnd"/>
      <w:r w:rsidRPr="00F01198">
        <w:rPr>
          <w:rFonts w:ascii="Tahoma" w:hAnsi="Tahoma" w:cs="Tahoma"/>
        </w:rPr>
        <w:t xml:space="preserve"> </w:t>
      </w:r>
      <w:proofErr w:type="spellStart"/>
      <w:r w:rsidRPr="00F01198">
        <w:rPr>
          <w:rFonts w:ascii="Tahoma" w:hAnsi="Tahoma" w:cs="Tahoma"/>
        </w:rPr>
        <w:t>and</w:t>
      </w:r>
      <w:proofErr w:type="spellEnd"/>
      <w:r w:rsidRPr="00F01198">
        <w:rPr>
          <w:rFonts w:ascii="Tahoma" w:hAnsi="Tahoma" w:cs="Tahoma"/>
        </w:rPr>
        <w:t xml:space="preserve"> </w:t>
      </w:r>
      <w:proofErr w:type="spellStart"/>
      <w:r w:rsidRPr="00F01198">
        <w:rPr>
          <w:rFonts w:ascii="Tahoma" w:hAnsi="Tahoma" w:cs="Tahoma"/>
        </w:rPr>
        <w:t>Evaluation</w:t>
      </w:r>
      <w:proofErr w:type="spellEnd"/>
      <w:r w:rsidRPr="00F01198">
        <w:rPr>
          <w:rFonts w:ascii="Tahoma" w:hAnsi="Tahoma" w:cs="Tahoma"/>
        </w:rPr>
        <w:t xml:space="preserve"> (</w:t>
      </w:r>
      <w:proofErr w:type="spellStart"/>
      <w:r w:rsidRPr="00F01198">
        <w:rPr>
          <w:rFonts w:ascii="Tahoma" w:hAnsi="Tahoma" w:cs="Tahoma"/>
        </w:rPr>
        <w:t>SQuaRE</w:t>
      </w:r>
      <w:proofErr w:type="spellEnd"/>
      <w:r w:rsidRPr="00F01198">
        <w:rPr>
          <w:rFonts w:ascii="Tahoma" w:hAnsi="Tahoma" w:cs="Tahoma"/>
        </w:rPr>
        <w:t xml:space="preserve">) — System </w:t>
      </w:r>
      <w:proofErr w:type="spellStart"/>
      <w:r w:rsidRPr="00F01198">
        <w:rPr>
          <w:rFonts w:ascii="Tahoma" w:hAnsi="Tahoma" w:cs="Tahoma"/>
        </w:rPr>
        <w:t>and</w:t>
      </w:r>
      <w:proofErr w:type="spellEnd"/>
      <w:r w:rsidRPr="00F01198">
        <w:rPr>
          <w:rFonts w:ascii="Tahoma" w:hAnsi="Tahoma" w:cs="Tahoma"/>
        </w:rPr>
        <w:t xml:space="preserve"> </w:t>
      </w:r>
      <w:proofErr w:type="spellStart"/>
      <w:r w:rsidRPr="00F01198">
        <w:rPr>
          <w:rFonts w:ascii="Tahoma" w:hAnsi="Tahoma" w:cs="Tahoma"/>
        </w:rPr>
        <w:t>software</w:t>
      </w:r>
      <w:proofErr w:type="spellEnd"/>
      <w:r w:rsidRPr="00F01198">
        <w:rPr>
          <w:rFonts w:ascii="Tahoma" w:hAnsi="Tahoma" w:cs="Tahoma"/>
        </w:rPr>
        <w:t xml:space="preserve"> </w:t>
      </w:r>
      <w:proofErr w:type="spellStart"/>
      <w:r w:rsidRPr="00F01198">
        <w:rPr>
          <w:rFonts w:ascii="Tahoma" w:hAnsi="Tahoma" w:cs="Tahoma"/>
        </w:rPr>
        <w:t>quality</w:t>
      </w:r>
      <w:proofErr w:type="spellEnd"/>
      <w:r w:rsidRPr="00F01198">
        <w:rPr>
          <w:rFonts w:ascii="Tahoma" w:hAnsi="Tahoma" w:cs="Tahoma"/>
        </w:rPr>
        <w:t xml:space="preserve"> </w:t>
      </w:r>
      <w:proofErr w:type="spellStart"/>
      <w:r w:rsidRPr="00F01198">
        <w:rPr>
          <w:rFonts w:ascii="Tahoma" w:hAnsi="Tahoma" w:cs="Tahoma"/>
        </w:rPr>
        <w:t>models</w:t>
      </w:r>
      <w:proofErr w:type="spellEnd"/>
      <w:r w:rsidRPr="00F01198">
        <w:rPr>
          <w:rFonts w:ascii="Tahoma" w:hAnsi="Tahoma" w:cs="Tahoma"/>
        </w:rPr>
        <w:t>)</w:t>
      </w:r>
      <w:r w:rsidRPr="000403D2">
        <w:rPr>
          <w:rFonts w:ascii="Tahoma" w:hAnsi="Tahoma" w:cs="Tahoma"/>
        </w:rPr>
        <w:t>.</w:t>
      </w:r>
    </w:p>
    <w:p w:rsidRPr="00F01198" w:rsidR="00C247D6" w:rsidP="00F01198" w:rsidRDefault="76F719B0" w14:paraId="530D88EB" w14:textId="756207FB">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6CC000A3">
        <w:rPr>
          <w:rFonts w:ascii="Tahoma" w:hAnsi="Tahoma" w:cs="Tahoma"/>
        </w:rPr>
        <w:t xml:space="preserve">ESPBI IS ESI posistemė turi būti įgyvendinta vadovaujantis ISO/HL7 DIS 10781 „Elektroninės sveikatos istorijos informacinės sistemos funkcinis modelis, antrasis leidimas“ (angl. </w:t>
      </w:r>
      <w:proofErr w:type="spellStart"/>
      <w:r w:rsidRPr="6CC000A3">
        <w:rPr>
          <w:rFonts w:ascii="Tahoma" w:hAnsi="Tahoma" w:cs="Tahoma"/>
        </w:rPr>
        <w:t>Electronic</w:t>
      </w:r>
      <w:proofErr w:type="spellEnd"/>
      <w:r w:rsidRPr="6CC000A3">
        <w:rPr>
          <w:rFonts w:ascii="Tahoma" w:hAnsi="Tahoma" w:cs="Tahoma"/>
        </w:rPr>
        <w:t xml:space="preserve"> </w:t>
      </w:r>
      <w:proofErr w:type="spellStart"/>
      <w:r w:rsidRPr="6CC000A3">
        <w:rPr>
          <w:rFonts w:ascii="Tahoma" w:hAnsi="Tahoma" w:cs="Tahoma"/>
        </w:rPr>
        <w:t>Health</w:t>
      </w:r>
      <w:proofErr w:type="spellEnd"/>
      <w:r w:rsidRPr="6CC000A3">
        <w:rPr>
          <w:rFonts w:ascii="Tahoma" w:hAnsi="Tahoma" w:cs="Tahoma"/>
        </w:rPr>
        <w:t xml:space="preserve"> </w:t>
      </w:r>
      <w:proofErr w:type="spellStart"/>
      <w:r w:rsidRPr="6CC000A3">
        <w:rPr>
          <w:rFonts w:ascii="Tahoma" w:hAnsi="Tahoma" w:cs="Tahoma"/>
        </w:rPr>
        <w:t>Record</w:t>
      </w:r>
      <w:proofErr w:type="spellEnd"/>
      <w:r w:rsidRPr="6CC000A3">
        <w:rPr>
          <w:rFonts w:ascii="Tahoma" w:hAnsi="Tahoma" w:cs="Tahoma"/>
        </w:rPr>
        <w:t xml:space="preserve">-System </w:t>
      </w:r>
      <w:proofErr w:type="spellStart"/>
      <w:r w:rsidRPr="6CC000A3">
        <w:rPr>
          <w:rFonts w:ascii="Tahoma" w:hAnsi="Tahoma" w:cs="Tahoma"/>
        </w:rPr>
        <w:t>Functional</w:t>
      </w:r>
      <w:proofErr w:type="spellEnd"/>
      <w:r w:rsidRPr="6CC000A3">
        <w:rPr>
          <w:rFonts w:ascii="Tahoma" w:hAnsi="Tahoma" w:cs="Tahoma"/>
        </w:rPr>
        <w:t xml:space="preserve"> </w:t>
      </w:r>
      <w:proofErr w:type="spellStart"/>
      <w:r w:rsidRPr="6CC000A3">
        <w:rPr>
          <w:rFonts w:ascii="Tahoma" w:hAnsi="Tahoma" w:cs="Tahoma"/>
        </w:rPr>
        <w:t>Model</w:t>
      </w:r>
      <w:proofErr w:type="spellEnd"/>
      <w:r w:rsidRPr="6CC000A3">
        <w:rPr>
          <w:rFonts w:ascii="Tahoma" w:hAnsi="Tahoma" w:cs="Tahoma"/>
        </w:rPr>
        <w:t xml:space="preserve">, </w:t>
      </w:r>
      <w:proofErr w:type="spellStart"/>
      <w:r w:rsidRPr="6CC000A3">
        <w:rPr>
          <w:rFonts w:ascii="Tahoma" w:hAnsi="Tahoma" w:cs="Tahoma"/>
        </w:rPr>
        <w:t>Release</w:t>
      </w:r>
      <w:proofErr w:type="spellEnd"/>
      <w:r w:rsidRPr="6CC000A3">
        <w:rPr>
          <w:rFonts w:ascii="Tahoma" w:hAnsi="Tahoma" w:cs="Tahoma"/>
        </w:rPr>
        <w:t xml:space="preserve"> 2.0) ar naujesniu lygiaverčiu standartu.</w:t>
      </w:r>
    </w:p>
    <w:p w:rsidRPr="00F01198" w:rsidR="00C247D6" w:rsidP="00F01198" w:rsidRDefault="00C247D6" w14:paraId="494A8426" w14:textId="4637FEB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ESPBI IS taikymo lygmens (angl. </w:t>
      </w:r>
      <w:proofErr w:type="spellStart"/>
      <w:r w:rsidRPr="00F01198">
        <w:rPr>
          <w:rFonts w:ascii="Tahoma" w:hAnsi="Tahoma" w:cs="Tahoma"/>
        </w:rPr>
        <w:t>application</w:t>
      </w:r>
      <w:proofErr w:type="spellEnd"/>
      <w:r w:rsidRPr="00F01198">
        <w:rPr>
          <w:rFonts w:ascii="Tahoma" w:hAnsi="Tahoma" w:cs="Tahoma"/>
        </w:rPr>
        <w:t xml:space="preserve"> </w:t>
      </w:r>
      <w:proofErr w:type="spellStart"/>
      <w:r w:rsidRPr="00F01198">
        <w:rPr>
          <w:rFonts w:ascii="Tahoma" w:hAnsi="Tahoma" w:cs="Tahoma"/>
        </w:rPr>
        <w:t>layer</w:t>
      </w:r>
      <w:proofErr w:type="spellEnd"/>
      <w:r w:rsidRPr="00F01198">
        <w:rPr>
          <w:rFonts w:ascii="Tahoma" w:hAnsi="Tahoma" w:cs="Tahoma"/>
        </w:rPr>
        <w:t xml:space="preserve">) protokolai ir sąveikos su kitomis sveikatinimo sektoriaus IS ir registrais turi būti įgyvendinti ir adaptuoti sveikatos priežiūros sričiai naudojantis HL7 FHIR  (angl. </w:t>
      </w:r>
      <w:proofErr w:type="spellStart"/>
      <w:r w:rsidRPr="00F01198">
        <w:rPr>
          <w:rFonts w:ascii="Tahoma" w:hAnsi="Tahoma" w:cs="Tahoma"/>
        </w:rPr>
        <w:t>Health</w:t>
      </w:r>
      <w:proofErr w:type="spellEnd"/>
      <w:r w:rsidRPr="00F01198">
        <w:rPr>
          <w:rFonts w:ascii="Tahoma" w:hAnsi="Tahoma" w:cs="Tahoma"/>
        </w:rPr>
        <w:t xml:space="preserve"> Level-7 </w:t>
      </w:r>
      <w:proofErr w:type="spellStart"/>
      <w:r w:rsidRPr="00F01198">
        <w:rPr>
          <w:rFonts w:ascii="Tahoma" w:hAnsi="Tahoma" w:cs="Tahoma"/>
        </w:rPr>
        <w:t>Fast</w:t>
      </w:r>
      <w:proofErr w:type="spellEnd"/>
      <w:r w:rsidRPr="00F01198">
        <w:rPr>
          <w:rFonts w:ascii="Tahoma" w:hAnsi="Tahoma" w:cs="Tahoma"/>
        </w:rPr>
        <w:t xml:space="preserve"> </w:t>
      </w:r>
      <w:proofErr w:type="spellStart"/>
      <w:r w:rsidRPr="00F01198">
        <w:rPr>
          <w:rFonts w:ascii="Tahoma" w:hAnsi="Tahoma" w:cs="Tahoma"/>
        </w:rPr>
        <w:t>Healthcare</w:t>
      </w:r>
      <w:proofErr w:type="spellEnd"/>
      <w:r w:rsidRPr="00F01198">
        <w:rPr>
          <w:rFonts w:ascii="Tahoma" w:hAnsi="Tahoma" w:cs="Tahoma"/>
        </w:rPr>
        <w:t xml:space="preserve"> </w:t>
      </w:r>
      <w:proofErr w:type="spellStart"/>
      <w:r w:rsidRPr="00F01198">
        <w:rPr>
          <w:rFonts w:ascii="Tahoma" w:hAnsi="Tahoma" w:cs="Tahoma"/>
        </w:rPr>
        <w:t>Interoperability</w:t>
      </w:r>
      <w:proofErr w:type="spellEnd"/>
      <w:r w:rsidRPr="00F01198">
        <w:rPr>
          <w:rFonts w:ascii="Tahoma" w:hAnsi="Tahoma" w:cs="Tahoma"/>
        </w:rPr>
        <w:t xml:space="preserve"> </w:t>
      </w:r>
      <w:proofErr w:type="spellStart"/>
      <w:r w:rsidRPr="00F01198">
        <w:rPr>
          <w:rFonts w:ascii="Tahoma" w:hAnsi="Tahoma" w:cs="Tahoma"/>
        </w:rPr>
        <w:t>Resources</w:t>
      </w:r>
      <w:proofErr w:type="spellEnd"/>
      <w:r w:rsidRPr="00F01198">
        <w:rPr>
          <w:rFonts w:ascii="Tahoma" w:hAnsi="Tahoma" w:cs="Tahoma"/>
        </w:rPr>
        <w:t>).</w:t>
      </w:r>
      <w:r w:rsidRPr="00F01198" w:rsidR="00FA5ABB">
        <w:rPr>
          <w:rFonts w:ascii="Tahoma" w:hAnsi="Tahoma" w:cs="Tahoma"/>
        </w:rPr>
        <w:t xml:space="preserve"> Pastaba: HL7 FHIR standartas apima koncepcijos, dokumentų, aplikacijų ir pranešimų reikalavimus.</w:t>
      </w:r>
    </w:p>
    <w:p w:rsidRPr="00F01198" w:rsidR="00C247D6" w:rsidP="00F01198" w:rsidRDefault="00C247D6" w14:paraId="4ABC8B68" w14:textId="77777777">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Pastaba: HL7 FHIR standartas apima koncepcijos, dokumentų, aplikacijų ir pranešimų reikalavimus.</w:t>
      </w:r>
    </w:p>
    <w:p w:rsidRPr="00F01198" w:rsidR="00C247D6" w:rsidP="00F01198" w:rsidRDefault="00C247D6" w14:paraId="3E3CFA4F" w14:textId="71DF7354">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ESPBI IS medicininių dokumentų, skirtų informacijos mainams, koduotė, struktūra ir semantika turi būti įgyvendinta vadovaujantis HL7  FHIR (angl. HL7 </w:t>
      </w:r>
      <w:proofErr w:type="spellStart"/>
      <w:r w:rsidRPr="00F01198">
        <w:rPr>
          <w:rFonts w:ascii="Tahoma" w:hAnsi="Tahoma" w:cs="Tahoma"/>
        </w:rPr>
        <w:t>Fast</w:t>
      </w:r>
      <w:proofErr w:type="spellEnd"/>
      <w:r w:rsidRPr="00F01198">
        <w:rPr>
          <w:rFonts w:ascii="Tahoma" w:hAnsi="Tahoma" w:cs="Tahoma"/>
        </w:rPr>
        <w:t xml:space="preserve"> </w:t>
      </w:r>
      <w:proofErr w:type="spellStart"/>
      <w:r w:rsidRPr="00F01198">
        <w:rPr>
          <w:rFonts w:ascii="Tahoma" w:hAnsi="Tahoma" w:cs="Tahoma"/>
        </w:rPr>
        <w:t>Healthcare</w:t>
      </w:r>
      <w:proofErr w:type="spellEnd"/>
      <w:r w:rsidRPr="00F01198">
        <w:rPr>
          <w:rFonts w:ascii="Tahoma" w:hAnsi="Tahoma" w:cs="Tahoma"/>
        </w:rPr>
        <w:t xml:space="preserve"> </w:t>
      </w:r>
      <w:proofErr w:type="spellStart"/>
      <w:r w:rsidRPr="00F01198">
        <w:rPr>
          <w:rFonts w:ascii="Tahoma" w:hAnsi="Tahoma" w:cs="Tahoma"/>
        </w:rPr>
        <w:t>Interoperability</w:t>
      </w:r>
      <w:proofErr w:type="spellEnd"/>
      <w:r w:rsidRPr="00F01198">
        <w:rPr>
          <w:rFonts w:ascii="Tahoma" w:hAnsi="Tahoma" w:cs="Tahoma"/>
        </w:rPr>
        <w:t xml:space="preserve"> </w:t>
      </w:r>
      <w:proofErr w:type="spellStart"/>
      <w:r w:rsidRPr="00F01198">
        <w:rPr>
          <w:rFonts w:ascii="Tahoma" w:hAnsi="Tahoma" w:cs="Tahoma"/>
        </w:rPr>
        <w:t>Resources</w:t>
      </w:r>
      <w:proofErr w:type="spellEnd"/>
      <w:r w:rsidRPr="00F01198">
        <w:rPr>
          <w:rFonts w:ascii="Tahoma" w:hAnsi="Tahoma" w:cs="Tahoma"/>
        </w:rPr>
        <w:t>)) XML formatu paremtu standartu.</w:t>
      </w:r>
    </w:p>
    <w:p w:rsidRPr="00F01198" w:rsidR="00C247D6" w:rsidP="00F01198" w:rsidRDefault="00C247D6" w14:paraId="445B8742" w14:textId="6350ABD6">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Sveikatos priežiūros specialistams nurodant diagnozes, ESPBI IS sprendimas turi naudoti TLK-10 - sisteminį ligų sąrašą.</w:t>
      </w:r>
    </w:p>
    <w:p w:rsidRPr="00F01198" w:rsidR="00C247D6" w:rsidP="00F01198" w:rsidRDefault="00C247D6" w14:paraId="0660D1A9" w14:textId="47E24EA3">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Sveikatos priežiūros specialistams nurodant ligas, sužalojimus, būkles ir procedūras, ESPBI IS sprendimas turi naudoti ACHI – Australijos medicininių intervencijų klasifikaciją.</w:t>
      </w:r>
    </w:p>
    <w:p w:rsidRPr="00F01198" w:rsidR="00C247D6" w:rsidP="00F01198" w:rsidRDefault="00C247D6" w14:paraId="4B57FC56" w14:textId="0EEC566A">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Diegėjo rengiamuose ESPBI IS analizės ir projektavimo dokumentuose, veiklos procesų schemų, modelių, duomenų bazių schemų, programinių komponentų sąsajų schemų ir kitų esybių sąsajų schemų projektavimui turi būti naudojama ne žemesnė kaip 2.0 UML standarto (angl. </w:t>
      </w:r>
      <w:proofErr w:type="spellStart"/>
      <w:r w:rsidRPr="00F01198">
        <w:rPr>
          <w:rFonts w:ascii="Tahoma" w:hAnsi="Tahoma" w:cs="Tahoma"/>
        </w:rPr>
        <w:t>Unified</w:t>
      </w:r>
      <w:proofErr w:type="spellEnd"/>
      <w:r w:rsidRPr="00F01198">
        <w:rPr>
          <w:rFonts w:ascii="Tahoma" w:hAnsi="Tahoma" w:cs="Tahoma"/>
        </w:rPr>
        <w:t xml:space="preserve"> </w:t>
      </w:r>
      <w:proofErr w:type="spellStart"/>
      <w:r w:rsidRPr="00F01198">
        <w:rPr>
          <w:rFonts w:ascii="Tahoma" w:hAnsi="Tahoma" w:cs="Tahoma"/>
        </w:rPr>
        <w:t>Modeling</w:t>
      </w:r>
      <w:proofErr w:type="spellEnd"/>
      <w:r w:rsidRPr="00F01198">
        <w:rPr>
          <w:rFonts w:ascii="Tahoma" w:hAnsi="Tahoma" w:cs="Tahoma"/>
        </w:rPr>
        <w:t xml:space="preserve"> </w:t>
      </w:r>
      <w:proofErr w:type="spellStart"/>
      <w:r w:rsidRPr="00F01198">
        <w:rPr>
          <w:rFonts w:ascii="Tahoma" w:hAnsi="Tahoma" w:cs="Tahoma"/>
        </w:rPr>
        <w:t>Language</w:t>
      </w:r>
      <w:proofErr w:type="spellEnd"/>
      <w:r w:rsidRPr="00F01198">
        <w:rPr>
          <w:rFonts w:ascii="Tahoma" w:hAnsi="Tahoma" w:cs="Tahoma"/>
        </w:rPr>
        <w:t>) versija.</w:t>
      </w:r>
    </w:p>
    <w:p w:rsidRPr="00F01198" w:rsidR="00C247D6" w:rsidP="00F01198" w:rsidRDefault="00C247D6" w14:paraId="09785513" w14:textId="4DBBE49A">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Siekiant užtikrinti internetu perduodamos informacijos saugą, turi būti naudojamas SSL kriptografinis protokolas v.3.0 (angl. </w:t>
      </w:r>
      <w:proofErr w:type="spellStart"/>
      <w:r w:rsidRPr="00F01198">
        <w:rPr>
          <w:rFonts w:ascii="Tahoma" w:hAnsi="Tahoma" w:cs="Tahoma"/>
        </w:rPr>
        <w:t>Secure</w:t>
      </w:r>
      <w:proofErr w:type="spellEnd"/>
      <w:r w:rsidRPr="00F01198">
        <w:rPr>
          <w:rFonts w:ascii="Tahoma" w:hAnsi="Tahoma" w:cs="Tahoma"/>
        </w:rPr>
        <w:t xml:space="preserve"> </w:t>
      </w:r>
      <w:proofErr w:type="spellStart"/>
      <w:r w:rsidRPr="00F01198">
        <w:rPr>
          <w:rFonts w:ascii="Tahoma" w:hAnsi="Tahoma" w:cs="Tahoma"/>
        </w:rPr>
        <w:t>Sockets</w:t>
      </w:r>
      <w:proofErr w:type="spellEnd"/>
      <w:r w:rsidRPr="00F01198">
        <w:rPr>
          <w:rFonts w:ascii="Tahoma" w:hAnsi="Tahoma" w:cs="Tahoma"/>
        </w:rPr>
        <w:t xml:space="preserve"> </w:t>
      </w:r>
      <w:proofErr w:type="spellStart"/>
      <w:r w:rsidRPr="00F01198">
        <w:rPr>
          <w:rFonts w:ascii="Tahoma" w:hAnsi="Tahoma" w:cs="Tahoma"/>
        </w:rPr>
        <w:t>Layer</w:t>
      </w:r>
      <w:proofErr w:type="spellEnd"/>
      <w:r w:rsidRPr="00F01198">
        <w:rPr>
          <w:rFonts w:ascii="Tahoma" w:hAnsi="Tahoma" w:cs="Tahoma"/>
        </w:rPr>
        <w:t>) šiuose komunikacijos scenarijuose: sistema – naudotojas ir pagal poreikį sistema – sistema.</w:t>
      </w:r>
    </w:p>
    <w:p w:rsidRPr="00F01198" w:rsidR="00C247D6" w:rsidP="00F01198" w:rsidRDefault="00C247D6" w14:paraId="6864679B" w14:textId="2AE696A4">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Turi būti palaikomas X.509 arba naujesnis standartas naudojant skaitmeninius sertifikatus sąveikose: sistema – sistema ir sistema – naudotojas.</w:t>
      </w:r>
    </w:p>
    <w:p w:rsidRPr="00F01198" w:rsidR="00C247D6" w:rsidP="00F01198" w:rsidRDefault="00C247D6" w14:paraId="6EE79DDE" w14:textId="489B63DD">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Šifravimo standartas AES (angl. </w:t>
      </w:r>
      <w:proofErr w:type="spellStart"/>
      <w:r w:rsidRPr="00F01198">
        <w:rPr>
          <w:rFonts w:ascii="Tahoma" w:hAnsi="Tahoma" w:cs="Tahoma"/>
        </w:rPr>
        <w:t>Advanced</w:t>
      </w:r>
      <w:proofErr w:type="spellEnd"/>
      <w:r w:rsidRPr="00F01198">
        <w:rPr>
          <w:rFonts w:ascii="Tahoma" w:hAnsi="Tahoma" w:cs="Tahoma"/>
        </w:rPr>
        <w:t xml:space="preserve"> </w:t>
      </w:r>
      <w:proofErr w:type="spellStart"/>
      <w:r w:rsidRPr="00F01198">
        <w:rPr>
          <w:rFonts w:ascii="Tahoma" w:hAnsi="Tahoma" w:cs="Tahoma"/>
        </w:rPr>
        <w:t>Encryption</w:t>
      </w:r>
      <w:proofErr w:type="spellEnd"/>
      <w:r w:rsidRPr="00F01198">
        <w:rPr>
          <w:rFonts w:ascii="Tahoma" w:hAnsi="Tahoma" w:cs="Tahoma"/>
        </w:rPr>
        <w:t xml:space="preserve"> Standard) arba lygiavertis ar naujesnis.</w:t>
      </w:r>
    </w:p>
    <w:p w:rsidRPr="00F01198" w:rsidR="00C247D6" w:rsidP="00F01198" w:rsidRDefault="00C247D6" w14:paraId="46A03174" w14:textId="65B72A60">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Turi būti naudojama ne žemesnė kaip HTML5 (angl. </w:t>
      </w:r>
      <w:proofErr w:type="spellStart"/>
      <w:r w:rsidRPr="00F01198">
        <w:rPr>
          <w:rFonts w:ascii="Tahoma" w:hAnsi="Tahoma" w:cs="Tahoma"/>
        </w:rPr>
        <w:t>Hypertext</w:t>
      </w:r>
      <w:proofErr w:type="spellEnd"/>
      <w:r w:rsidRPr="00F01198">
        <w:rPr>
          <w:rFonts w:ascii="Tahoma" w:hAnsi="Tahoma" w:cs="Tahoma"/>
        </w:rPr>
        <w:t xml:space="preserve"> </w:t>
      </w:r>
      <w:proofErr w:type="spellStart"/>
      <w:r w:rsidRPr="00F01198">
        <w:rPr>
          <w:rFonts w:ascii="Tahoma" w:hAnsi="Tahoma" w:cs="Tahoma"/>
        </w:rPr>
        <w:t>Markup</w:t>
      </w:r>
      <w:proofErr w:type="spellEnd"/>
      <w:r w:rsidRPr="00F01198">
        <w:rPr>
          <w:rFonts w:ascii="Tahoma" w:hAnsi="Tahoma" w:cs="Tahoma"/>
        </w:rPr>
        <w:t xml:space="preserve"> </w:t>
      </w:r>
      <w:proofErr w:type="spellStart"/>
      <w:r w:rsidRPr="00F01198">
        <w:rPr>
          <w:rFonts w:ascii="Tahoma" w:hAnsi="Tahoma" w:cs="Tahoma"/>
        </w:rPr>
        <w:t>Language</w:t>
      </w:r>
      <w:proofErr w:type="spellEnd"/>
      <w:r w:rsidRPr="00F01198">
        <w:rPr>
          <w:rFonts w:ascii="Tahoma" w:hAnsi="Tahoma" w:cs="Tahoma"/>
        </w:rPr>
        <w:t>) versija</w:t>
      </w:r>
    </w:p>
    <w:p w:rsidRPr="00F01198" w:rsidR="00C247D6" w:rsidP="00F01198" w:rsidRDefault="00C247D6" w14:paraId="0A9606E3" w14:textId="62551FD6">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Turi būti naudojama ne žemesnė kaip 3 lygio CSS3 (angl. </w:t>
      </w:r>
      <w:proofErr w:type="spellStart"/>
      <w:r w:rsidRPr="00F01198">
        <w:rPr>
          <w:rFonts w:ascii="Tahoma" w:hAnsi="Tahoma" w:cs="Tahoma"/>
        </w:rPr>
        <w:t>Cascading</w:t>
      </w:r>
      <w:proofErr w:type="spellEnd"/>
      <w:r w:rsidRPr="00F01198">
        <w:rPr>
          <w:rFonts w:ascii="Tahoma" w:hAnsi="Tahoma" w:cs="Tahoma"/>
        </w:rPr>
        <w:t xml:space="preserve"> Style </w:t>
      </w:r>
      <w:proofErr w:type="spellStart"/>
      <w:r w:rsidRPr="00F01198">
        <w:rPr>
          <w:rFonts w:ascii="Tahoma" w:hAnsi="Tahoma" w:cs="Tahoma"/>
        </w:rPr>
        <w:t>Sheets</w:t>
      </w:r>
      <w:proofErr w:type="spellEnd"/>
      <w:r w:rsidRPr="00F01198">
        <w:rPr>
          <w:rFonts w:ascii="Tahoma" w:hAnsi="Tahoma" w:cs="Tahoma"/>
        </w:rPr>
        <w:t xml:space="preserve"> </w:t>
      </w:r>
      <w:proofErr w:type="spellStart"/>
      <w:r w:rsidRPr="00F01198">
        <w:rPr>
          <w:rFonts w:ascii="Tahoma" w:hAnsi="Tahoma" w:cs="Tahoma"/>
        </w:rPr>
        <w:t>Language</w:t>
      </w:r>
      <w:proofErr w:type="spellEnd"/>
      <w:r w:rsidRPr="00F01198">
        <w:rPr>
          <w:rFonts w:ascii="Tahoma" w:hAnsi="Tahoma" w:cs="Tahoma"/>
        </w:rPr>
        <w:t xml:space="preserve"> 3).</w:t>
      </w:r>
    </w:p>
    <w:p w:rsidRPr="00F01198" w:rsidR="00C247D6" w:rsidP="00F01198" w:rsidRDefault="00C247D6" w14:paraId="3892DA7A" w14:textId="0548B21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PDF (angl. </w:t>
      </w:r>
      <w:proofErr w:type="spellStart"/>
      <w:r w:rsidRPr="00F01198">
        <w:rPr>
          <w:rFonts w:ascii="Tahoma" w:hAnsi="Tahoma" w:cs="Tahoma"/>
        </w:rPr>
        <w:t>Portable</w:t>
      </w:r>
      <w:proofErr w:type="spellEnd"/>
      <w:r w:rsidRPr="00F01198">
        <w:rPr>
          <w:rFonts w:ascii="Tahoma" w:hAnsi="Tahoma" w:cs="Tahoma"/>
        </w:rPr>
        <w:t xml:space="preserve"> </w:t>
      </w:r>
      <w:proofErr w:type="spellStart"/>
      <w:r w:rsidRPr="00F01198">
        <w:rPr>
          <w:rFonts w:ascii="Tahoma" w:hAnsi="Tahoma" w:cs="Tahoma"/>
        </w:rPr>
        <w:t>Document</w:t>
      </w:r>
      <w:proofErr w:type="spellEnd"/>
      <w:r w:rsidRPr="00F01198">
        <w:rPr>
          <w:rFonts w:ascii="Tahoma" w:hAnsi="Tahoma" w:cs="Tahoma"/>
        </w:rPr>
        <w:t xml:space="preserve"> </w:t>
      </w:r>
      <w:proofErr w:type="spellStart"/>
      <w:r w:rsidRPr="00F01198">
        <w:rPr>
          <w:rFonts w:ascii="Tahoma" w:hAnsi="Tahoma" w:cs="Tahoma"/>
        </w:rPr>
        <w:t>Format</w:t>
      </w:r>
      <w:proofErr w:type="spellEnd"/>
      <w:r w:rsidRPr="00F01198">
        <w:rPr>
          <w:rFonts w:ascii="Tahoma" w:hAnsi="Tahoma" w:cs="Tahoma"/>
        </w:rPr>
        <w:t>) formatas turi būti naudojamas neredaguojamiems tekstiniams dokumentams. Turi būti naudojama ne žemesnė kaip PDF/A-2 (LST 19005-2) versija.</w:t>
      </w:r>
    </w:p>
    <w:p w:rsidRPr="00F01198" w:rsidR="00C247D6" w:rsidP="00F01198" w:rsidRDefault="00C247D6" w14:paraId="10A7BAD4" w14:textId="47F38342">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Turi būti palaikomas X.509 arba naujesnis standartas naudojant skaitmeninius sertifikatus sąveikose: sistema – sistema ir sistema – naudotojas.</w:t>
      </w:r>
    </w:p>
    <w:p w:rsidRPr="00F01198" w:rsidR="00C247D6" w:rsidP="00F01198" w:rsidRDefault="00C247D6" w14:paraId="434547FF" w14:textId="66E2DF3D">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Techniniai valstybės registrų (kadastrų), žinybinių registrų, valstybės informacinių sistemų ir kitų informacinių sistemų elektroninės informacijos saugos reikalavimai, patvirtinti Lietuvos Respublikos vidaus reikalų ministro 2013 m. spalio 4 d. įsakymu Nr. 1V-832 „Dėl Techninių valstybės registrų (kadastrų), žinybinių registrų, valstybės informacinių sistemų ir kitų informacinių sistemų elektroninės informacijos saugos reikalavimų patvirtinimo“;</w:t>
      </w:r>
    </w:p>
    <w:p w:rsidRPr="00F01198" w:rsidR="00C247D6" w:rsidP="00F01198" w:rsidRDefault="00C247D6" w14:paraId="53E7D46E" w14:textId="49F1457C">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Bendrųjų elektroninės informacijos saugos reikalavimų aprašas, patvirtintas Lietuvos Respublikos Vyriausybės 2013 m. liepos 24 d. nutarimu Nr. 716 „Dėl Bendrųjų elektroninės informacijos saugos reikalavimų aprašo, Saugos dokumentų turinio gairių aprašo ir Valstybės </w:t>
      </w:r>
      <w:r w:rsidRPr="00F01198">
        <w:rPr>
          <w:rFonts w:ascii="Tahoma" w:hAnsi="Tahoma" w:cs="Tahoma"/>
        </w:rPr>
        <w:t>informacinių sistemų, registrų ir kitų informacinių sistemų klasifikavimo ir elektroninės informacijos svarbos nustatymo gairių aprašo patvirtinimo“;</w:t>
      </w:r>
    </w:p>
    <w:p w:rsidRPr="00F01198" w:rsidR="00C247D6" w:rsidP="00F01198" w:rsidRDefault="00C247D6" w14:paraId="7FCD7525" w14:textId="16BBFFB0">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 xml:space="preserve">Organizacinių ir techninių kibernetinio saugumo reikalavimų, taikomų kibernetinio saugumo subjektams, aprašas, patvirtintas Lietuvos Respublikos Vyriausybės 2018 m. rugpjūčio 5 d. nutarimu Nr. 818 „Dėl Lietuvos Respublikos kibernetinio saugumo įstatymo įgyvendinimo“. Diegėjas turi užtikrinti, kad teikiamos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Teikiant Paslaugas turi būti vadovaujamasi saugaus projektavimo ir kodavimo (angl. </w:t>
      </w:r>
      <w:proofErr w:type="spellStart"/>
      <w:r w:rsidRPr="00F01198">
        <w:rPr>
          <w:rFonts w:ascii="Tahoma" w:hAnsi="Tahoma" w:cs="Tahoma"/>
        </w:rPr>
        <w:t>Secure</w:t>
      </w:r>
      <w:proofErr w:type="spellEnd"/>
      <w:r w:rsidRPr="00F01198">
        <w:rPr>
          <w:rFonts w:ascii="Tahoma" w:hAnsi="Tahoma" w:cs="Tahoma"/>
        </w:rPr>
        <w:t xml:space="preserve"> </w:t>
      </w:r>
      <w:proofErr w:type="spellStart"/>
      <w:r w:rsidRPr="00F01198">
        <w:rPr>
          <w:rFonts w:ascii="Tahoma" w:hAnsi="Tahoma" w:cs="Tahoma"/>
        </w:rPr>
        <w:t>Coding</w:t>
      </w:r>
      <w:proofErr w:type="spellEnd"/>
      <w:r w:rsidRPr="00F01198">
        <w:rPr>
          <w:rFonts w:ascii="Tahoma" w:hAnsi="Tahoma" w:cs="Tahoma"/>
        </w:rPr>
        <w:t>) praktika ir metodais (</w:t>
      </w:r>
      <w:proofErr w:type="spellStart"/>
      <w:r w:rsidRPr="00F01198">
        <w:rPr>
          <w:rFonts w:ascii="Tahoma" w:hAnsi="Tahoma" w:cs="Tahoma"/>
        </w:rPr>
        <w:t>The</w:t>
      </w:r>
      <w:proofErr w:type="spellEnd"/>
      <w:r w:rsidRPr="00F01198">
        <w:rPr>
          <w:rFonts w:ascii="Tahoma" w:hAnsi="Tahoma" w:cs="Tahoma"/>
        </w:rPr>
        <w:t xml:space="preserve"> </w:t>
      </w:r>
      <w:proofErr w:type="spellStart"/>
      <w:r w:rsidRPr="00F01198">
        <w:rPr>
          <w:rFonts w:ascii="Tahoma" w:hAnsi="Tahoma" w:cs="Tahoma"/>
        </w:rPr>
        <w:t>Open</w:t>
      </w:r>
      <w:proofErr w:type="spellEnd"/>
      <w:r w:rsidRPr="00F01198">
        <w:rPr>
          <w:rFonts w:ascii="Tahoma" w:hAnsi="Tahoma" w:cs="Tahoma"/>
        </w:rPr>
        <w:t xml:space="preserve"> </w:t>
      </w:r>
      <w:proofErr w:type="spellStart"/>
      <w:r w:rsidRPr="00F01198">
        <w:rPr>
          <w:rFonts w:ascii="Tahoma" w:hAnsi="Tahoma" w:cs="Tahoma"/>
        </w:rPr>
        <w:t>Web</w:t>
      </w:r>
      <w:proofErr w:type="spellEnd"/>
      <w:r w:rsidRPr="00F01198">
        <w:rPr>
          <w:rFonts w:ascii="Tahoma" w:hAnsi="Tahoma" w:cs="Tahoma"/>
        </w:rPr>
        <w:t xml:space="preserve"> </w:t>
      </w:r>
      <w:proofErr w:type="spellStart"/>
      <w:r w:rsidRPr="00F01198">
        <w:rPr>
          <w:rFonts w:ascii="Tahoma" w:hAnsi="Tahoma" w:cs="Tahoma"/>
        </w:rPr>
        <w:t>Application</w:t>
      </w:r>
      <w:proofErr w:type="spellEnd"/>
      <w:r w:rsidRPr="00F01198">
        <w:rPr>
          <w:rFonts w:ascii="Tahoma" w:hAnsi="Tahoma" w:cs="Tahoma"/>
        </w:rPr>
        <w:t xml:space="preserve"> </w:t>
      </w:r>
      <w:proofErr w:type="spellStart"/>
      <w:r w:rsidRPr="00F01198">
        <w:rPr>
          <w:rFonts w:ascii="Tahoma" w:hAnsi="Tahoma" w:cs="Tahoma"/>
        </w:rPr>
        <w:t>Security</w:t>
      </w:r>
      <w:proofErr w:type="spellEnd"/>
      <w:r w:rsidRPr="00F01198">
        <w:rPr>
          <w:rFonts w:ascii="Tahoma" w:hAnsi="Tahoma" w:cs="Tahoma"/>
        </w:rPr>
        <w:t xml:space="preserve"> Project (OWASP) </w:t>
      </w:r>
      <w:proofErr w:type="spellStart"/>
      <w:r w:rsidRPr="00F01198">
        <w:rPr>
          <w:rFonts w:ascii="Tahoma" w:hAnsi="Tahoma" w:cs="Tahoma"/>
        </w:rPr>
        <w:t>Secure</w:t>
      </w:r>
      <w:proofErr w:type="spellEnd"/>
      <w:r w:rsidRPr="00F01198">
        <w:rPr>
          <w:rFonts w:ascii="Tahoma" w:hAnsi="Tahoma" w:cs="Tahoma"/>
        </w:rPr>
        <w:t xml:space="preserve"> </w:t>
      </w:r>
      <w:proofErr w:type="spellStart"/>
      <w:r w:rsidRPr="00F01198">
        <w:rPr>
          <w:rFonts w:ascii="Tahoma" w:hAnsi="Tahoma" w:cs="Tahoma"/>
        </w:rPr>
        <w:t>Coding</w:t>
      </w:r>
      <w:proofErr w:type="spellEnd"/>
      <w:r w:rsidRPr="00F01198">
        <w:rPr>
          <w:rFonts w:ascii="Tahoma" w:hAnsi="Tahoma" w:cs="Tahoma"/>
        </w:rPr>
        <w:t xml:space="preserve"> </w:t>
      </w:r>
      <w:proofErr w:type="spellStart"/>
      <w:r w:rsidRPr="00F01198">
        <w:rPr>
          <w:rFonts w:ascii="Tahoma" w:hAnsi="Tahoma" w:cs="Tahoma"/>
        </w:rPr>
        <w:t>Practices</w:t>
      </w:r>
      <w:proofErr w:type="spellEnd"/>
      <w:r w:rsidRPr="00F01198">
        <w:rPr>
          <w:rFonts w:ascii="Tahoma" w:hAnsi="Tahoma" w:cs="Tahoma"/>
        </w:rPr>
        <w:t xml:space="preserve">, programinės įrangos saugos užtikrinimo standartu (angl. </w:t>
      </w:r>
      <w:proofErr w:type="spellStart"/>
      <w:r w:rsidRPr="00F01198">
        <w:rPr>
          <w:rFonts w:ascii="Tahoma" w:hAnsi="Tahoma" w:cs="Tahoma"/>
        </w:rPr>
        <w:t>Application</w:t>
      </w:r>
      <w:proofErr w:type="spellEnd"/>
      <w:r w:rsidRPr="00F01198">
        <w:rPr>
          <w:rFonts w:ascii="Tahoma" w:hAnsi="Tahoma" w:cs="Tahoma"/>
        </w:rPr>
        <w:t xml:space="preserve"> </w:t>
      </w:r>
      <w:proofErr w:type="spellStart"/>
      <w:r w:rsidRPr="00F01198">
        <w:rPr>
          <w:rFonts w:ascii="Tahoma" w:hAnsi="Tahoma" w:cs="Tahoma"/>
        </w:rPr>
        <w:t>Security</w:t>
      </w:r>
      <w:proofErr w:type="spellEnd"/>
      <w:r w:rsidRPr="00F01198">
        <w:rPr>
          <w:rFonts w:ascii="Tahoma" w:hAnsi="Tahoma" w:cs="Tahoma"/>
        </w:rPr>
        <w:t xml:space="preserve"> </w:t>
      </w:r>
      <w:proofErr w:type="spellStart"/>
      <w:r w:rsidRPr="00F01198">
        <w:rPr>
          <w:rFonts w:ascii="Tahoma" w:hAnsi="Tahoma" w:cs="Tahoma"/>
        </w:rPr>
        <w:t>Verification</w:t>
      </w:r>
      <w:proofErr w:type="spellEnd"/>
      <w:r w:rsidRPr="00F01198">
        <w:rPr>
          <w:rFonts w:ascii="Tahoma" w:hAnsi="Tahoma" w:cs="Tahoma"/>
        </w:rPr>
        <w:t xml:space="preserve"> Standard) ar lygiaverčius), o atliekant patikrinimus (testavimus) turi būti remiamasi </w:t>
      </w:r>
      <w:proofErr w:type="spellStart"/>
      <w:r w:rsidRPr="00F01198">
        <w:rPr>
          <w:rFonts w:ascii="Tahoma" w:hAnsi="Tahoma" w:cs="Tahoma"/>
        </w:rPr>
        <w:t>Open</w:t>
      </w:r>
      <w:proofErr w:type="spellEnd"/>
      <w:r w:rsidRPr="00F01198">
        <w:rPr>
          <w:rFonts w:ascii="Tahoma" w:hAnsi="Tahoma" w:cs="Tahoma"/>
        </w:rPr>
        <w:t xml:space="preserve"> </w:t>
      </w:r>
      <w:proofErr w:type="spellStart"/>
      <w:r w:rsidRPr="00F01198">
        <w:rPr>
          <w:rFonts w:ascii="Tahoma" w:hAnsi="Tahoma" w:cs="Tahoma"/>
        </w:rPr>
        <w:t>Web</w:t>
      </w:r>
      <w:proofErr w:type="spellEnd"/>
      <w:r w:rsidRPr="00F01198">
        <w:rPr>
          <w:rFonts w:ascii="Tahoma" w:hAnsi="Tahoma" w:cs="Tahoma"/>
        </w:rPr>
        <w:t xml:space="preserve"> </w:t>
      </w:r>
      <w:proofErr w:type="spellStart"/>
      <w:r w:rsidRPr="00F01198">
        <w:rPr>
          <w:rFonts w:ascii="Tahoma" w:hAnsi="Tahoma" w:cs="Tahoma"/>
        </w:rPr>
        <w:t>Application</w:t>
      </w:r>
      <w:proofErr w:type="spellEnd"/>
      <w:r w:rsidRPr="00F01198">
        <w:rPr>
          <w:rFonts w:ascii="Tahoma" w:hAnsi="Tahoma" w:cs="Tahoma"/>
        </w:rPr>
        <w:t xml:space="preserve"> </w:t>
      </w:r>
      <w:proofErr w:type="spellStart"/>
      <w:r w:rsidRPr="00F01198">
        <w:rPr>
          <w:rFonts w:ascii="Tahoma" w:hAnsi="Tahoma" w:cs="Tahoma"/>
        </w:rPr>
        <w:t>Security</w:t>
      </w:r>
      <w:proofErr w:type="spellEnd"/>
      <w:r w:rsidRPr="00F01198">
        <w:rPr>
          <w:rFonts w:ascii="Tahoma" w:hAnsi="Tahoma" w:cs="Tahoma"/>
        </w:rPr>
        <w:t xml:space="preserve"> Project (OWASP) </w:t>
      </w:r>
      <w:proofErr w:type="spellStart"/>
      <w:r w:rsidRPr="00F01198">
        <w:rPr>
          <w:rFonts w:ascii="Tahoma" w:hAnsi="Tahoma" w:cs="Tahoma"/>
        </w:rPr>
        <w:t>Testing</w:t>
      </w:r>
      <w:proofErr w:type="spellEnd"/>
      <w:r w:rsidRPr="00F01198">
        <w:rPr>
          <w:rFonts w:ascii="Tahoma" w:hAnsi="Tahoma" w:cs="Tahoma"/>
        </w:rPr>
        <w:t xml:space="preserve"> </w:t>
      </w:r>
      <w:proofErr w:type="spellStart"/>
      <w:r w:rsidRPr="00F01198">
        <w:rPr>
          <w:rFonts w:ascii="Tahoma" w:hAnsi="Tahoma" w:cs="Tahoma"/>
        </w:rPr>
        <w:t>Guide</w:t>
      </w:r>
      <w:proofErr w:type="spellEnd"/>
      <w:r w:rsidRPr="00F01198">
        <w:rPr>
          <w:rFonts w:ascii="Tahoma" w:hAnsi="Tahoma" w:cs="Tahoma"/>
        </w:rPr>
        <w:t xml:space="preserve"> v4, </w:t>
      </w:r>
      <w:proofErr w:type="spellStart"/>
      <w:r w:rsidRPr="00F01198">
        <w:rPr>
          <w:rFonts w:ascii="Tahoma" w:hAnsi="Tahoma" w:cs="Tahoma"/>
        </w:rPr>
        <w:t>Penetration</w:t>
      </w:r>
      <w:proofErr w:type="spellEnd"/>
      <w:r w:rsidRPr="00F01198">
        <w:rPr>
          <w:rFonts w:ascii="Tahoma" w:hAnsi="Tahoma" w:cs="Tahoma"/>
        </w:rPr>
        <w:t xml:space="preserve"> </w:t>
      </w:r>
      <w:proofErr w:type="spellStart"/>
      <w:r w:rsidRPr="00F01198">
        <w:rPr>
          <w:rFonts w:ascii="Tahoma" w:hAnsi="Tahoma" w:cs="Tahoma"/>
        </w:rPr>
        <w:t>Testing</w:t>
      </w:r>
      <w:proofErr w:type="spellEnd"/>
      <w:r w:rsidRPr="00F01198">
        <w:rPr>
          <w:rFonts w:ascii="Tahoma" w:hAnsi="Tahoma" w:cs="Tahoma"/>
        </w:rPr>
        <w:t xml:space="preserve"> </w:t>
      </w:r>
      <w:proofErr w:type="spellStart"/>
      <w:r w:rsidRPr="00F01198">
        <w:rPr>
          <w:rFonts w:ascii="Tahoma" w:hAnsi="Tahoma" w:cs="Tahoma"/>
        </w:rPr>
        <w:t>Execution</w:t>
      </w:r>
      <w:proofErr w:type="spellEnd"/>
      <w:r w:rsidRPr="00F01198">
        <w:rPr>
          <w:rFonts w:ascii="Tahoma" w:hAnsi="Tahoma" w:cs="Tahoma"/>
        </w:rPr>
        <w:t xml:space="preserve"> Standard (PTES), </w:t>
      </w:r>
      <w:proofErr w:type="spellStart"/>
      <w:r w:rsidRPr="00F01198">
        <w:rPr>
          <w:rFonts w:ascii="Tahoma" w:hAnsi="Tahoma" w:cs="Tahoma"/>
        </w:rPr>
        <w:t>Open</w:t>
      </w:r>
      <w:proofErr w:type="spellEnd"/>
      <w:r w:rsidRPr="00F01198">
        <w:rPr>
          <w:rFonts w:ascii="Tahoma" w:hAnsi="Tahoma" w:cs="Tahoma"/>
        </w:rPr>
        <w:t xml:space="preserve"> </w:t>
      </w:r>
      <w:proofErr w:type="spellStart"/>
      <w:r w:rsidRPr="00F01198">
        <w:rPr>
          <w:rFonts w:ascii="Tahoma" w:hAnsi="Tahoma" w:cs="Tahoma"/>
        </w:rPr>
        <w:t>Source</w:t>
      </w:r>
      <w:proofErr w:type="spellEnd"/>
      <w:r w:rsidRPr="00F01198">
        <w:rPr>
          <w:rFonts w:ascii="Tahoma" w:hAnsi="Tahoma" w:cs="Tahoma"/>
        </w:rPr>
        <w:t xml:space="preserve"> </w:t>
      </w:r>
      <w:proofErr w:type="spellStart"/>
      <w:r w:rsidRPr="00F01198">
        <w:rPr>
          <w:rFonts w:ascii="Tahoma" w:hAnsi="Tahoma" w:cs="Tahoma"/>
        </w:rPr>
        <w:t>Security</w:t>
      </w:r>
      <w:proofErr w:type="spellEnd"/>
      <w:r w:rsidRPr="00F01198">
        <w:rPr>
          <w:rFonts w:ascii="Tahoma" w:hAnsi="Tahoma" w:cs="Tahoma"/>
        </w:rPr>
        <w:t xml:space="preserve"> </w:t>
      </w:r>
      <w:proofErr w:type="spellStart"/>
      <w:r w:rsidRPr="00F01198">
        <w:rPr>
          <w:rFonts w:ascii="Tahoma" w:hAnsi="Tahoma" w:cs="Tahoma"/>
        </w:rPr>
        <w:t>Testing</w:t>
      </w:r>
      <w:proofErr w:type="spellEnd"/>
      <w:r w:rsidRPr="00F01198">
        <w:rPr>
          <w:rFonts w:ascii="Tahoma" w:hAnsi="Tahoma" w:cs="Tahoma"/>
        </w:rPr>
        <w:t xml:space="preserve"> </w:t>
      </w:r>
      <w:proofErr w:type="spellStart"/>
      <w:r w:rsidRPr="00F01198">
        <w:rPr>
          <w:rFonts w:ascii="Tahoma" w:hAnsi="Tahoma" w:cs="Tahoma"/>
        </w:rPr>
        <w:t>Methodology</w:t>
      </w:r>
      <w:proofErr w:type="spellEnd"/>
      <w:r w:rsidRPr="00F01198">
        <w:rPr>
          <w:rFonts w:ascii="Tahoma" w:hAnsi="Tahoma" w:cs="Tahoma"/>
        </w:rPr>
        <w:t xml:space="preserve"> </w:t>
      </w:r>
      <w:proofErr w:type="spellStart"/>
      <w:r w:rsidRPr="00F01198">
        <w:rPr>
          <w:rFonts w:ascii="Tahoma" w:hAnsi="Tahoma" w:cs="Tahoma"/>
        </w:rPr>
        <w:t>Manual</w:t>
      </w:r>
      <w:proofErr w:type="spellEnd"/>
      <w:r w:rsidRPr="00F01198">
        <w:rPr>
          <w:rFonts w:ascii="Tahoma" w:hAnsi="Tahoma" w:cs="Tahoma"/>
        </w:rPr>
        <w:t xml:space="preserve"> (OSSTMM), </w:t>
      </w:r>
      <w:proofErr w:type="spellStart"/>
      <w:r w:rsidRPr="00F01198">
        <w:rPr>
          <w:rFonts w:ascii="Tahoma" w:hAnsi="Tahoma" w:cs="Tahoma"/>
        </w:rPr>
        <w:t>Information</w:t>
      </w:r>
      <w:proofErr w:type="spellEnd"/>
      <w:r w:rsidRPr="00F01198">
        <w:rPr>
          <w:rFonts w:ascii="Tahoma" w:hAnsi="Tahoma" w:cs="Tahoma"/>
        </w:rPr>
        <w:t xml:space="preserve"> </w:t>
      </w:r>
      <w:proofErr w:type="spellStart"/>
      <w:r w:rsidRPr="00F01198">
        <w:rPr>
          <w:rFonts w:ascii="Tahoma" w:hAnsi="Tahoma" w:cs="Tahoma"/>
        </w:rPr>
        <w:t>Systems</w:t>
      </w:r>
      <w:proofErr w:type="spellEnd"/>
      <w:r w:rsidRPr="00F01198">
        <w:rPr>
          <w:rFonts w:ascii="Tahoma" w:hAnsi="Tahoma" w:cs="Tahoma"/>
        </w:rPr>
        <w:t xml:space="preserve"> </w:t>
      </w:r>
      <w:proofErr w:type="spellStart"/>
      <w:r w:rsidRPr="00F01198">
        <w:rPr>
          <w:rFonts w:ascii="Tahoma" w:hAnsi="Tahoma" w:cs="Tahoma"/>
        </w:rPr>
        <w:t>Security</w:t>
      </w:r>
      <w:proofErr w:type="spellEnd"/>
      <w:r w:rsidRPr="00F01198">
        <w:rPr>
          <w:rFonts w:ascii="Tahoma" w:hAnsi="Tahoma" w:cs="Tahoma"/>
        </w:rPr>
        <w:t xml:space="preserve"> </w:t>
      </w:r>
      <w:proofErr w:type="spellStart"/>
      <w:r w:rsidRPr="00F01198">
        <w:rPr>
          <w:rFonts w:ascii="Tahoma" w:hAnsi="Tahoma" w:cs="Tahoma"/>
        </w:rPr>
        <w:t>Assessment</w:t>
      </w:r>
      <w:proofErr w:type="spellEnd"/>
      <w:r w:rsidRPr="00F01198">
        <w:rPr>
          <w:rFonts w:ascii="Tahoma" w:hAnsi="Tahoma" w:cs="Tahoma"/>
        </w:rPr>
        <w:t xml:space="preserve"> </w:t>
      </w:r>
      <w:proofErr w:type="spellStart"/>
      <w:r w:rsidRPr="00F01198">
        <w:rPr>
          <w:rFonts w:ascii="Tahoma" w:hAnsi="Tahoma" w:cs="Tahoma"/>
        </w:rPr>
        <w:t>Framework</w:t>
      </w:r>
      <w:proofErr w:type="spellEnd"/>
      <w:r w:rsidRPr="00F01198">
        <w:rPr>
          <w:rFonts w:ascii="Tahoma" w:hAnsi="Tahoma" w:cs="Tahoma"/>
        </w:rPr>
        <w:t xml:space="preserve"> (ISSAF), SANS, NIST SP 800-30 ar lygiavertėmis saugumo patikrinimo metodikomis, siekiant užtikrinti, kad Paslaugų rezultatai neturėtų saugumo spragų.</w:t>
      </w:r>
    </w:p>
    <w:p w:rsidRPr="00F01198" w:rsidR="00C247D6" w:rsidP="00F01198" w:rsidRDefault="00C247D6" w14:paraId="08140FF2" w14:textId="3CB2D75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01198">
        <w:rPr>
          <w:rFonts w:ascii="Tahoma" w:hAnsi="Tahoma" w:cs="Tahoma"/>
        </w:rPr>
        <w:t>Sukurta programinė įranga turi atitikti tarptautinius saugumo standartus LST ISO/IEC 27002, LST ISO/IEC 27001 ar lygiaverčius standartus.</w:t>
      </w:r>
    </w:p>
    <w:p w:rsidRPr="0086587C" w:rsidR="00285FBD" w:rsidP="002B5876" w:rsidRDefault="00285FBD" w14:paraId="17D4B953" w14:textId="065840B7">
      <w:pPr>
        <w:pStyle w:val="Heading1"/>
        <w:tabs>
          <w:tab w:val="left" w:pos="142"/>
          <w:tab w:val="num" w:pos="851"/>
        </w:tabs>
        <w:rPr>
          <w:rFonts w:ascii="Tahoma" w:hAnsi="Tahoma" w:cs="Tahoma"/>
          <w:b/>
          <w:bCs/>
          <w:color w:val="auto"/>
          <w:sz w:val="24"/>
          <w:szCs w:val="24"/>
        </w:rPr>
      </w:pPr>
      <w:bookmarkStart w:name="_Toc157700369" w:id="236"/>
      <w:bookmarkStart w:name="_Toc192110793" w:id="237"/>
      <w:bookmarkStart w:name="_Toc192690014" w:id="238"/>
      <w:bookmarkStart w:name="_Toc192765492" w:id="239"/>
      <w:r w:rsidRPr="0086587C">
        <w:rPr>
          <w:rFonts w:ascii="Tahoma" w:hAnsi="Tahoma" w:cs="Tahoma"/>
          <w:b/>
          <w:bCs/>
          <w:color w:val="auto"/>
          <w:sz w:val="24"/>
          <w:szCs w:val="24"/>
        </w:rPr>
        <w:t>REIKALAVIMAI PASLAUGŲ TEIKIMUI</w:t>
      </w:r>
      <w:bookmarkEnd w:id="236"/>
      <w:bookmarkEnd w:id="237"/>
      <w:bookmarkEnd w:id="238"/>
      <w:bookmarkEnd w:id="239"/>
    </w:p>
    <w:p w:rsidRPr="0086587C" w:rsidR="00285FBD" w:rsidP="002B5876" w:rsidRDefault="00285FBD" w14:paraId="56D66909" w14:textId="77777777">
      <w:pPr>
        <w:tabs>
          <w:tab w:val="left" w:pos="142"/>
          <w:tab w:val="num" w:pos="851"/>
        </w:tabs>
        <w:spacing w:line="276" w:lineRule="auto"/>
        <w:rPr>
          <w:rFonts w:ascii="Tahoma" w:hAnsi="Tahoma" w:cs="Tahoma"/>
        </w:rPr>
      </w:pPr>
    </w:p>
    <w:p w:rsidRPr="000403D2" w:rsidR="00285FBD" w:rsidP="002B5876" w:rsidRDefault="00285FBD" w14:paraId="7A886DD6" w14:textId="77777777">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700370" w:id="240"/>
      <w:bookmarkStart w:name="_Toc192110794" w:id="241"/>
      <w:bookmarkStart w:name="_Toc192690015" w:id="242"/>
      <w:bookmarkStart w:name="_Toc192765493" w:id="243"/>
      <w:r w:rsidRPr="0086587C">
        <w:rPr>
          <w:rFonts w:ascii="Tahoma" w:hAnsi="Tahoma" w:cs="Tahoma"/>
          <w:b/>
          <w:bCs/>
          <w:color w:val="auto"/>
          <w:sz w:val="22"/>
          <w:szCs w:val="22"/>
        </w:rPr>
        <w:t>6.1. Reikalavimai darbo vietai</w:t>
      </w:r>
      <w:bookmarkEnd w:id="240"/>
      <w:bookmarkEnd w:id="241"/>
      <w:bookmarkEnd w:id="242"/>
      <w:bookmarkEnd w:id="243"/>
    </w:p>
    <w:p w:rsidRPr="000403D2" w:rsidR="00285FBD" w:rsidP="002B5876" w:rsidRDefault="00285FBD" w14:paraId="5EEA9656" w14:textId="77777777">
      <w:pPr>
        <w:pStyle w:val="Heading3"/>
        <w:numPr>
          <w:ilvl w:val="0"/>
          <w:numId w:val="0"/>
        </w:numPr>
        <w:tabs>
          <w:tab w:val="left" w:pos="142"/>
          <w:tab w:val="left" w:pos="630"/>
          <w:tab w:val="num" w:pos="851"/>
          <w:tab w:val="left" w:pos="1350"/>
        </w:tabs>
        <w:spacing w:before="0" w:line="276" w:lineRule="auto"/>
        <w:rPr>
          <w:rFonts w:ascii="Tahoma" w:hAnsi="Tahoma" w:cs="Tahoma"/>
          <w:color w:val="auto"/>
          <w:sz w:val="22"/>
          <w:szCs w:val="22"/>
        </w:rPr>
      </w:pPr>
    </w:p>
    <w:p w:rsidRPr="000403D2" w:rsidR="00285FBD" w:rsidP="00F01198" w:rsidRDefault="005C3934" w14:paraId="68965B26" w14:textId="5A5732B3">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Pagal numatytas procedūras </w:t>
      </w:r>
      <w:r w:rsidRPr="005C3934">
        <w:rPr>
          <w:rFonts w:ascii="Tahoma" w:hAnsi="Tahoma" w:eastAsia="Times New Roman" w:cs="Tahoma"/>
        </w:rPr>
        <w:t xml:space="preserve">Paslaugų teikėjo darbuotojams dalyvaujantiems Pirkimo objekto vykdyme (toliau – Teikėjo specialistai), suteiks prieigą prie </w:t>
      </w:r>
      <w:r w:rsidR="00BF14C6">
        <w:rPr>
          <w:rFonts w:ascii="Tahoma" w:hAnsi="Tahoma" w:eastAsia="Times New Roman" w:cs="Tahoma"/>
        </w:rPr>
        <w:t>Pirkėjo</w:t>
      </w:r>
      <w:r w:rsidRPr="005C3934">
        <w:rPr>
          <w:rFonts w:ascii="Tahoma" w:hAnsi="Tahoma" w:eastAsia="Times New Roman" w:cs="Tahoma"/>
        </w:rPr>
        <w:t xml:space="preserve"> išteklių (toliau – prieiga)</w:t>
      </w:r>
      <w:r w:rsidRPr="000403D2" w:rsidR="00285FBD">
        <w:rPr>
          <w:rFonts w:ascii="Tahoma" w:hAnsi="Tahoma" w:cs="Tahoma"/>
        </w:rPr>
        <w:t>:</w:t>
      </w:r>
    </w:p>
    <w:p w:rsidRPr="000403D2" w:rsidR="00285FBD" w:rsidP="00F01198" w:rsidRDefault="00E53B37" w14:paraId="6B33AEF2" w14:textId="7B6572F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Teikėjo specialistams bus suteikta prieiga prie </w:t>
      </w:r>
      <w:r w:rsidR="00BF14C6">
        <w:rPr>
          <w:rFonts w:ascii="Tahoma" w:hAnsi="Tahoma" w:cs="Tahoma"/>
        </w:rPr>
        <w:t>Pirkėjo</w:t>
      </w:r>
      <w:r w:rsidRPr="00E53B37">
        <w:rPr>
          <w:rFonts w:ascii="Tahoma" w:hAnsi="Tahoma" w:cs="Tahoma"/>
        </w:rPr>
        <w:t xml:space="preserve"> aplikacijų: JIRA, CONFLUENCE</w:t>
      </w:r>
      <w:r w:rsidRPr="000403D2" w:rsidR="00285FBD">
        <w:rPr>
          <w:rFonts w:ascii="Tahoma" w:hAnsi="Tahoma" w:cs="Tahoma"/>
        </w:rPr>
        <w:t xml:space="preserve">; </w:t>
      </w:r>
    </w:p>
    <w:p w:rsidR="009F7867" w:rsidP="00F01198" w:rsidRDefault="00285FBD" w14:paraId="4B1DE6B7"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Pagal Pirkimo objekto specifiką Teikėjo specialistui gali būti suteikta prieiga prie DEV aplinkoje pirkimo objekto vykdymui reikalingų DB schemų;</w:t>
      </w:r>
    </w:p>
    <w:p w:rsidR="007E72A6" w:rsidP="00F01198" w:rsidRDefault="007E72A6" w14:paraId="2977CBDE" w14:textId="2931B25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Teikėjo specialistams,  aplikacijų programuotojams bus suteikta prieiga prie </w:t>
      </w:r>
      <w:r w:rsidR="00BF14C6">
        <w:rPr>
          <w:rFonts w:ascii="Tahoma" w:hAnsi="Tahoma" w:cs="Tahoma"/>
        </w:rPr>
        <w:t>Pirkėjo</w:t>
      </w:r>
      <w:r w:rsidRPr="007E72A6">
        <w:rPr>
          <w:rFonts w:ascii="Tahoma" w:hAnsi="Tahoma" w:cs="Tahoma"/>
        </w:rPr>
        <w:t xml:space="preserve"> GIT saugyklos, skirtos Pirkimo objekto programinės įrangos pirminio kodo versijų valdymui, bei prie serverių, skirtų Pirkimo objekto vykdymui infrastruktūros plėtros aplinkoje (DEV) (nesuteikiant administracinių teisių) ir reikalingų duomenų bazių (DB) schemų. </w:t>
      </w:r>
    </w:p>
    <w:p w:rsidRPr="009F7867" w:rsidR="00285FBD" w:rsidP="00F01198" w:rsidRDefault="006E7FDB" w14:paraId="7129E1DE" w14:textId="5D2BBBB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E7FDB">
        <w:rPr>
          <w:rFonts w:ascii="Tahoma" w:hAnsi="Tahoma" w:cs="Tahoma"/>
        </w:rPr>
        <w:t xml:space="preserve">Pagal poreikį, </w:t>
      </w:r>
      <w:r w:rsidR="00BF14C6">
        <w:rPr>
          <w:rFonts w:ascii="Tahoma" w:hAnsi="Tahoma" w:cs="Tahoma"/>
        </w:rPr>
        <w:t>Pirkėjas</w:t>
      </w:r>
      <w:r w:rsidRPr="006E7FDB">
        <w:rPr>
          <w:rFonts w:ascii="Tahoma" w:hAnsi="Tahoma" w:cs="Tahoma"/>
        </w:rPr>
        <w:t xml:space="preserve"> galės suteikti Teikėjo specialistų kompiuterinėms darbo vietoms saugią nuotolinę VPN prieigą prie jiems dedikuotų išteklių reikalingų Pirkimo objekto vykdymui</w:t>
      </w:r>
      <w:r w:rsidRPr="009F7867" w:rsidR="00285FBD">
        <w:rPr>
          <w:rFonts w:ascii="Tahoma" w:hAnsi="Tahoma" w:cs="Tahoma"/>
        </w:rPr>
        <w:t xml:space="preserve">. </w:t>
      </w:r>
    </w:p>
    <w:p w:rsidR="00285FBD" w:rsidP="00F01198" w:rsidRDefault="00F33BF9" w14:paraId="134D0C8A" w14:textId="70FCC53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eastAsia="Times New Roman" w:cs="Tahoma"/>
          <w:lang w:eastAsia="lt-LT"/>
        </w:rPr>
      </w:pPr>
      <w:r w:rsidRPr="00F33BF9">
        <w:rPr>
          <w:rFonts w:ascii="Tahoma" w:hAnsi="Tahoma" w:eastAsia="Times New Roman" w:cs="Tahoma"/>
          <w:lang w:eastAsia="lt-LT"/>
        </w:rPr>
        <w:t xml:space="preserve">Teikėjo specialistams nebus suteikta prieiga prie </w:t>
      </w:r>
      <w:r w:rsidR="00BF14C6">
        <w:rPr>
          <w:rFonts w:ascii="Tahoma" w:hAnsi="Tahoma" w:eastAsia="Times New Roman" w:cs="Tahoma"/>
          <w:lang w:eastAsia="lt-LT"/>
        </w:rPr>
        <w:t>Pirkėjo</w:t>
      </w:r>
      <w:r w:rsidRPr="00F33BF9">
        <w:rPr>
          <w:rFonts w:ascii="Tahoma" w:hAnsi="Tahoma" w:eastAsia="Times New Roman" w:cs="Tahoma"/>
          <w:lang w:eastAsia="lt-LT"/>
        </w:rPr>
        <w:t xml:space="preserve"> produkcinių duomenų, ar produkcinių aplinkų. Visi kūrimo, testavimo ir priežiūros darbai bus vykdomi </w:t>
      </w:r>
      <w:r w:rsidR="00BF14C6">
        <w:rPr>
          <w:rFonts w:ascii="Tahoma" w:hAnsi="Tahoma" w:eastAsia="Times New Roman" w:cs="Tahoma"/>
          <w:lang w:eastAsia="lt-LT"/>
        </w:rPr>
        <w:t>Pirkėjo</w:t>
      </w:r>
      <w:r w:rsidRPr="00F33BF9">
        <w:rPr>
          <w:rFonts w:ascii="Tahoma" w:hAnsi="Tahoma" w:eastAsia="Times New Roman" w:cs="Tahoma"/>
          <w:lang w:eastAsia="lt-LT"/>
        </w:rPr>
        <w:t xml:space="preserve"> kūrimo (DEV) ir testavimo aplinkose, naudojant </w:t>
      </w:r>
      <w:r w:rsidR="00BF14C6">
        <w:rPr>
          <w:rFonts w:ascii="Tahoma" w:hAnsi="Tahoma" w:eastAsia="Times New Roman" w:cs="Tahoma"/>
          <w:lang w:eastAsia="lt-LT"/>
        </w:rPr>
        <w:t>Pirkėjo</w:t>
      </w:r>
      <w:r w:rsidRPr="00F33BF9">
        <w:rPr>
          <w:rFonts w:ascii="Tahoma" w:hAnsi="Tahoma" w:eastAsia="Times New Roman" w:cs="Tahoma"/>
          <w:lang w:eastAsia="lt-LT"/>
        </w:rPr>
        <w:t xml:space="preserve"> pateiktus nuasmenintus arba </w:t>
      </w:r>
      <w:proofErr w:type="spellStart"/>
      <w:r w:rsidRPr="00F33BF9">
        <w:rPr>
          <w:rFonts w:ascii="Tahoma" w:hAnsi="Tahoma" w:eastAsia="Times New Roman" w:cs="Tahoma"/>
          <w:lang w:eastAsia="lt-LT"/>
        </w:rPr>
        <w:t>testinius</w:t>
      </w:r>
      <w:proofErr w:type="spellEnd"/>
      <w:r w:rsidRPr="00F33BF9">
        <w:rPr>
          <w:rFonts w:ascii="Tahoma" w:hAnsi="Tahoma" w:eastAsia="Times New Roman" w:cs="Tahoma"/>
          <w:lang w:eastAsia="lt-LT"/>
        </w:rPr>
        <w:t xml:space="preserve"> duomenis</w:t>
      </w:r>
      <w:r w:rsidRPr="00241F21" w:rsidR="00592818">
        <w:rPr>
          <w:rFonts w:ascii="Tahoma" w:hAnsi="Tahoma" w:eastAsia="Times New Roman" w:cs="Tahoma"/>
          <w:lang w:eastAsia="lt-LT"/>
        </w:rPr>
        <w:t>.</w:t>
      </w:r>
    </w:p>
    <w:p w:rsidRPr="00592818" w:rsidR="0086587C" w:rsidP="0086587C" w:rsidRDefault="0086587C" w14:paraId="7E04A3E4" w14:textId="77777777">
      <w:pPr>
        <w:pStyle w:val="ListParagraph"/>
        <w:tabs>
          <w:tab w:val="left" w:pos="142"/>
        </w:tabs>
        <w:suppressAutoHyphens/>
        <w:autoSpaceDN w:val="0"/>
        <w:spacing w:before="60" w:line="276" w:lineRule="auto"/>
        <w:ind w:left="0"/>
        <w:jc w:val="both"/>
        <w:textAlignment w:val="baseline"/>
        <w:rPr>
          <w:rFonts w:ascii="Tahoma" w:hAnsi="Tahoma" w:eastAsia="Times New Roman" w:cs="Tahoma"/>
          <w:lang w:eastAsia="lt-LT"/>
        </w:rPr>
      </w:pPr>
    </w:p>
    <w:p w:rsidRPr="000403D2" w:rsidR="00285FBD" w:rsidP="002B5876" w:rsidRDefault="00285FBD" w14:paraId="0DE6CCF9" w14:textId="77777777">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700371" w:id="244"/>
      <w:bookmarkStart w:name="_Toc192110795" w:id="245"/>
      <w:bookmarkStart w:name="_Toc192690016" w:id="246"/>
      <w:bookmarkStart w:name="_Toc192765494" w:id="247"/>
      <w:r w:rsidRPr="0086587C">
        <w:rPr>
          <w:rFonts w:ascii="Tahoma" w:hAnsi="Tahoma" w:cs="Tahoma"/>
          <w:b/>
          <w:bCs/>
          <w:color w:val="auto"/>
          <w:sz w:val="22"/>
          <w:szCs w:val="22"/>
        </w:rPr>
        <w:t>6.2. Reikalavimai paslaugų užsakymui</w:t>
      </w:r>
      <w:bookmarkEnd w:id="244"/>
      <w:bookmarkEnd w:id="245"/>
      <w:bookmarkEnd w:id="246"/>
      <w:bookmarkEnd w:id="247"/>
      <w:r w:rsidRPr="000403D2">
        <w:rPr>
          <w:rFonts w:ascii="Tahoma" w:hAnsi="Tahoma" w:cs="Tahoma"/>
          <w:b/>
          <w:bCs/>
          <w:color w:val="auto"/>
          <w:sz w:val="22"/>
          <w:szCs w:val="22"/>
        </w:rPr>
        <w:t xml:space="preserve"> </w:t>
      </w:r>
    </w:p>
    <w:p w:rsidRPr="000403D2" w:rsidR="00285FBD" w:rsidP="002B5876" w:rsidRDefault="00285FBD" w14:paraId="6A5220D4" w14:textId="77777777">
      <w:pPr>
        <w:pStyle w:val="Heading2"/>
        <w:numPr>
          <w:ilvl w:val="0"/>
          <w:numId w:val="0"/>
        </w:numPr>
        <w:tabs>
          <w:tab w:val="left" w:pos="142"/>
          <w:tab w:val="num" w:pos="851"/>
        </w:tabs>
        <w:spacing w:before="0" w:line="276" w:lineRule="auto"/>
        <w:rPr>
          <w:rFonts w:ascii="Tahoma" w:hAnsi="Tahoma" w:cs="Tahoma"/>
          <w:b/>
          <w:bCs/>
          <w:color w:val="auto"/>
          <w:sz w:val="22"/>
          <w:szCs w:val="22"/>
        </w:rPr>
      </w:pPr>
      <w:r w:rsidRPr="000403D2">
        <w:rPr>
          <w:rFonts w:ascii="Tahoma" w:hAnsi="Tahoma" w:cs="Tahoma"/>
          <w:b/>
          <w:bCs/>
          <w:color w:val="auto"/>
          <w:sz w:val="22"/>
          <w:szCs w:val="22"/>
        </w:rPr>
        <w:t xml:space="preserve"> </w:t>
      </w:r>
    </w:p>
    <w:p w:rsidRPr="000403D2" w:rsidR="00285FBD" w:rsidP="00F01198" w:rsidRDefault="00F2375A" w14:paraId="6BC263F1" w14:textId="6C5F4D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2375A">
        <w:rPr>
          <w:rFonts w:ascii="Tahoma" w:hAnsi="Tahoma" w:cs="Tahoma"/>
        </w:rPr>
        <w:t xml:space="preserve">Paslaugų teikėjas gali teikti papildomas paslaugas, kurių apimtyje </w:t>
      </w:r>
      <w:r w:rsidR="00BF14C6">
        <w:rPr>
          <w:rFonts w:ascii="Tahoma" w:hAnsi="Tahoma" w:cs="Tahoma"/>
        </w:rPr>
        <w:t>Pirkėjas</w:t>
      </w:r>
      <w:r w:rsidRPr="00F2375A">
        <w:rPr>
          <w:rFonts w:ascii="Tahoma" w:hAnsi="Tahoma" w:cs="Tahoma"/>
        </w:rPr>
        <w:t xml:space="preserve"> gali užsakyti papildomus funkcionalumus. Vystymo paslaugų apimtis – </w:t>
      </w:r>
      <w:r w:rsidR="00071666">
        <w:rPr>
          <w:rFonts w:ascii="Tahoma" w:hAnsi="Tahoma" w:cs="Tahoma"/>
        </w:rPr>
        <w:t>iki 1000</w:t>
      </w:r>
      <w:r w:rsidR="00E41DE1">
        <w:rPr>
          <w:rFonts w:ascii="Tahoma" w:hAnsi="Tahoma" w:cs="Tahoma"/>
        </w:rPr>
        <w:t xml:space="preserve"> </w:t>
      </w:r>
      <w:r w:rsidR="00071666">
        <w:rPr>
          <w:rFonts w:ascii="Tahoma" w:hAnsi="Tahoma" w:cs="Tahoma"/>
        </w:rPr>
        <w:t>va</w:t>
      </w:r>
      <w:r w:rsidR="00E41DE1">
        <w:rPr>
          <w:rFonts w:ascii="Tahoma" w:hAnsi="Tahoma" w:cs="Tahoma"/>
        </w:rPr>
        <w:t>l.</w:t>
      </w:r>
    </w:p>
    <w:p w:rsidRPr="00070B70" w:rsidR="00B00FC9" w:rsidP="00F01198" w:rsidRDefault="005751AE" w14:paraId="5C74F81B" w14:textId="7E19E28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eastAsiaTheme="minorEastAsia"/>
        </w:rPr>
      </w:pPr>
      <w:r w:rsidRPr="005751AE">
        <w:rPr>
          <w:rFonts w:ascii="Tahoma" w:hAnsi="Tahoma" w:cs="Tahoma"/>
        </w:rPr>
        <w:t>Papildomo funkcionalumo užsakymo tvarka</w:t>
      </w:r>
      <w:r>
        <w:rPr>
          <w:rFonts w:ascii="Tahoma" w:hAnsi="Tahoma" w:cs="Tahoma"/>
        </w:rPr>
        <w:t>:</w:t>
      </w:r>
    </w:p>
    <w:p w:rsidR="00070B70" w:rsidP="00F01198" w:rsidRDefault="006B7C3B" w14:paraId="53D27C83" w14:textId="09AAD39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B7C3B">
        <w:rPr>
          <w:rFonts w:ascii="Tahoma" w:hAnsi="Tahoma" w:cs="Tahoma"/>
        </w:rPr>
        <w:t>identifikuojamas papildomo funkcionalumo poreikis</w:t>
      </w:r>
      <w:r>
        <w:rPr>
          <w:rFonts w:ascii="Tahoma" w:hAnsi="Tahoma" w:cs="Tahoma"/>
        </w:rPr>
        <w:t>;</w:t>
      </w:r>
    </w:p>
    <w:p w:rsidR="006B7C3B" w:rsidP="00F01198" w:rsidRDefault="00C4243B" w14:paraId="2DA38598" w14:textId="474007E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C4243B">
        <w:rPr>
          <w:rFonts w:ascii="Tahoma" w:hAnsi="Tahoma" w:cs="Tahoma"/>
        </w:rPr>
        <w:t xml:space="preserve">poreikis patvirtinamas </w:t>
      </w:r>
      <w:r w:rsidR="00BF14C6">
        <w:rPr>
          <w:rFonts w:ascii="Tahoma" w:hAnsi="Tahoma" w:cs="Tahoma"/>
        </w:rPr>
        <w:t>Pirkėjo</w:t>
      </w:r>
      <w:r>
        <w:rPr>
          <w:rFonts w:ascii="Tahoma" w:hAnsi="Tahoma" w:cs="Tahoma"/>
        </w:rPr>
        <w:t>;</w:t>
      </w:r>
    </w:p>
    <w:p w:rsidRPr="00E94DBB" w:rsidR="00C4243B" w:rsidP="00F01198" w:rsidRDefault="00A859FD" w14:paraId="7973E8BB" w14:textId="30E5D8D9">
      <w:pPr>
        <w:pStyle w:val="ListParagraph"/>
        <w:numPr>
          <w:ilvl w:val="1"/>
          <w:numId w:val="418"/>
        </w:numPr>
        <w:tabs>
          <w:tab w:val="left" w:pos="142"/>
        </w:tabs>
        <w:suppressAutoHyphens/>
        <w:autoSpaceDN w:val="0"/>
        <w:spacing w:before="60" w:line="276" w:lineRule="auto"/>
        <w:jc w:val="both"/>
        <w:textAlignment w:val="baseline"/>
        <w:rPr>
          <w:rFonts w:ascii="Tahoma" w:hAnsi="Tahoma" w:eastAsia="Times New Roman" w:cs="Tahoma"/>
        </w:rPr>
      </w:pPr>
      <w:r>
        <w:rPr>
          <w:rFonts w:ascii="Tahoma" w:hAnsi="Tahoma" w:cs="Tahoma"/>
        </w:rPr>
        <w:t>p</w:t>
      </w:r>
      <w:r w:rsidRPr="00A859FD">
        <w:rPr>
          <w:rFonts w:ascii="Tahoma" w:hAnsi="Tahoma" w:cs="Tahoma"/>
        </w:rPr>
        <w:t xml:space="preserve">aslaugų teikėjas parengia siūlymą, kuriame aprašo papildomo funkcionalumo realizavimo principus, realizavimo terminą ir įvertina realizacijai reikalingą valandų skaičių </w:t>
      </w:r>
      <w:r w:rsidRPr="00E94DBB">
        <w:rPr>
          <w:rFonts w:ascii="Tahoma" w:hAnsi="Tahoma" w:cs="Tahoma"/>
        </w:rPr>
        <w:t xml:space="preserve">(žr. </w:t>
      </w:r>
      <w:r w:rsidRPr="00E94DBB" w:rsidR="00E94DBB">
        <w:rPr>
          <w:rFonts w:ascii="Tahoma" w:hAnsi="Tahoma" w:cs="Tahoma"/>
        </w:rPr>
        <w:t>3</w:t>
      </w:r>
      <w:r w:rsidRPr="00E94DBB">
        <w:rPr>
          <w:rFonts w:ascii="Tahoma" w:hAnsi="Tahoma" w:cs="Tahoma"/>
        </w:rPr>
        <w:t xml:space="preserve"> priedas: Papildomų paslaugų užsakymo forma)</w:t>
      </w:r>
    </w:p>
    <w:p w:rsidR="00D4047A" w:rsidP="00F01198" w:rsidRDefault="00D4047A" w14:paraId="1AA86B11" w14:textId="73F05BC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D4047A">
        <w:rPr>
          <w:rFonts w:ascii="Tahoma" w:hAnsi="Tahoma" w:cs="Tahoma"/>
        </w:rPr>
        <w:t xml:space="preserve">Perkančiajai organizacijai patvirtinus siūlymą, siūlymo pagrindu formuojamas papildomas funkcionalumo užsakymas, kuris pasirašomas </w:t>
      </w:r>
      <w:r w:rsidR="00BF14C6">
        <w:rPr>
          <w:rFonts w:ascii="Tahoma" w:hAnsi="Tahoma" w:cs="Tahoma"/>
        </w:rPr>
        <w:t>Pirkėjo</w:t>
      </w:r>
      <w:r w:rsidRPr="00D4047A">
        <w:rPr>
          <w:rFonts w:ascii="Tahoma" w:hAnsi="Tahoma" w:cs="Tahoma"/>
        </w:rPr>
        <w:t xml:space="preserve"> ir Paslaugų teikėjo</w:t>
      </w:r>
      <w:r>
        <w:rPr>
          <w:rFonts w:ascii="Tahoma" w:hAnsi="Tahoma" w:cs="Tahoma"/>
        </w:rPr>
        <w:t>.</w:t>
      </w:r>
    </w:p>
    <w:p w:rsidR="00285FBD" w:rsidP="00F01198" w:rsidRDefault="00BD4DB1" w14:paraId="404B55C7" w14:textId="5A06DA7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D4DB1">
        <w:rPr>
          <w:rFonts w:ascii="Tahoma" w:hAnsi="Tahoma" w:cs="Tahoma"/>
        </w:rPr>
        <w:t>Papildomais funkcionalumais negali būti laikomi šiame RPO apibrėžti reikalavimai, juos detalizuojantys sprendimai</w:t>
      </w:r>
      <w:r w:rsidRPr="000403D2" w:rsidR="00285FBD">
        <w:rPr>
          <w:rFonts w:ascii="Tahoma" w:hAnsi="Tahoma" w:cs="Tahoma"/>
        </w:rPr>
        <w:t>.</w:t>
      </w:r>
    </w:p>
    <w:p w:rsidR="003C440D" w:rsidP="00F01198" w:rsidRDefault="002876D0" w14:paraId="725264AB" w14:textId="174248F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876D0">
        <w:rPr>
          <w:rFonts w:ascii="Tahoma" w:hAnsi="Tahoma" w:cs="Tahoma"/>
        </w:rPr>
        <w:t xml:space="preserve">Patvirtintos paslaugos bus užsakomos </w:t>
      </w:r>
      <w:r w:rsidR="00BF14C6">
        <w:rPr>
          <w:rFonts w:ascii="Tahoma" w:hAnsi="Tahoma" w:cs="Tahoma"/>
        </w:rPr>
        <w:t>Pirkėjo</w:t>
      </w:r>
      <w:r w:rsidRPr="002876D0">
        <w:rPr>
          <w:rFonts w:ascii="Tahoma" w:hAnsi="Tahoma" w:cs="Tahoma"/>
        </w:rPr>
        <w:t xml:space="preserve"> JIRA  pateikiant užduotis – konkrečios užduotys priskiriamos Teikėjo specialistui(-</w:t>
      </w:r>
      <w:proofErr w:type="spellStart"/>
      <w:r w:rsidRPr="002876D0">
        <w:rPr>
          <w:rFonts w:ascii="Tahoma" w:hAnsi="Tahoma" w:cs="Tahoma"/>
        </w:rPr>
        <w:t>ams</w:t>
      </w:r>
      <w:proofErr w:type="spellEnd"/>
      <w:r w:rsidRPr="002876D0">
        <w:rPr>
          <w:rFonts w:ascii="Tahoma" w:hAnsi="Tahoma" w:cs="Tahoma"/>
        </w:rPr>
        <w:t xml:space="preserve">), kuriems prieš tai suteikiama prieiga prie </w:t>
      </w:r>
      <w:r w:rsidR="00BF14C6">
        <w:rPr>
          <w:rFonts w:ascii="Tahoma" w:hAnsi="Tahoma" w:cs="Tahoma"/>
        </w:rPr>
        <w:t>Pirkėjo</w:t>
      </w:r>
      <w:r w:rsidRPr="002876D0">
        <w:rPr>
          <w:rFonts w:ascii="Tahoma" w:hAnsi="Tahoma" w:cs="Tahoma"/>
        </w:rPr>
        <w:t xml:space="preserve"> JIRA (</w:t>
      </w:r>
      <w:r w:rsidRPr="001C0FB2">
        <w:rPr>
          <w:rFonts w:ascii="Tahoma" w:hAnsi="Tahoma" w:cs="Tahoma"/>
        </w:rPr>
        <w:t xml:space="preserve">žr. </w:t>
      </w:r>
      <w:r w:rsidRPr="001C0FB2" w:rsidR="001C0FB2">
        <w:rPr>
          <w:rFonts w:ascii="Tahoma" w:hAnsi="Tahoma" w:cs="Tahoma"/>
        </w:rPr>
        <w:t xml:space="preserve">6.1 </w:t>
      </w:r>
      <w:r w:rsidR="001C0FB2">
        <w:rPr>
          <w:rFonts w:ascii="Tahoma" w:hAnsi="Tahoma" w:cs="Tahoma"/>
        </w:rPr>
        <w:t>„</w:t>
      </w:r>
      <w:r w:rsidRPr="001C0FB2" w:rsidR="001C0FB2">
        <w:rPr>
          <w:rFonts w:ascii="Tahoma" w:hAnsi="Tahoma" w:cs="Tahoma"/>
        </w:rPr>
        <w:t>Reikalavimai darbo vietai</w:t>
      </w:r>
      <w:r w:rsidR="001C0FB2">
        <w:rPr>
          <w:rFonts w:ascii="Tahoma" w:hAnsi="Tahoma" w:cs="Tahoma"/>
        </w:rPr>
        <w:t>“</w:t>
      </w:r>
      <w:r w:rsidRPr="002876D0">
        <w:rPr>
          <w:rFonts w:ascii="Tahoma" w:hAnsi="Tahoma" w:cs="Tahoma"/>
        </w:rPr>
        <w:t>)</w:t>
      </w:r>
      <w:r w:rsidR="00B8070A">
        <w:rPr>
          <w:rFonts w:ascii="Tahoma" w:hAnsi="Tahoma" w:cs="Tahoma"/>
        </w:rPr>
        <w:t>.</w:t>
      </w:r>
    </w:p>
    <w:p w:rsidRPr="000403D2" w:rsidR="00B8070A" w:rsidP="00F01198" w:rsidRDefault="009E1280" w14:paraId="2E5C6ECA" w14:textId="4BD9D46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E1280">
        <w:rPr>
          <w:rFonts w:ascii="Tahoma" w:hAnsi="Tahoma" w:cs="Tahoma"/>
        </w:rPr>
        <w:t>Mažiausiai 12 mėnesių garantija turi būti taikoma visoms papildomai užsakytoms paslaugoms</w:t>
      </w:r>
      <w:r>
        <w:rPr>
          <w:rFonts w:ascii="Tahoma" w:hAnsi="Tahoma" w:cs="Tahoma"/>
        </w:rPr>
        <w:t>.</w:t>
      </w:r>
    </w:p>
    <w:p w:rsidRPr="000403D2" w:rsidR="00285FBD" w:rsidP="002B5876" w:rsidRDefault="00285FBD" w14:paraId="2526821F" w14:textId="77777777">
      <w:pPr>
        <w:pStyle w:val="Heading2"/>
        <w:numPr>
          <w:ilvl w:val="0"/>
          <w:numId w:val="0"/>
        </w:numPr>
        <w:tabs>
          <w:tab w:val="left" w:pos="142"/>
          <w:tab w:val="num" w:pos="851"/>
        </w:tabs>
        <w:spacing w:before="0" w:line="276" w:lineRule="auto"/>
        <w:rPr>
          <w:rFonts w:ascii="Tahoma" w:hAnsi="Tahoma" w:cs="Tahoma"/>
          <w:b/>
          <w:bCs/>
          <w:color w:val="auto"/>
          <w:sz w:val="22"/>
          <w:szCs w:val="22"/>
        </w:rPr>
      </w:pPr>
    </w:p>
    <w:p w:rsidRPr="000403D2" w:rsidR="00285FBD" w:rsidP="002B5876" w:rsidRDefault="00285FBD" w14:paraId="515A9609" w14:textId="77777777">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57700372" w:id="248"/>
      <w:bookmarkStart w:name="_Toc192110796" w:id="249"/>
      <w:bookmarkStart w:name="_Toc192690017" w:id="250"/>
      <w:bookmarkStart w:name="_Toc192765495" w:id="251"/>
      <w:r w:rsidRPr="000403D2">
        <w:rPr>
          <w:rFonts w:ascii="Tahoma" w:hAnsi="Tahoma" w:cs="Tahoma"/>
          <w:b/>
          <w:bCs/>
          <w:color w:val="auto"/>
          <w:sz w:val="22"/>
          <w:szCs w:val="22"/>
        </w:rPr>
        <w:t>6.</w:t>
      </w:r>
      <w:r w:rsidRPr="0086587C">
        <w:rPr>
          <w:rFonts w:ascii="Tahoma" w:hAnsi="Tahoma" w:cs="Tahoma"/>
          <w:b/>
          <w:bCs/>
          <w:color w:val="auto"/>
          <w:sz w:val="22"/>
          <w:szCs w:val="22"/>
        </w:rPr>
        <w:t>3. Reikalavimai RPO įgyvendinimui</w:t>
      </w:r>
      <w:bookmarkEnd w:id="248"/>
      <w:bookmarkEnd w:id="249"/>
      <w:bookmarkEnd w:id="250"/>
      <w:bookmarkEnd w:id="251"/>
      <w:r w:rsidRPr="000403D2">
        <w:rPr>
          <w:rFonts w:ascii="Tahoma" w:hAnsi="Tahoma" w:cs="Tahoma"/>
          <w:b/>
          <w:bCs/>
          <w:color w:val="auto"/>
          <w:sz w:val="22"/>
          <w:szCs w:val="22"/>
        </w:rPr>
        <w:t xml:space="preserve">  </w:t>
      </w:r>
    </w:p>
    <w:p w:rsidRPr="000403D2" w:rsidR="00285FBD" w:rsidP="002B5876" w:rsidRDefault="00285FBD" w14:paraId="1B3AA8A5" w14:textId="77777777">
      <w:pPr>
        <w:pStyle w:val="TekstasNr"/>
        <w:numPr>
          <w:ilvl w:val="0"/>
          <w:numId w:val="0"/>
        </w:numPr>
        <w:tabs>
          <w:tab w:val="left" w:pos="142"/>
          <w:tab w:val="num" w:pos="851"/>
        </w:tabs>
        <w:spacing w:after="0" w:line="276" w:lineRule="auto"/>
        <w:ind w:left="480"/>
        <w:rPr>
          <w:rFonts w:ascii="Tahoma" w:hAnsi="Tahoma" w:cs="Tahoma"/>
          <w:sz w:val="22"/>
          <w:szCs w:val="22"/>
        </w:rPr>
      </w:pPr>
    </w:p>
    <w:p w:rsidR="00285FBD" w:rsidP="00F01198" w:rsidRDefault="00285FBD" w14:paraId="34647F75"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Teikėjas privalo realizuoti visus RPO reikalavimus.</w:t>
      </w:r>
    </w:p>
    <w:p w:rsidR="00285FBD" w:rsidP="00F01198" w:rsidRDefault="0069305D" w14:paraId="0E7A8A37" w14:textId="59C2547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69305D">
        <w:rPr>
          <w:rFonts w:ascii="Tahoma" w:hAnsi="Tahoma" w:cs="Tahoma"/>
        </w:rPr>
        <w:t xml:space="preserve">Paslaugų teikėjas ar </w:t>
      </w:r>
      <w:r w:rsidR="00BF14C6">
        <w:rPr>
          <w:rFonts w:ascii="Tahoma" w:hAnsi="Tahoma" w:cs="Tahoma"/>
        </w:rPr>
        <w:t>Pirkėjas</w:t>
      </w:r>
      <w:r w:rsidRPr="0069305D">
        <w:rPr>
          <w:rFonts w:ascii="Tahoma" w:hAnsi="Tahoma" w:cs="Tahoma"/>
        </w:rPr>
        <w:t xml:space="preserve"> gali siūlyti alternatyvų atskiro RPO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w:t>
      </w:r>
      <w:r w:rsidR="00AB38E0">
        <w:rPr>
          <w:rFonts w:ascii="Tahoma" w:hAnsi="Tahoma" w:cs="Tahoma"/>
        </w:rPr>
        <w:t>Pirkėju</w:t>
      </w:r>
      <w:r w:rsidRPr="0069305D">
        <w:rPr>
          <w:rFonts w:ascii="Tahoma" w:hAnsi="Tahoma" w:cs="Tahoma"/>
        </w:rPr>
        <w:t xml:space="preserve">.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 Teikėjas gali siūlyti alternatyvius architektūros realizavimo būdus, kurie užtikrintų lygiavertę ar geresnę Sistemos greitaveiką, aukštą prieinamumą, plečiamumą, </w:t>
      </w:r>
      <w:proofErr w:type="spellStart"/>
      <w:r w:rsidRPr="0069305D">
        <w:rPr>
          <w:rFonts w:ascii="Tahoma" w:hAnsi="Tahoma" w:cs="Tahoma"/>
        </w:rPr>
        <w:t>interoperabilumą</w:t>
      </w:r>
      <w:proofErr w:type="spellEnd"/>
      <w:r w:rsidRPr="0069305D">
        <w:rPr>
          <w:rFonts w:ascii="Tahoma" w:hAnsi="Tahoma" w:cs="Tahoma"/>
        </w:rPr>
        <w:t xml:space="preserve">, palaikymą, saugumą ir patogumą. Kiekvienas siūlymas turi būti įvertintas ir patvirtintas </w:t>
      </w:r>
      <w:r w:rsidR="00AB38E0">
        <w:rPr>
          <w:rFonts w:ascii="Tahoma" w:hAnsi="Tahoma" w:cs="Tahoma"/>
        </w:rPr>
        <w:t>Pirkėju</w:t>
      </w:r>
      <w:r w:rsidRPr="000403D2" w:rsidR="00285FBD">
        <w:rPr>
          <w:rFonts w:ascii="Tahoma" w:hAnsi="Tahoma" w:cs="Tahoma"/>
        </w:rPr>
        <w:t>.</w:t>
      </w:r>
    </w:p>
    <w:p w:rsidR="0069305D" w:rsidP="00F01198" w:rsidRDefault="00413E48" w14:paraId="38CBD0E7" w14:textId="3DDE6D8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13E48">
        <w:rPr>
          <w:rFonts w:ascii="Tahoma" w:hAnsi="Tahoma" w:cs="Tahoma"/>
        </w:rPr>
        <w:t>Teikėjas kartu su pasiūlymu turi pateikti siūlomos programinės įrangos techninę dokumentaciją bei dokumentus, patvirtinančius, kad Teikėjas yra siūlomos įrangos gamintojas arba oficialus gamintojo atstovas ir (ar) įgaliotas partneris, turintis teisę parduoti bei diegti ir (ar) konfigūruoti siūlomą įrangą</w:t>
      </w:r>
      <w:r>
        <w:rPr>
          <w:rFonts w:ascii="Tahoma" w:hAnsi="Tahoma" w:cs="Tahoma"/>
        </w:rPr>
        <w:t>.</w:t>
      </w:r>
    </w:p>
    <w:p w:rsidR="00413E48" w:rsidP="00F01198" w:rsidRDefault="00925F95" w14:paraId="295CA188" w14:textId="6617937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25F95">
        <w:rPr>
          <w:rFonts w:ascii="Tahoma" w:hAnsi="Tahoma" w:cs="Tahoma"/>
        </w:rPr>
        <w:t>Teikėjas kartu su Sutartimi, pasirašo asmens duomenų tvarkymo susitarimą</w:t>
      </w:r>
      <w:r>
        <w:rPr>
          <w:rFonts w:ascii="Tahoma" w:hAnsi="Tahoma" w:cs="Tahoma"/>
        </w:rPr>
        <w:t>.</w:t>
      </w:r>
    </w:p>
    <w:p w:rsidR="00925F95" w:rsidP="00F01198" w:rsidRDefault="009241C6" w14:paraId="1F12FFFC" w14:textId="1BF7B03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241C6">
        <w:rPr>
          <w:rFonts w:ascii="Tahoma" w:hAnsi="Tahoma" w:cs="Tahoma"/>
        </w:rPr>
        <w:t xml:space="preserve">Teikėjas užtikrina, kad asmuo, vykdysiantis Sutarties Techninės dalies įgyvendinimą pasirašytų </w:t>
      </w:r>
      <w:r w:rsidR="00BF14C6">
        <w:rPr>
          <w:rFonts w:ascii="Tahoma" w:hAnsi="Tahoma" w:cs="Tahoma"/>
        </w:rPr>
        <w:t>Pirkėjo</w:t>
      </w:r>
      <w:r w:rsidRPr="009241C6">
        <w:rPr>
          <w:rFonts w:ascii="Tahoma" w:hAnsi="Tahoma" w:cs="Tahoma"/>
        </w:rPr>
        <w:t xml:space="preserve"> pateiktą Konfidencialumo pasižadėjimą</w:t>
      </w:r>
      <w:r>
        <w:rPr>
          <w:rFonts w:ascii="Tahoma" w:hAnsi="Tahoma" w:cs="Tahoma"/>
        </w:rPr>
        <w:t>.</w:t>
      </w:r>
    </w:p>
    <w:p w:rsidR="009241C6" w:rsidP="00F01198" w:rsidRDefault="0029301E" w14:paraId="76F495DC" w14:textId="0573587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9301E">
        <w:rPr>
          <w:rFonts w:ascii="Tahoma" w:hAnsi="Tahoma" w:cs="Tahoma"/>
        </w:rPr>
        <w:t>Teikėjas privalo vadovautis Sutarties vykdymo metu aktualiomis teisės aktų redakcijomis. Teikėjui privalomi ir visi Sutarties vykdymo metu naujai priimti /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r>
        <w:rPr>
          <w:rFonts w:ascii="Tahoma" w:hAnsi="Tahoma" w:cs="Tahoma"/>
        </w:rPr>
        <w:t>.</w:t>
      </w:r>
    </w:p>
    <w:p w:rsidR="0029301E" w:rsidP="00F01198" w:rsidRDefault="000B4C00" w14:paraId="712B8DB7" w14:textId="39EB443E">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B4C00">
        <w:rPr>
          <w:rFonts w:ascii="Tahoma" w:hAnsi="Tahoma" w:cs="Tahoma"/>
        </w:rPr>
        <w:t>Per 15 darbo dienų nuo Sutarties įsigaliojimo Paslaugų teikėjas turi surengti įvadinį susitikimą su Registrų Centru bei pateikti derinimui ir pristatyti Paslaugų teikimo reglamentą (pagrindinės dalys nurodytos 3 lentelėje)</w:t>
      </w:r>
      <w:r w:rsidR="000A22FB">
        <w:rPr>
          <w:rFonts w:ascii="Tahoma" w:hAnsi="Tahoma" w:cs="Tahoma"/>
        </w:rPr>
        <w:t>.</w:t>
      </w:r>
    </w:p>
    <w:p w:rsidR="00F609D0" w:rsidP="00F01198" w:rsidRDefault="00F609D0" w14:paraId="28D5E68B" w14:textId="2AF6B90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609D0">
        <w:rPr>
          <w:rFonts w:ascii="Tahoma" w:hAnsi="Tahoma" w:cs="Tahoma"/>
        </w:rPr>
        <w:t xml:space="preserve">Teikėjas turės bendrauti su </w:t>
      </w:r>
      <w:r w:rsidR="00AB38E0">
        <w:rPr>
          <w:rFonts w:ascii="Tahoma" w:hAnsi="Tahoma" w:cs="Tahoma"/>
        </w:rPr>
        <w:t>Pirkėju</w:t>
      </w:r>
      <w:r w:rsidRPr="00F609D0">
        <w:rPr>
          <w:rFonts w:ascii="Tahoma" w:hAnsi="Tahoma" w:cs="Tahoma"/>
        </w:rPr>
        <w:t xml:space="preserve"> susitikimų metu, raštu ir e. paštu, ir dalyvauti rengiamų dokumentų aptarime su suinteresuotomis šalimis bei suteikti pagalbą pristatant ir aptariant pateikiamų dokumentų turinį bei teikti kitas su Specifikacijos parengimu susijusias konsultacijas Registrų centrui. Visų susitikimų turinys turi būti protokoluojamas taip kaip nurodyta Paslaugų teikimo reglamente</w:t>
      </w:r>
      <w:r>
        <w:rPr>
          <w:rFonts w:ascii="Tahoma" w:hAnsi="Tahoma" w:cs="Tahoma"/>
        </w:rPr>
        <w:t>.</w:t>
      </w:r>
    </w:p>
    <w:p w:rsidR="00F609D0" w:rsidP="00F01198" w:rsidRDefault="00BD516B" w14:paraId="3ED10EA1" w14:textId="4D128D43">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D516B">
        <w:rPr>
          <w:rFonts w:ascii="Tahoma" w:hAnsi="Tahoma" w:cs="Tahoma"/>
        </w:rPr>
        <w:t>Paslaugų teikėjas yra atsakingas už reikalingų įrankių ir techninės įrangos įsigijimą Paslaugoms atlikti</w:t>
      </w:r>
      <w:r>
        <w:rPr>
          <w:rFonts w:ascii="Tahoma" w:hAnsi="Tahoma" w:cs="Tahoma"/>
        </w:rPr>
        <w:t>.</w:t>
      </w:r>
    </w:p>
    <w:p w:rsidR="00BD516B" w:rsidP="00F01198" w:rsidRDefault="00DD2935" w14:paraId="41679990" w14:textId="1F4AB5C3">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D2935">
        <w:rPr>
          <w:rFonts w:ascii="Tahoma" w:hAnsi="Tahoma" w:cs="Tahoma"/>
        </w:rPr>
        <w:t>Teikėjo pasiūlyti specialistai turi gebėti žodžiu ir raštu bendrauti lietuvių ir anglų kalbomis (ne mažesniu nei C1 lygiu pagal Bendrąją Europos kalbų mokėjimo orientacinę sistemą). Jei specialistas nemoka lietuvių ar anglų kalbos, reikalavimas gali būti įvykdytas užtikrinant vertimo paslaugas Sutarties vykdymo metu, kurios turi būti įtrauktos į pasiūlymo kainą</w:t>
      </w:r>
      <w:r>
        <w:rPr>
          <w:rFonts w:ascii="Tahoma" w:hAnsi="Tahoma" w:cs="Tahoma"/>
        </w:rPr>
        <w:t>.</w:t>
      </w:r>
    </w:p>
    <w:p w:rsidR="006F52F4" w:rsidP="006F52F4" w:rsidRDefault="006F52F4" w14:paraId="7AE5E648" w14:textId="77777777">
      <w:pPr>
        <w:pStyle w:val="ListParagraph"/>
        <w:tabs>
          <w:tab w:val="left" w:pos="142"/>
        </w:tabs>
        <w:suppressAutoHyphens/>
        <w:autoSpaceDN w:val="0"/>
        <w:spacing w:before="60" w:line="276" w:lineRule="auto"/>
        <w:ind w:left="0"/>
        <w:jc w:val="both"/>
        <w:textAlignment w:val="baseline"/>
        <w:rPr>
          <w:rFonts w:ascii="Tahoma" w:hAnsi="Tahoma" w:cs="Tahoma"/>
        </w:rPr>
      </w:pPr>
    </w:p>
    <w:p w:rsidRPr="000403D2" w:rsidR="00285FBD" w:rsidP="002B5876" w:rsidRDefault="00285FBD" w14:paraId="5B880CD8" w14:textId="704E0783">
      <w:pPr>
        <w:pStyle w:val="Heading2"/>
        <w:numPr>
          <w:ilvl w:val="0"/>
          <w:numId w:val="0"/>
        </w:numPr>
        <w:tabs>
          <w:tab w:val="left" w:pos="142"/>
          <w:tab w:val="num" w:pos="851"/>
        </w:tabs>
        <w:spacing w:before="0" w:line="276" w:lineRule="auto"/>
        <w:ind w:left="426" w:hanging="426"/>
        <w:rPr>
          <w:rFonts w:ascii="Tahoma" w:hAnsi="Tahoma" w:cs="Tahoma"/>
          <w:b/>
          <w:bCs/>
          <w:color w:val="auto"/>
          <w:sz w:val="22"/>
          <w:szCs w:val="22"/>
        </w:rPr>
      </w:pPr>
      <w:bookmarkStart w:name="_Toc157700373" w:id="252"/>
      <w:bookmarkStart w:name="_Toc192110797" w:id="253"/>
      <w:bookmarkStart w:name="_Toc192690018" w:id="254"/>
      <w:bookmarkStart w:name="_Toc192765496" w:id="255"/>
      <w:r w:rsidRPr="000403D2">
        <w:rPr>
          <w:rFonts w:ascii="Tahoma" w:hAnsi="Tahoma" w:cs="Tahoma"/>
          <w:b/>
          <w:bCs/>
          <w:color w:val="auto"/>
          <w:sz w:val="22"/>
          <w:szCs w:val="22"/>
        </w:rPr>
        <w:t>6.4. Reikalavimai paslaugų teikimo etapams</w:t>
      </w:r>
      <w:bookmarkEnd w:id="252"/>
      <w:bookmarkEnd w:id="253"/>
      <w:bookmarkEnd w:id="254"/>
      <w:bookmarkEnd w:id="255"/>
    </w:p>
    <w:p w:rsidRPr="00B8126A" w:rsidR="00285FBD" w:rsidP="002B5876" w:rsidRDefault="00285FBD" w14:paraId="0D61A5FF" w14:textId="77777777">
      <w:pPr>
        <w:pStyle w:val="TekstasNr"/>
        <w:numPr>
          <w:ilvl w:val="0"/>
          <w:numId w:val="0"/>
        </w:numPr>
        <w:tabs>
          <w:tab w:val="clear" w:pos="1134"/>
          <w:tab w:val="left" w:pos="142"/>
          <w:tab w:val="left" w:pos="567"/>
          <w:tab w:val="num" w:pos="851"/>
        </w:tabs>
        <w:spacing w:after="0" w:line="276" w:lineRule="auto"/>
        <w:rPr>
          <w:rFonts w:ascii="Tahoma" w:hAnsi="Tahoma" w:cs="Tahoma"/>
          <w:strike/>
          <w:color w:val="0070C0"/>
          <w:sz w:val="22"/>
          <w:szCs w:val="22"/>
          <w:lang w:val="en-US"/>
        </w:rPr>
      </w:pPr>
    </w:p>
    <w:p w:rsidR="00972056" w:rsidP="00F01198" w:rsidRDefault="00295BC5" w14:paraId="2497F403" w14:textId="4D46EC0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6D1EDC">
        <w:rPr>
          <w:rFonts w:ascii="Tahoma" w:hAnsi="Tahoma" w:cs="Tahoma"/>
        </w:rPr>
        <w:t xml:space="preserve"> </w:t>
      </w:r>
      <w:r w:rsidRPr="00480D82" w:rsidR="00285FBD">
        <w:rPr>
          <w:rFonts w:ascii="Tahoma" w:hAnsi="Tahoma" w:cs="Tahoma"/>
        </w:rPr>
        <w:t xml:space="preserve">Visos paslaugos turi būti suteiktos Paslaugų teikimo sutartyje numatytais terminais ir sąlygomis bei vadovaujantis žemiau pateikiama </w:t>
      </w:r>
      <w:r w:rsidR="00961D86">
        <w:rPr>
          <w:rFonts w:ascii="Tahoma" w:hAnsi="Tahoma" w:cs="Tahoma"/>
        </w:rPr>
        <w:t>3</w:t>
      </w:r>
      <w:r w:rsidRPr="00480D82" w:rsidR="00285FBD">
        <w:rPr>
          <w:rFonts w:ascii="Tahoma" w:hAnsi="Tahoma" w:cs="Tahoma"/>
        </w:rPr>
        <w:t xml:space="preserve"> lentele „Paslaugų teikimo etapai“, kurioje pateikta Paslaugų teikimo etapai, jų metu atliekami darbai (veiklos), etapų rezultatai (taip pat atnaujinta/parengta dokumentacijai), diegimo dalyvių atsakomybių aprašymas.</w:t>
      </w:r>
      <w:r w:rsidR="00820DB1">
        <w:rPr>
          <w:rFonts w:ascii="Tahoma" w:hAnsi="Tahoma" w:cs="Tahoma"/>
        </w:rPr>
        <w:t>.</w:t>
      </w:r>
      <w:r w:rsidR="00B26C5F">
        <w:rPr>
          <w:rFonts w:ascii="Tahoma" w:hAnsi="Tahoma" w:cs="Tahoma"/>
        </w:rPr>
        <w:t xml:space="preserve"> </w:t>
      </w:r>
      <w:r w:rsidR="00750E01">
        <w:rPr>
          <w:rFonts w:ascii="Tahoma" w:hAnsi="Tahoma" w:cs="Tahoma"/>
        </w:rPr>
        <w:t xml:space="preserve">  </w:t>
      </w:r>
    </w:p>
    <w:p w:rsidRPr="00480D82" w:rsidR="00972056" w:rsidP="002B5876" w:rsidRDefault="00972056" w14:paraId="78B9AEBF" w14:textId="77777777">
      <w:pPr>
        <w:pStyle w:val="TekstasNr"/>
        <w:numPr>
          <w:ilvl w:val="0"/>
          <w:numId w:val="0"/>
        </w:numPr>
        <w:tabs>
          <w:tab w:val="clear" w:pos="1134"/>
          <w:tab w:val="left" w:pos="142"/>
          <w:tab w:val="left" w:pos="567"/>
          <w:tab w:val="num" w:pos="851"/>
        </w:tabs>
        <w:spacing w:after="0" w:line="276" w:lineRule="auto"/>
        <w:rPr>
          <w:rFonts w:ascii="Tahoma" w:hAnsi="Tahoma" w:cs="Tahoma"/>
          <w:sz w:val="22"/>
          <w:szCs w:val="22"/>
        </w:rPr>
        <w:sectPr w:rsidRPr="00480D82" w:rsidR="00972056" w:rsidSect="009D5F6D">
          <w:headerReference w:type="default" r:id="rId23"/>
          <w:footerReference w:type="default" r:id="rId24"/>
          <w:headerReference w:type="first" r:id="rId25"/>
          <w:footerReference w:type="first" r:id="rId26"/>
          <w:pgSz w:w="11906" w:h="16838" w:orient="portrait"/>
          <w:pgMar w:top="1134" w:right="567" w:bottom="1134" w:left="1701" w:header="567" w:footer="567" w:gutter="0"/>
          <w:cols w:space="1296"/>
          <w:titlePg/>
          <w:docGrid w:linePitch="360"/>
        </w:sectPr>
      </w:pPr>
    </w:p>
    <w:bookmarkStart w:name="_Toc157080032" w:id="256"/>
    <w:bookmarkStart w:name="_Hlk130120810" w:id="257"/>
    <w:p w:rsidR="004F4F14" w:rsidP="00961D86" w:rsidRDefault="00D71432" w14:paraId="18299B10" w14:textId="172014FC">
      <w:pPr>
        <w:pStyle w:val="Lentel"/>
        <w:tabs>
          <w:tab w:val="left" w:pos="142"/>
          <w:tab w:val="num" w:pos="851"/>
        </w:tabs>
        <w:spacing w:line="276" w:lineRule="auto"/>
        <w:rPr>
          <w:rFonts w:ascii="Tahoma" w:hAnsi="Tahoma" w:cs="Tahoma"/>
          <w:b w:val="0"/>
          <w:bCs/>
          <w:i w:val="0"/>
          <w:noProof/>
          <w:sz w:val="22"/>
          <w:szCs w:val="22"/>
        </w:rPr>
      </w:pPr>
      <w:r w:rsidRPr="00961D86">
        <w:rPr>
          <w:rFonts w:ascii="Tahoma" w:hAnsi="Tahoma" w:cs="Tahoma"/>
          <w:b w:val="0"/>
          <w:bCs/>
          <w:i w:val="0"/>
          <w:noProof/>
          <w:sz w:val="22"/>
          <w:szCs w:val="22"/>
        </w:rPr>
        <w:fldChar w:fldCharType="begin"/>
      </w:r>
      <w:r w:rsidRPr="00961D86">
        <w:rPr>
          <w:rFonts w:ascii="Tahoma" w:hAnsi="Tahoma" w:cs="Tahoma"/>
          <w:b w:val="0"/>
          <w:bCs/>
          <w:i w:val="0"/>
          <w:noProof/>
          <w:sz w:val="22"/>
          <w:szCs w:val="22"/>
        </w:rPr>
        <w:instrText xml:space="preserve"> SEQ lentelė \* ARABIC </w:instrText>
      </w:r>
      <w:r w:rsidRPr="00961D86">
        <w:rPr>
          <w:rFonts w:ascii="Tahoma" w:hAnsi="Tahoma" w:cs="Tahoma"/>
          <w:b w:val="0"/>
          <w:bCs/>
          <w:i w:val="0"/>
          <w:noProof/>
          <w:sz w:val="22"/>
          <w:szCs w:val="22"/>
        </w:rPr>
        <w:fldChar w:fldCharType="separate"/>
      </w:r>
      <w:bookmarkStart w:name="_Toc192765523" w:id="258"/>
      <w:r w:rsidR="00961D86">
        <w:rPr>
          <w:rFonts w:ascii="Tahoma" w:hAnsi="Tahoma" w:cs="Tahoma"/>
          <w:b w:val="0"/>
          <w:bCs/>
          <w:i w:val="0"/>
          <w:noProof/>
          <w:sz w:val="22"/>
          <w:szCs w:val="22"/>
        </w:rPr>
        <w:t>3</w:t>
      </w:r>
      <w:r w:rsidRPr="00961D86">
        <w:rPr>
          <w:rFonts w:ascii="Tahoma" w:hAnsi="Tahoma" w:cs="Tahoma"/>
          <w:b w:val="0"/>
          <w:bCs/>
          <w:i w:val="0"/>
          <w:noProof/>
          <w:sz w:val="22"/>
          <w:szCs w:val="22"/>
        </w:rPr>
        <w:fldChar w:fldCharType="end"/>
      </w:r>
      <w:r w:rsidRPr="00961D86">
        <w:rPr>
          <w:rFonts w:ascii="Tahoma" w:hAnsi="Tahoma" w:cs="Tahoma"/>
          <w:b w:val="0"/>
          <w:bCs/>
          <w:i w:val="0"/>
          <w:noProof/>
          <w:sz w:val="22"/>
          <w:szCs w:val="22"/>
        </w:rPr>
        <w:t xml:space="preserve"> lentelė</w:t>
      </w:r>
      <w:r w:rsidRPr="00961D86" w:rsidR="004F4F14">
        <w:rPr>
          <w:rFonts w:ascii="Tahoma" w:hAnsi="Tahoma" w:cs="Tahoma"/>
          <w:b w:val="0"/>
          <w:bCs/>
          <w:i w:val="0"/>
          <w:noProof/>
          <w:sz w:val="22"/>
          <w:szCs w:val="22"/>
        </w:rPr>
        <w:t>. Paslaugų įgyvendinimo etapai</w:t>
      </w:r>
      <w:bookmarkEnd w:id="256"/>
      <w:bookmarkEnd w:id="258"/>
    </w:p>
    <w:tbl>
      <w:tblPr>
        <w:tblpPr w:leftFromText="180" w:rightFromText="180" w:vertAnchor="text" w:tblpY="1"/>
        <w:tblOverlap w:val="never"/>
        <w:tblW w:w="5116"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700"/>
        <w:gridCol w:w="4964"/>
        <w:gridCol w:w="5688"/>
        <w:gridCol w:w="72"/>
        <w:gridCol w:w="3465"/>
        <w:gridCol w:w="9"/>
      </w:tblGrid>
      <w:tr w:rsidRPr="00E80D2B" w:rsidR="00E80D2B" w:rsidTr="6CC000A3" w14:paraId="4D20E66C" w14:textId="77777777">
        <w:trPr>
          <w:cantSplit/>
          <w:trHeight w:val="1134"/>
          <w:tblHeader/>
        </w:trPr>
        <w:tc>
          <w:tcPr>
            <w:tcW w:w="235" w:type="pct"/>
            <w:shd w:val="clear" w:color="auto" w:fill="6BA1F1"/>
            <w:textDirection w:val="btLr"/>
          </w:tcPr>
          <w:p w:rsidRPr="00E80D2B" w:rsidR="00E80D2B" w:rsidP="008359E9" w:rsidRDefault="00E80D2B" w14:paraId="78166073" w14:textId="77777777">
            <w:pPr>
              <w:pStyle w:val="Tableheader"/>
              <w:ind w:left="113" w:right="113"/>
              <w:rPr>
                <w:rFonts w:ascii="Tahoma" w:hAnsi="Tahoma" w:cs="Tahoma"/>
                <w:color w:val="auto"/>
                <w:sz w:val="22"/>
              </w:rPr>
            </w:pPr>
            <w:r w:rsidRPr="00E80D2B">
              <w:rPr>
                <w:rFonts w:ascii="Tahoma" w:hAnsi="Tahoma" w:cs="Tahoma"/>
                <w:color w:val="auto"/>
                <w:sz w:val="22"/>
              </w:rPr>
              <w:t>Etapas</w:t>
            </w:r>
          </w:p>
        </w:tc>
        <w:tc>
          <w:tcPr>
            <w:tcW w:w="1666" w:type="pct"/>
            <w:shd w:val="clear" w:color="auto" w:fill="6BA1F1"/>
          </w:tcPr>
          <w:p w:rsidRPr="00E80D2B" w:rsidR="00E80D2B" w:rsidP="008359E9" w:rsidRDefault="00E80D2B" w14:paraId="0D7F1ED5" w14:textId="77777777">
            <w:pPr>
              <w:pStyle w:val="Tableheader"/>
              <w:jc w:val="center"/>
              <w:rPr>
                <w:rFonts w:ascii="Tahoma" w:hAnsi="Tahoma" w:cs="Tahoma"/>
                <w:color w:val="auto"/>
                <w:sz w:val="22"/>
              </w:rPr>
            </w:pPr>
          </w:p>
          <w:p w:rsidRPr="00E80D2B" w:rsidR="00E80D2B" w:rsidP="008359E9" w:rsidRDefault="00E80D2B" w14:paraId="60CE7904" w14:textId="77777777">
            <w:pPr>
              <w:pStyle w:val="Tableheader"/>
              <w:jc w:val="center"/>
              <w:rPr>
                <w:rFonts w:ascii="Tahoma" w:hAnsi="Tahoma" w:cs="Tahoma"/>
                <w:color w:val="auto"/>
                <w:sz w:val="22"/>
              </w:rPr>
            </w:pPr>
            <w:r w:rsidRPr="00E80D2B">
              <w:rPr>
                <w:rFonts w:ascii="Tahoma" w:hAnsi="Tahoma" w:cs="Tahoma"/>
                <w:color w:val="auto"/>
                <w:sz w:val="22"/>
              </w:rPr>
              <w:t>Atsakomybių aprašymas</w:t>
            </w:r>
          </w:p>
        </w:tc>
        <w:tc>
          <w:tcPr>
            <w:tcW w:w="1909" w:type="pct"/>
            <w:shd w:val="clear" w:color="auto" w:fill="6BA1F1"/>
          </w:tcPr>
          <w:p w:rsidRPr="00E80D2B" w:rsidR="00E80D2B" w:rsidP="008359E9" w:rsidRDefault="00E80D2B" w14:paraId="6C056BA9" w14:textId="77777777">
            <w:pPr>
              <w:pStyle w:val="Tableheader"/>
              <w:jc w:val="center"/>
              <w:rPr>
                <w:rFonts w:ascii="Tahoma" w:hAnsi="Tahoma" w:cs="Tahoma"/>
                <w:color w:val="auto"/>
                <w:sz w:val="22"/>
              </w:rPr>
            </w:pPr>
          </w:p>
          <w:p w:rsidRPr="00E80D2B" w:rsidR="00E80D2B" w:rsidP="008359E9" w:rsidRDefault="00E80D2B" w14:paraId="2700311A" w14:textId="77777777">
            <w:pPr>
              <w:pStyle w:val="Tableheader"/>
              <w:jc w:val="center"/>
              <w:rPr>
                <w:rFonts w:ascii="Tahoma" w:hAnsi="Tahoma" w:cs="Tahoma"/>
                <w:color w:val="auto"/>
                <w:sz w:val="22"/>
              </w:rPr>
            </w:pPr>
            <w:r w:rsidRPr="00E80D2B">
              <w:rPr>
                <w:rFonts w:ascii="Tahoma" w:hAnsi="Tahoma" w:cs="Tahoma"/>
                <w:color w:val="auto"/>
                <w:sz w:val="22"/>
              </w:rPr>
              <w:t>Rezultatai/reikalavimai</w:t>
            </w:r>
          </w:p>
        </w:tc>
        <w:tc>
          <w:tcPr>
            <w:tcW w:w="1190" w:type="pct"/>
            <w:gridSpan w:val="3"/>
            <w:shd w:val="clear" w:color="auto" w:fill="6BA1F1"/>
          </w:tcPr>
          <w:p w:rsidRPr="00E80D2B" w:rsidR="00E80D2B" w:rsidP="008359E9" w:rsidRDefault="00E80D2B" w14:paraId="4D686BEA" w14:textId="77777777">
            <w:pPr>
              <w:pStyle w:val="Tableheader"/>
              <w:jc w:val="center"/>
              <w:rPr>
                <w:rFonts w:ascii="Tahoma" w:hAnsi="Tahoma" w:cs="Tahoma"/>
                <w:color w:val="auto"/>
                <w:sz w:val="22"/>
              </w:rPr>
            </w:pPr>
          </w:p>
          <w:p w:rsidRPr="00E80D2B" w:rsidR="00E80D2B" w:rsidP="008359E9" w:rsidRDefault="00E80D2B" w14:paraId="3A00D610" w14:textId="77777777">
            <w:pPr>
              <w:pStyle w:val="Tableheader"/>
              <w:jc w:val="center"/>
              <w:rPr>
                <w:rFonts w:ascii="Tahoma" w:hAnsi="Tahoma" w:cs="Tahoma"/>
                <w:color w:val="auto"/>
                <w:sz w:val="22"/>
              </w:rPr>
            </w:pPr>
            <w:r w:rsidRPr="00E80D2B">
              <w:rPr>
                <w:rFonts w:ascii="Tahoma" w:hAnsi="Tahoma" w:cs="Tahoma"/>
                <w:color w:val="auto"/>
                <w:sz w:val="22"/>
              </w:rPr>
              <w:t>Terminas</w:t>
            </w:r>
          </w:p>
        </w:tc>
      </w:tr>
      <w:tr w:rsidRPr="00E80D2B" w:rsidR="00E80D2B" w:rsidTr="6CC000A3" w14:paraId="238388D7" w14:textId="77777777">
        <w:trPr>
          <w:cantSplit/>
          <w:trHeight w:val="1799"/>
        </w:trPr>
        <w:tc>
          <w:tcPr>
            <w:tcW w:w="235" w:type="pct"/>
            <w:shd w:val="clear" w:color="auto" w:fill="auto"/>
            <w:textDirection w:val="btLr"/>
          </w:tcPr>
          <w:p w:rsidRPr="00E80D2B" w:rsidR="00E80D2B" w:rsidP="008359E9" w:rsidRDefault="00E80D2B" w14:paraId="0234A96F" w14:textId="77777777">
            <w:pPr>
              <w:spacing w:line="276" w:lineRule="auto"/>
              <w:jc w:val="center"/>
              <w:rPr>
                <w:rFonts w:ascii="Tahoma" w:hAnsi="Tahoma" w:cs="Tahoma"/>
                <w:sz w:val="22"/>
                <w:szCs w:val="22"/>
              </w:rPr>
            </w:pPr>
            <w:r w:rsidRPr="00E80D2B">
              <w:rPr>
                <w:rFonts w:ascii="Tahoma" w:hAnsi="Tahoma" w:cs="Tahoma"/>
                <w:sz w:val="22"/>
                <w:szCs w:val="22"/>
              </w:rPr>
              <w:t>Inicijavimas</w:t>
            </w:r>
          </w:p>
        </w:tc>
        <w:tc>
          <w:tcPr>
            <w:tcW w:w="1666" w:type="pct"/>
            <w:shd w:val="clear" w:color="auto" w:fill="auto"/>
          </w:tcPr>
          <w:p w:rsidRPr="00E80D2B" w:rsidR="00E80D2B" w:rsidP="008359E9" w:rsidRDefault="00E80D2B" w14:paraId="3954C5E4" w14:textId="77777777">
            <w:pPr>
              <w:spacing w:line="276" w:lineRule="auto"/>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rsidRPr="00E80D2B" w:rsidR="00E80D2B" w:rsidP="00E80D2B" w:rsidRDefault="7C95547E" w14:paraId="04388903" w14:textId="1B64D0E7">
            <w:pPr>
              <w:pStyle w:val="ListParagraph"/>
              <w:numPr>
                <w:ilvl w:val="0"/>
                <w:numId w:val="431"/>
              </w:numPr>
              <w:tabs>
                <w:tab w:val="left" w:pos="227"/>
              </w:tabs>
              <w:spacing w:line="276" w:lineRule="auto"/>
              <w:ind w:left="0" w:firstLine="0"/>
              <w:rPr>
                <w:rFonts w:ascii="Tahoma" w:hAnsi="Tahoma" w:cs="Tahoma"/>
                <w:noProof/>
              </w:rPr>
            </w:pPr>
            <w:r w:rsidRPr="6CC000A3">
              <w:rPr>
                <w:rFonts w:ascii="Tahoma" w:hAnsi="Tahoma" w:cs="Tahoma"/>
                <w:noProof/>
              </w:rPr>
              <w:t xml:space="preserve">Parengia Paslaugų teikimo reglamentą, detalų darbų grafiką ir suderina su </w:t>
            </w:r>
            <w:r w:rsidRPr="6CC000A3" w:rsidR="1348B7B8">
              <w:rPr>
                <w:rFonts w:ascii="Tahoma" w:hAnsi="Tahoma" w:cs="Tahoma"/>
                <w:noProof/>
              </w:rPr>
              <w:t>Pirkėju</w:t>
            </w:r>
            <w:r w:rsidRPr="6CC000A3">
              <w:rPr>
                <w:rFonts w:ascii="Tahoma" w:hAnsi="Tahoma" w:cs="Tahoma"/>
                <w:noProof/>
              </w:rPr>
              <w:t>.</w:t>
            </w:r>
          </w:p>
          <w:p w:rsidRPr="00E80D2B" w:rsidR="00E80D2B" w:rsidP="008359E9" w:rsidRDefault="00BF14C6" w14:paraId="07ECDFA8" w14:textId="48583E9C">
            <w:pPr>
              <w:spacing w:line="276" w:lineRule="auto"/>
              <w:rPr>
                <w:rFonts w:ascii="Tahoma" w:hAnsi="Tahoma" w:cs="Tahoma"/>
                <w:sz w:val="22"/>
                <w:szCs w:val="22"/>
                <w:u w:val="single"/>
              </w:rPr>
            </w:pPr>
            <w:r>
              <w:rPr>
                <w:rFonts w:ascii="Tahoma" w:hAnsi="Tahoma" w:cs="Tahoma"/>
                <w:sz w:val="22"/>
                <w:szCs w:val="22"/>
                <w:u w:val="single"/>
              </w:rPr>
              <w:t>Pirkėjas</w:t>
            </w:r>
            <w:r w:rsidRPr="00E80D2B" w:rsidR="00E80D2B">
              <w:rPr>
                <w:rFonts w:ascii="Tahoma" w:hAnsi="Tahoma" w:cs="Tahoma"/>
                <w:sz w:val="22"/>
                <w:szCs w:val="22"/>
                <w:u w:val="single"/>
              </w:rPr>
              <w:t>:</w:t>
            </w:r>
          </w:p>
          <w:p w:rsidRPr="00E80D2B" w:rsidR="00E80D2B" w:rsidP="00E80D2B" w:rsidRDefault="00E80D2B" w14:paraId="254CDFEA" w14:textId="77777777">
            <w:pPr>
              <w:pStyle w:val="ListParagraph"/>
              <w:numPr>
                <w:ilvl w:val="0"/>
                <w:numId w:val="29"/>
              </w:numPr>
              <w:tabs>
                <w:tab w:val="clear" w:pos="340"/>
                <w:tab w:val="left" w:pos="227"/>
              </w:tabs>
              <w:spacing w:line="276" w:lineRule="auto"/>
              <w:ind w:left="0" w:firstLine="0"/>
              <w:rPr>
                <w:rFonts w:ascii="Tahoma" w:hAnsi="Tahoma" w:cs="Tahoma"/>
              </w:rPr>
            </w:pPr>
            <w:r w:rsidRPr="00E80D2B">
              <w:rPr>
                <w:rFonts w:ascii="Tahoma" w:hAnsi="Tahoma" w:cs="Tahoma"/>
              </w:rPr>
              <w:t>Suteikia reikalingą informaciją;</w:t>
            </w:r>
          </w:p>
          <w:p w:rsidRPr="00E80D2B" w:rsidR="00E80D2B" w:rsidP="00E80D2B" w:rsidRDefault="00E80D2B" w14:paraId="1136CA1C" w14:textId="77777777">
            <w:pPr>
              <w:pStyle w:val="ListParagraph"/>
              <w:numPr>
                <w:ilvl w:val="0"/>
                <w:numId w:val="29"/>
              </w:numPr>
              <w:tabs>
                <w:tab w:val="clear" w:pos="340"/>
                <w:tab w:val="left" w:pos="227"/>
              </w:tabs>
              <w:spacing w:line="276" w:lineRule="auto"/>
              <w:ind w:left="0" w:firstLine="0"/>
              <w:rPr>
                <w:rFonts w:ascii="Tahoma" w:hAnsi="Tahoma" w:cs="Tahoma"/>
              </w:rPr>
            </w:pPr>
            <w:r w:rsidRPr="00E80D2B">
              <w:rPr>
                <w:rFonts w:ascii="Tahoma" w:hAnsi="Tahoma" w:cs="Tahoma"/>
              </w:rPr>
              <w:t xml:space="preserve">Teikia pastabas ir </w:t>
            </w:r>
            <w:r w:rsidRPr="00E80D2B">
              <w:rPr>
                <w:rFonts w:ascii="Tahoma" w:hAnsi="Tahoma" w:cs="Tahoma"/>
                <w:u w:val="dotted"/>
              </w:rPr>
              <w:t>rekomendacijas</w:t>
            </w:r>
            <w:r w:rsidRPr="00E80D2B">
              <w:rPr>
                <w:rFonts w:ascii="Tahoma" w:hAnsi="Tahoma" w:cs="Tahoma"/>
              </w:rPr>
              <w:t>.</w:t>
            </w:r>
          </w:p>
        </w:tc>
        <w:tc>
          <w:tcPr>
            <w:tcW w:w="1909" w:type="pct"/>
          </w:tcPr>
          <w:p w:rsidRPr="00E80D2B" w:rsidR="00E80D2B" w:rsidP="00E80D2B" w:rsidRDefault="00E80D2B" w14:paraId="7DF44D30" w14:textId="77777777">
            <w:pPr>
              <w:pStyle w:val="ListParagraph"/>
              <w:numPr>
                <w:ilvl w:val="0"/>
                <w:numId w:val="30"/>
              </w:numPr>
              <w:tabs>
                <w:tab w:val="left" w:pos="212"/>
              </w:tabs>
              <w:spacing w:line="276" w:lineRule="auto"/>
              <w:ind w:left="0" w:firstLine="0"/>
              <w:rPr>
                <w:rFonts w:ascii="Tahoma" w:hAnsi="Tahoma" w:cs="Tahoma"/>
                <w:b/>
                <w:bCs/>
                <w:i/>
              </w:rPr>
            </w:pPr>
            <w:r w:rsidRPr="00E80D2B">
              <w:rPr>
                <w:rFonts w:ascii="Tahoma" w:hAnsi="Tahoma" w:cs="Tahoma"/>
                <w:bCs/>
              </w:rPr>
              <w:t>Parengtas Paslaugų teikimo reglamentas. Paslaugų teikimo reglamente nu</w:t>
            </w:r>
            <w:r w:rsidRPr="00E80D2B">
              <w:rPr>
                <w:rFonts w:ascii="Tahoma" w:hAnsi="Tahoma" w:cs="Tahoma"/>
                <w:bCs/>
              </w:rPr>
              <w:softHyphen/>
              <w:t>ro</w:t>
            </w:r>
            <w:r w:rsidRPr="00E80D2B">
              <w:rPr>
                <w:rFonts w:ascii="Tahoma" w:hAnsi="Tahoma" w:cs="Tahoma"/>
                <w:bCs/>
              </w:rPr>
              <w:softHyphen/>
              <w:t xml:space="preserve">doma </w:t>
            </w:r>
            <w:r w:rsidRPr="00E80D2B">
              <w:rPr>
                <w:rFonts w:ascii="Tahoma" w:hAnsi="Tahoma" w:cs="Tahoma"/>
              </w:rPr>
              <w:t xml:space="preserve">projekto tikslai, prioritetai, etapų apimtys ir rezultatai, suinteresuotos šalys, darbų atlikimo grafikas, kokybiniai reikalavimai,  rizikos ir jų suvaldymo būdai, komunikavimo principai, atsakomybės, tarpinių ir galutinių rezultatų priėmimo kriterijai, papildomų užsakymų valdymo </w:t>
            </w:r>
            <w:r w:rsidRPr="00E80D2B">
              <w:rPr>
                <w:rFonts w:ascii="Tahoma" w:hAnsi="Tahoma" w:cs="Tahoma"/>
                <w:iCs/>
              </w:rPr>
              <w:t>procedūra</w:t>
            </w:r>
            <w:r w:rsidRPr="00E80D2B">
              <w:rPr>
                <w:rFonts w:ascii="Tahoma" w:hAnsi="Tahoma" w:cs="Tahoma"/>
              </w:rPr>
              <w:t xml:space="preserve"> ir kita svarbi informacija</w:t>
            </w:r>
            <w:r w:rsidRPr="00E80D2B">
              <w:rPr>
                <w:rFonts w:ascii="Tahoma" w:hAnsi="Tahoma" w:cs="Tahoma"/>
                <w:bCs/>
              </w:rPr>
              <w:t>.</w:t>
            </w:r>
          </w:p>
          <w:p w:rsidRPr="00E80D2B" w:rsidR="00E80D2B" w:rsidDel="00E56BA7" w:rsidP="00E80D2B" w:rsidRDefault="00E80D2B" w14:paraId="20423369" w14:textId="77777777">
            <w:pPr>
              <w:pStyle w:val="ListParagraph"/>
              <w:numPr>
                <w:ilvl w:val="0"/>
                <w:numId w:val="30"/>
              </w:numPr>
              <w:tabs>
                <w:tab w:val="left" w:pos="212"/>
              </w:tabs>
              <w:spacing w:line="276" w:lineRule="auto"/>
              <w:ind w:left="0" w:firstLine="0"/>
              <w:rPr>
                <w:rFonts w:ascii="Tahoma" w:hAnsi="Tahoma" w:cs="Tahoma"/>
                <w:iCs/>
              </w:rPr>
            </w:pPr>
            <w:r w:rsidRPr="00E80D2B">
              <w:rPr>
                <w:rFonts w:ascii="Tahoma" w:hAnsi="Tahoma" w:cs="Tahoma"/>
                <w:iCs/>
              </w:rPr>
              <w:t xml:space="preserve">Parengtas detalus darbų grafikas ir </w:t>
            </w:r>
          </w:p>
          <w:p w:rsidRPr="00E80D2B" w:rsidR="00E80D2B" w:rsidP="008359E9" w:rsidRDefault="00E80D2B" w14:paraId="26BAF81F" w14:textId="77777777">
            <w:pPr>
              <w:pStyle w:val="ListParagraph"/>
              <w:tabs>
                <w:tab w:val="left" w:pos="212"/>
              </w:tabs>
              <w:spacing w:line="276" w:lineRule="auto"/>
              <w:ind w:left="0"/>
              <w:rPr>
                <w:rFonts w:ascii="Tahoma" w:hAnsi="Tahoma" w:cs="Tahoma"/>
                <w:b/>
                <w:bCs/>
                <w:i/>
              </w:rPr>
            </w:pPr>
            <w:r w:rsidRPr="00E80D2B">
              <w:rPr>
                <w:rFonts w:ascii="Tahoma" w:hAnsi="Tahoma" w:cs="Tahoma"/>
                <w:iCs/>
              </w:rPr>
              <w:t xml:space="preserve">pateikti pagrindiniai riboženkliai (angl. </w:t>
            </w:r>
            <w:proofErr w:type="spellStart"/>
            <w:r w:rsidRPr="00E80D2B">
              <w:rPr>
                <w:rFonts w:ascii="Tahoma" w:hAnsi="Tahoma" w:cs="Tahoma"/>
                <w:iCs/>
              </w:rPr>
              <w:t>milestones</w:t>
            </w:r>
            <w:proofErr w:type="spellEnd"/>
            <w:r w:rsidRPr="00E80D2B">
              <w:rPr>
                <w:rFonts w:ascii="Tahoma" w:hAnsi="Tahoma" w:cs="Tahoma"/>
                <w:iCs/>
              </w:rPr>
              <w:t>)</w:t>
            </w:r>
          </w:p>
        </w:tc>
        <w:tc>
          <w:tcPr>
            <w:tcW w:w="1190" w:type="pct"/>
            <w:gridSpan w:val="3"/>
          </w:tcPr>
          <w:p w:rsidRPr="00E80D2B" w:rsidR="00E80D2B" w:rsidP="008359E9" w:rsidRDefault="00E80D2B" w14:paraId="6DCD80D8" w14:textId="57385252">
            <w:pPr>
              <w:spacing w:line="276" w:lineRule="auto"/>
              <w:rPr>
                <w:rFonts w:ascii="Tahoma" w:hAnsi="Tahoma" w:cs="Tahoma"/>
                <w:sz w:val="22"/>
                <w:szCs w:val="22"/>
              </w:rPr>
            </w:pPr>
            <w:r w:rsidRPr="00E80D2B">
              <w:rPr>
                <w:rFonts w:ascii="Tahoma" w:hAnsi="Tahoma" w:cs="Tahoma"/>
                <w:sz w:val="22"/>
                <w:szCs w:val="22"/>
              </w:rPr>
              <w:t xml:space="preserve">Etapo rezultatai turi būti pateikti ir suderinti su </w:t>
            </w:r>
            <w:r w:rsidR="00AB38E0">
              <w:rPr>
                <w:rFonts w:ascii="Tahoma" w:hAnsi="Tahoma" w:cs="Tahoma"/>
                <w:sz w:val="22"/>
                <w:szCs w:val="22"/>
              </w:rPr>
              <w:t>Pirkėju</w:t>
            </w:r>
            <w:r w:rsidRPr="00E80D2B">
              <w:rPr>
                <w:rFonts w:ascii="Tahoma" w:hAnsi="Tahoma" w:cs="Tahoma"/>
                <w:sz w:val="22"/>
                <w:szCs w:val="22"/>
              </w:rPr>
              <w:t xml:space="preserve"> ne vėliau kaip per 10 darbo dienų nuo Paslaugų teikimo sutarties įsigaliojimo datos.</w:t>
            </w:r>
          </w:p>
          <w:p w:rsidRPr="00E80D2B" w:rsidR="00E80D2B" w:rsidP="008359E9" w:rsidRDefault="00E80D2B" w14:paraId="7FD4D886" w14:textId="77777777">
            <w:pPr>
              <w:spacing w:line="276" w:lineRule="auto"/>
              <w:rPr>
                <w:rFonts w:ascii="Tahoma" w:hAnsi="Tahoma" w:cs="Tahoma"/>
                <w:sz w:val="22"/>
                <w:szCs w:val="22"/>
              </w:rPr>
            </w:pPr>
          </w:p>
        </w:tc>
      </w:tr>
      <w:tr w:rsidRPr="00E80D2B" w:rsidR="00E80D2B" w:rsidTr="6CC000A3" w14:paraId="77CCF9B6" w14:textId="77777777">
        <w:trPr>
          <w:cantSplit/>
          <w:trHeight w:val="1134"/>
        </w:trPr>
        <w:tc>
          <w:tcPr>
            <w:tcW w:w="235" w:type="pct"/>
            <w:shd w:val="clear" w:color="auto" w:fill="auto"/>
            <w:textDirection w:val="btLr"/>
          </w:tcPr>
          <w:p w:rsidRPr="00E80D2B" w:rsidR="00E80D2B" w:rsidP="008359E9" w:rsidRDefault="00E80D2B" w14:paraId="082552D6" w14:textId="77777777">
            <w:pPr>
              <w:spacing w:line="276" w:lineRule="auto"/>
              <w:jc w:val="center"/>
              <w:rPr>
                <w:rFonts w:ascii="Tahoma" w:hAnsi="Tahoma" w:cs="Tahoma"/>
                <w:sz w:val="22"/>
                <w:szCs w:val="22"/>
              </w:rPr>
            </w:pPr>
            <w:r w:rsidRPr="00E80D2B">
              <w:rPr>
                <w:rFonts w:ascii="Tahoma" w:hAnsi="Tahoma" w:cs="Tahoma"/>
                <w:sz w:val="22"/>
                <w:szCs w:val="22"/>
              </w:rPr>
              <w:t>Detali analizė</w:t>
            </w:r>
          </w:p>
        </w:tc>
        <w:tc>
          <w:tcPr>
            <w:tcW w:w="1666" w:type="pct"/>
            <w:shd w:val="clear" w:color="auto" w:fill="auto"/>
          </w:tcPr>
          <w:p w:rsidRPr="00E80D2B" w:rsidR="00E80D2B" w:rsidP="008359E9" w:rsidRDefault="00E80D2B" w14:paraId="1AE78E19" w14:textId="77777777">
            <w:pPr>
              <w:spacing w:line="276" w:lineRule="auto"/>
              <w:rPr>
                <w:rFonts w:ascii="Tahoma" w:hAnsi="Tahoma" w:cs="Tahoma"/>
                <w:sz w:val="22"/>
                <w:szCs w:val="22"/>
                <w:u w:val="single"/>
              </w:rPr>
            </w:pPr>
            <w:r w:rsidRPr="00E80D2B">
              <w:rPr>
                <w:rFonts w:ascii="Tahoma" w:hAnsi="Tahoma" w:cs="Tahoma"/>
                <w:sz w:val="22"/>
                <w:szCs w:val="22"/>
                <w:u w:val="single"/>
              </w:rPr>
              <w:t>Teikėjas:</w:t>
            </w:r>
          </w:p>
          <w:p w:rsidRPr="00E80D2B" w:rsidR="00E80D2B" w:rsidP="00E80D2B" w:rsidRDefault="00E80D2B" w14:paraId="40430AF5" w14:textId="77777777">
            <w:pPr>
              <w:pStyle w:val="ListParagraph"/>
              <w:numPr>
                <w:ilvl w:val="0"/>
                <w:numId w:val="31"/>
              </w:numPr>
              <w:tabs>
                <w:tab w:val="left" w:pos="285"/>
              </w:tabs>
              <w:spacing w:line="276" w:lineRule="auto"/>
              <w:ind w:left="0" w:firstLine="0"/>
              <w:rPr>
                <w:rFonts w:ascii="Tahoma" w:hAnsi="Tahoma" w:cs="Tahoma"/>
              </w:rPr>
            </w:pPr>
            <w:r w:rsidRPr="00E80D2B">
              <w:rPr>
                <w:rFonts w:ascii="Tahoma" w:hAnsi="Tahoma" w:cs="Tahoma"/>
              </w:rPr>
              <w:t>Atlieka esamos ir siekiamos padėties įvertinimą;</w:t>
            </w:r>
          </w:p>
          <w:p w:rsidRPr="00E80D2B" w:rsidR="00E80D2B" w:rsidP="00E80D2B" w:rsidRDefault="00E80D2B" w14:paraId="6708237B" w14:textId="77777777">
            <w:pPr>
              <w:pStyle w:val="ListParagraph"/>
              <w:numPr>
                <w:ilvl w:val="0"/>
                <w:numId w:val="31"/>
              </w:numPr>
              <w:tabs>
                <w:tab w:val="left" w:pos="285"/>
              </w:tabs>
              <w:spacing w:line="276" w:lineRule="auto"/>
              <w:ind w:left="0" w:firstLine="0"/>
              <w:rPr>
                <w:rFonts w:ascii="Tahoma" w:hAnsi="Tahoma" w:cs="Tahoma"/>
              </w:rPr>
            </w:pPr>
            <w:r w:rsidRPr="00E80D2B">
              <w:rPr>
                <w:rFonts w:ascii="Tahoma" w:hAnsi="Tahoma" w:cs="Tahoma"/>
              </w:rPr>
              <w:t>Parengia detalios analizės dokumentaciją;</w:t>
            </w:r>
          </w:p>
          <w:p w:rsidRPr="00E80D2B" w:rsidR="00E80D2B" w:rsidP="00E80D2B" w:rsidRDefault="00E80D2B" w14:paraId="3E4614A7" w14:textId="77777777">
            <w:pPr>
              <w:pStyle w:val="ListParagraph"/>
              <w:numPr>
                <w:ilvl w:val="0"/>
                <w:numId w:val="31"/>
              </w:numPr>
              <w:tabs>
                <w:tab w:val="left" w:pos="285"/>
              </w:tabs>
              <w:spacing w:line="276" w:lineRule="auto"/>
              <w:ind w:left="0" w:firstLine="0"/>
              <w:rPr>
                <w:rFonts w:ascii="Tahoma" w:hAnsi="Tahoma" w:cs="Tahoma"/>
              </w:rPr>
            </w:pPr>
            <w:r w:rsidRPr="00E80D2B">
              <w:rPr>
                <w:rFonts w:ascii="Tahoma" w:hAnsi="Tahoma" w:cs="Tahoma"/>
              </w:rPr>
              <w:t>Vykdo kitas veiklas numatytas analizės etapo metu.</w:t>
            </w:r>
          </w:p>
          <w:p w:rsidRPr="00E80D2B" w:rsidR="00E80D2B" w:rsidP="008359E9" w:rsidRDefault="00BF14C6" w14:paraId="219324E2" w14:textId="14FA7F1F">
            <w:pPr>
              <w:spacing w:line="276" w:lineRule="auto"/>
              <w:rPr>
                <w:rFonts w:ascii="Tahoma" w:hAnsi="Tahoma" w:cs="Tahoma"/>
                <w:sz w:val="22"/>
                <w:szCs w:val="22"/>
              </w:rPr>
            </w:pPr>
            <w:r>
              <w:rPr>
                <w:rFonts w:ascii="Tahoma" w:hAnsi="Tahoma" w:cs="Tahoma"/>
                <w:sz w:val="22"/>
                <w:szCs w:val="22"/>
                <w:u w:val="single"/>
              </w:rPr>
              <w:t>Pirkėjas</w:t>
            </w:r>
            <w:r w:rsidRPr="00E80D2B" w:rsidR="00E80D2B">
              <w:rPr>
                <w:rFonts w:ascii="Tahoma" w:hAnsi="Tahoma" w:cs="Tahoma"/>
                <w:sz w:val="22"/>
                <w:szCs w:val="22"/>
                <w:u w:val="single"/>
              </w:rPr>
              <w:t>:</w:t>
            </w:r>
          </w:p>
          <w:p w:rsidRPr="00E80D2B" w:rsidR="00E80D2B" w:rsidP="00E80D2B" w:rsidRDefault="00E80D2B" w14:paraId="24FAC041" w14:textId="77777777">
            <w:pPr>
              <w:pStyle w:val="ListParagraph"/>
              <w:numPr>
                <w:ilvl w:val="0"/>
                <w:numId w:val="32"/>
              </w:numPr>
              <w:tabs>
                <w:tab w:val="left" w:pos="317"/>
              </w:tabs>
              <w:spacing w:line="276" w:lineRule="auto"/>
              <w:ind w:left="0" w:firstLine="0"/>
              <w:rPr>
                <w:rFonts w:ascii="Tahoma" w:hAnsi="Tahoma" w:cs="Tahoma"/>
              </w:rPr>
            </w:pPr>
            <w:r w:rsidRPr="00E80D2B">
              <w:rPr>
                <w:rFonts w:ascii="Tahoma" w:hAnsi="Tahoma" w:cs="Tahoma"/>
              </w:rPr>
              <w:t>Suteikia reikalingą informaciją;</w:t>
            </w:r>
          </w:p>
          <w:p w:rsidRPr="00E80D2B" w:rsidR="00E80D2B" w:rsidP="00E80D2B" w:rsidRDefault="00E80D2B" w14:paraId="42AE4266" w14:textId="77777777">
            <w:pPr>
              <w:pStyle w:val="ListParagraph"/>
              <w:numPr>
                <w:ilvl w:val="0"/>
                <w:numId w:val="32"/>
              </w:numPr>
              <w:tabs>
                <w:tab w:val="left" w:pos="317"/>
              </w:tabs>
              <w:spacing w:line="276" w:lineRule="auto"/>
              <w:ind w:left="0" w:firstLine="0"/>
              <w:rPr>
                <w:rFonts w:ascii="Tahoma" w:hAnsi="Tahoma" w:cs="Tahoma"/>
              </w:rPr>
            </w:pPr>
            <w:r w:rsidRPr="00E80D2B">
              <w:rPr>
                <w:rFonts w:ascii="Tahoma" w:hAnsi="Tahoma" w:cs="Tahoma"/>
              </w:rPr>
              <w:t>Teikia pastabas ir rekomendacijas;</w:t>
            </w:r>
          </w:p>
          <w:p w:rsidRPr="00E80D2B" w:rsidR="00E80D2B" w:rsidP="00E80D2B" w:rsidRDefault="00E80D2B" w14:paraId="32361327" w14:textId="77777777">
            <w:pPr>
              <w:pStyle w:val="ListParagraph"/>
              <w:numPr>
                <w:ilvl w:val="0"/>
                <w:numId w:val="32"/>
              </w:numPr>
              <w:tabs>
                <w:tab w:val="left" w:pos="317"/>
              </w:tabs>
              <w:spacing w:line="276" w:lineRule="auto"/>
              <w:ind w:left="0" w:firstLine="0"/>
              <w:rPr>
                <w:rFonts w:ascii="Tahoma" w:hAnsi="Tahoma" w:cs="Tahoma"/>
              </w:rPr>
            </w:pPr>
            <w:r w:rsidRPr="00E80D2B">
              <w:rPr>
                <w:rFonts w:ascii="Tahoma" w:hAnsi="Tahoma" w:cs="Tahoma"/>
              </w:rPr>
              <w:t>Tvirtina pateiktus etapo rezultatus.</w:t>
            </w:r>
          </w:p>
        </w:tc>
        <w:tc>
          <w:tcPr>
            <w:tcW w:w="1909" w:type="pct"/>
          </w:tcPr>
          <w:p w:rsidRPr="00E80D2B" w:rsidR="00E80D2B" w:rsidP="00E80D2B" w:rsidRDefault="00E80D2B" w14:paraId="5F899FAD" w14:textId="77777777">
            <w:pPr>
              <w:pStyle w:val="ListParagraph"/>
              <w:numPr>
                <w:ilvl w:val="0"/>
                <w:numId w:val="441"/>
              </w:numPr>
              <w:tabs>
                <w:tab w:val="left" w:pos="253"/>
              </w:tabs>
              <w:ind w:left="0" w:firstLine="0"/>
              <w:rPr>
                <w:rFonts w:ascii="Tahoma" w:hAnsi="Tahoma" w:cs="Tahoma"/>
              </w:rPr>
            </w:pPr>
            <w:r w:rsidRPr="00E80D2B">
              <w:rPr>
                <w:rFonts w:ascii="Tahoma" w:hAnsi="Tahoma" w:cs="Tahoma"/>
              </w:rPr>
              <w:t xml:space="preserve">Parengtas detalios analizės dokumentas, kuriame išanalizuojami ir detalizuojami funkciniai ir nefunkciniai RPO reikalavimai bei kiti RC išsakyti poreikiai, parengiami naudotojų pasakojimai (angl. </w:t>
            </w:r>
            <w:proofErr w:type="spellStart"/>
            <w:r w:rsidRPr="00E80D2B">
              <w:rPr>
                <w:rFonts w:ascii="Tahoma" w:hAnsi="Tahoma" w:cs="Tahoma"/>
              </w:rPr>
              <w:t>User</w:t>
            </w:r>
            <w:proofErr w:type="spellEnd"/>
            <w:r w:rsidRPr="00E80D2B">
              <w:rPr>
                <w:rFonts w:ascii="Tahoma" w:hAnsi="Tahoma" w:cs="Tahoma"/>
              </w:rPr>
              <w:t xml:space="preserve"> Story) ir panaudojimo atvejai (angl. </w:t>
            </w:r>
            <w:proofErr w:type="spellStart"/>
            <w:r w:rsidRPr="00E80D2B">
              <w:rPr>
                <w:rFonts w:ascii="Tahoma" w:hAnsi="Tahoma" w:cs="Tahoma"/>
              </w:rPr>
              <w:t>use</w:t>
            </w:r>
            <w:proofErr w:type="spellEnd"/>
            <w:r w:rsidRPr="00E80D2B">
              <w:rPr>
                <w:rFonts w:ascii="Tahoma" w:hAnsi="Tahoma" w:cs="Tahoma"/>
              </w:rPr>
              <w:t xml:space="preserve"> </w:t>
            </w:r>
            <w:proofErr w:type="spellStart"/>
            <w:r w:rsidRPr="00E80D2B">
              <w:rPr>
                <w:rFonts w:ascii="Tahoma" w:hAnsi="Tahoma" w:cs="Tahoma"/>
              </w:rPr>
              <w:t>case</w:t>
            </w:r>
            <w:proofErr w:type="spellEnd"/>
            <w:r w:rsidRPr="00E80D2B">
              <w:rPr>
                <w:rFonts w:ascii="Tahoma" w:hAnsi="Tahoma" w:cs="Tahoma"/>
              </w:rPr>
              <w:t xml:space="preserve">), kurie pateikiami panaudos atvejų diagramomis pagal UML (angl. </w:t>
            </w:r>
            <w:proofErr w:type="spellStart"/>
            <w:r w:rsidRPr="00E80D2B">
              <w:rPr>
                <w:rFonts w:ascii="Tahoma" w:hAnsi="Tahoma" w:cs="Tahoma"/>
              </w:rPr>
              <w:t>Unified</w:t>
            </w:r>
            <w:proofErr w:type="spellEnd"/>
            <w:r w:rsidRPr="00E80D2B">
              <w:rPr>
                <w:rFonts w:ascii="Tahoma" w:hAnsi="Tahoma" w:cs="Tahoma"/>
              </w:rPr>
              <w:t xml:space="preserve"> </w:t>
            </w:r>
            <w:proofErr w:type="spellStart"/>
            <w:r w:rsidRPr="00E80D2B">
              <w:rPr>
                <w:rFonts w:ascii="Tahoma" w:hAnsi="Tahoma" w:cs="Tahoma"/>
              </w:rPr>
              <w:t>Modeling</w:t>
            </w:r>
            <w:proofErr w:type="spellEnd"/>
            <w:r w:rsidRPr="00E80D2B">
              <w:rPr>
                <w:rFonts w:ascii="Tahoma" w:hAnsi="Tahoma" w:cs="Tahoma"/>
              </w:rPr>
              <w:t xml:space="preserve"> </w:t>
            </w:r>
            <w:proofErr w:type="spellStart"/>
            <w:r w:rsidRPr="00E80D2B">
              <w:rPr>
                <w:rFonts w:ascii="Tahoma" w:hAnsi="Tahoma" w:cs="Tahoma"/>
              </w:rPr>
              <w:t>Language</w:t>
            </w:r>
            <w:proofErr w:type="spellEnd"/>
            <w:r w:rsidRPr="00E80D2B">
              <w:rPr>
                <w:rFonts w:ascii="Tahoma" w:hAnsi="Tahoma" w:cs="Tahoma"/>
              </w:rPr>
              <w:t xml:space="preserve">) notaciją ir detalizuojami aprašant kiekvieno panaudos atvejo vykdymo žingsnius (pagrindinę eigą, alternatyvią eigą, išimtinę eigą) ir kitus apribojimus. Jei reikia, aprašomi IS vartotojai ir jų teisės. </w:t>
            </w:r>
          </w:p>
        </w:tc>
        <w:tc>
          <w:tcPr>
            <w:tcW w:w="1190" w:type="pct"/>
            <w:gridSpan w:val="3"/>
          </w:tcPr>
          <w:p w:rsidRPr="00E80D2B" w:rsidR="00E80D2B" w:rsidP="008359E9" w:rsidRDefault="00E80D2B" w14:paraId="3DBF87E4" w14:textId="77777777">
            <w:pPr>
              <w:spacing w:line="276" w:lineRule="auto"/>
              <w:rPr>
                <w:rFonts w:ascii="Tahoma" w:hAnsi="Tahoma" w:cs="Tahoma"/>
                <w:b/>
                <w:bCs/>
                <w:i/>
                <w:sz w:val="22"/>
                <w:szCs w:val="22"/>
                <w:lang w:eastAsia="lt-LT"/>
              </w:rPr>
            </w:pPr>
            <w:r w:rsidRPr="00E80D2B">
              <w:rPr>
                <w:rFonts w:ascii="Tahoma" w:hAnsi="Tahoma" w:cs="Tahoma"/>
                <w:bCs/>
                <w:sz w:val="22"/>
                <w:szCs w:val="22"/>
              </w:rPr>
              <w:t xml:space="preserve">Pagal suderintą darbų grafiką. </w:t>
            </w:r>
          </w:p>
        </w:tc>
      </w:tr>
      <w:tr w:rsidRPr="00E80D2B" w:rsidR="00E80D2B" w:rsidTr="6CC000A3" w14:paraId="164A21EC" w14:textId="77777777">
        <w:trPr>
          <w:cantSplit/>
          <w:trHeight w:val="1134"/>
        </w:trPr>
        <w:tc>
          <w:tcPr>
            <w:tcW w:w="235" w:type="pct"/>
            <w:shd w:val="clear" w:color="auto" w:fill="auto"/>
            <w:textDirection w:val="btLr"/>
          </w:tcPr>
          <w:p w:rsidRPr="00E80D2B" w:rsidR="00E80D2B" w:rsidP="008359E9" w:rsidRDefault="00E80D2B" w14:paraId="0D94AAB0" w14:textId="77777777">
            <w:pPr>
              <w:jc w:val="center"/>
              <w:rPr>
                <w:rFonts w:ascii="Tahoma" w:hAnsi="Tahoma" w:cs="Tahoma"/>
                <w:sz w:val="22"/>
                <w:szCs w:val="22"/>
              </w:rPr>
            </w:pPr>
            <w:r w:rsidRPr="00E80D2B">
              <w:rPr>
                <w:rFonts w:ascii="Tahoma" w:hAnsi="Tahoma" w:cs="Tahoma"/>
                <w:sz w:val="22"/>
                <w:szCs w:val="22"/>
              </w:rPr>
              <w:t>Projektavimas</w:t>
            </w:r>
          </w:p>
        </w:tc>
        <w:tc>
          <w:tcPr>
            <w:tcW w:w="1666" w:type="pct"/>
            <w:shd w:val="clear" w:color="auto" w:fill="auto"/>
          </w:tcPr>
          <w:p w:rsidRPr="00E80D2B" w:rsidR="00E80D2B" w:rsidP="008359E9" w:rsidRDefault="00E80D2B" w14:paraId="1B64E740" w14:textId="77777777">
            <w:pPr>
              <w:rPr>
                <w:rFonts w:ascii="Tahoma" w:hAnsi="Tahoma" w:cs="Tahoma"/>
                <w:sz w:val="22"/>
                <w:szCs w:val="22"/>
                <w:u w:val="single"/>
              </w:rPr>
            </w:pPr>
            <w:r w:rsidRPr="00E80D2B">
              <w:rPr>
                <w:rFonts w:ascii="Tahoma" w:hAnsi="Tahoma" w:cs="Tahoma"/>
                <w:sz w:val="22"/>
                <w:szCs w:val="22"/>
                <w:u w:val="single"/>
              </w:rPr>
              <w:t>Teikėjas:</w:t>
            </w:r>
          </w:p>
          <w:p w:rsidRPr="00E80D2B" w:rsidR="00E80D2B" w:rsidP="00E80D2B" w:rsidRDefault="00E80D2B" w14:paraId="09083667" w14:textId="77777777">
            <w:pPr>
              <w:pStyle w:val="ListParagraph"/>
              <w:numPr>
                <w:ilvl w:val="0"/>
                <w:numId w:val="64"/>
              </w:numPr>
              <w:tabs>
                <w:tab w:val="left" w:pos="217"/>
              </w:tabs>
              <w:ind w:left="0" w:firstLine="0"/>
              <w:rPr>
                <w:rFonts w:ascii="Tahoma" w:hAnsi="Tahoma" w:cs="Tahoma"/>
              </w:rPr>
            </w:pPr>
            <w:r w:rsidRPr="00E80D2B">
              <w:rPr>
                <w:rFonts w:ascii="Tahoma" w:hAnsi="Tahoma" w:cs="Tahoma"/>
              </w:rPr>
              <w:t>Atlieka projek</w:t>
            </w:r>
            <w:r w:rsidRPr="00E80D2B">
              <w:rPr>
                <w:rFonts w:ascii="Tahoma" w:hAnsi="Tahoma" w:cs="Tahoma"/>
              </w:rPr>
              <w:softHyphen/>
              <w:t>ta</w:t>
            </w:r>
            <w:r w:rsidRPr="00E80D2B">
              <w:rPr>
                <w:rFonts w:ascii="Tahoma" w:hAnsi="Tahoma" w:cs="Tahoma"/>
              </w:rPr>
              <w:softHyphen/>
              <w:t>vi</w:t>
            </w:r>
            <w:r w:rsidRPr="00E80D2B">
              <w:rPr>
                <w:rFonts w:ascii="Tahoma" w:hAnsi="Tahoma" w:cs="Tahoma"/>
              </w:rPr>
              <w:softHyphen/>
              <w:t>mą ir parengia projek</w:t>
            </w:r>
            <w:r w:rsidRPr="00E80D2B">
              <w:rPr>
                <w:rFonts w:ascii="Tahoma" w:hAnsi="Tahoma" w:cs="Tahoma"/>
              </w:rPr>
              <w:softHyphen/>
              <w:t>ta</w:t>
            </w:r>
            <w:r w:rsidRPr="00E80D2B">
              <w:rPr>
                <w:rFonts w:ascii="Tahoma" w:hAnsi="Tahoma" w:cs="Tahoma"/>
              </w:rPr>
              <w:softHyphen/>
              <w:t>vi</w:t>
            </w:r>
            <w:r w:rsidRPr="00E80D2B">
              <w:rPr>
                <w:rFonts w:ascii="Tahoma" w:hAnsi="Tahoma" w:cs="Tahoma"/>
              </w:rPr>
              <w:softHyphen/>
              <w:t>mo do</w:t>
            </w:r>
            <w:r w:rsidRPr="00E80D2B">
              <w:rPr>
                <w:rFonts w:ascii="Tahoma" w:hAnsi="Tahoma" w:cs="Tahoma"/>
              </w:rPr>
              <w:softHyphen/>
              <w:t>kumentaciją;</w:t>
            </w:r>
          </w:p>
          <w:p w:rsidRPr="00E80D2B" w:rsidR="00E80D2B" w:rsidP="00E80D2B" w:rsidRDefault="00E80D2B" w14:paraId="1B1BD115" w14:textId="77777777">
            <w:pPr>
              <w:pStyle w:val="ListParagraph"/>
              <w:numPr>
                <w:ilvl w:val="0"/>
                <w:numId w:val="64"/>
              </w:numPr>
              <w:tabs>
                <w:tab w:val="left" w:pos="217"/>
              </w:tabs>
              <w:ind w:left="0" w:firstLine="0"/>
              <w:rPr>
                <w:rFonts w:ascii="Tahoma" w:hAnsi="Tahoma" w:cs="Tahoma"/>
              </w:rPr>
            </w:pPr>
            <w:r w:rsidRPr="00E80D2B">
              <w:rPr>
                <w:rFonts w:ascii="Tahoma" w:hAnsi="Tahoma" w:cs="Tahoma"/>
              </w:rPr>
              <w:t>Parengia ir suderina infrastruktūros reikalavimų techninę specifikaciją;</w:t>
            </w:r>
          </w:p>
          <w:p w:rsidRPr="00E80D2B" w:rsidR="00E80D2B" w:rsidP="00E80D2B" w:rsidRDefault="00E80D2B" w14:paraId="1530C6EF" w14:textId="77777777">
            <w:pPr>
              <w:pStyle w:val="ListParagraph"/>
              <w:numPr>
                <w:ilvl w:val="0"/>
                <w:numId w:val="64"/>
              </w:numPr>
              <w:tabs>
                <w:tab w:val="left" w:pos="227"/>
              </w:tabs>
              <w:ind w:left="0" w:firstLine="0"/>
              <w:rPr>
                <w:rFonts w:ascii="Tahoma" w:hAnsi="Tahoma" w:cs="Tahoma"/>
              </w:rPr>
            </w:pPr>
            <w:r w:rsidRPr="00E80D2B">
              <w:rPr>
                <w:rFonts w:ascii="Tahoma" w:hAnsi="Tahoma" w:cs="Tahoma"/>
              </w:rPr>
              <w:t>Išanalizuoja ir parengia integra</w:t>
            </w:r>
            <w:r w:rsidRPr="00E80D2B">
              <w:rPr>
                <w:rFonts w:ascii="Tahoma" w:hAnsi="Tahoma" w:cs="Tahoma"/>
              </w:rPr>
              <w:softHyphen/>
              <w:t>ci</w:t>
            </w:r>
            <w:r w:rsidRPr="00E80D2B">
              <w:rPr>
                <w:rFonts w:ascii="Tahoma" w:hAnsi="Tahoma" w:cs="Tahoma"/>
              </w:rPr>
              <w:softHyphen/>
              <w:t>nių sąsajų aprašymo dokumen</w:t>
            </w:r>
            <w:r w:rsidRPr="00E80D2B">
              <w:rPr>
                <w:rFonts w:ascii="Tahoma" w:hAnsi="Tahoma" w:cs="Tahoma"/>
              </w:rPr>
              <w:softHyphen/>
              <w:t>tus;</w:t>
            </w:r>
          </w:p>
          <w:p w:rsidRPr="00E80D2B" w:rsidR="00E80D2B" w:rsidP="00E80D2B" w:rsidRDefault="00E80D2B" w14:paraId="0B4C6A10" w14:textId="77777777">
            <w:pPr>
              <w:pStyle w:val="ListParagraph"/>
              <w:numPr>
                <w:ilvl w:val="0"/>
                <w:numId w:val="64"/>
              </w:numPr>
              <w:tabs>
                <w:tab w:val="left" w:pos="227"/>
              </w:tabs>
              <w:ind w:left="0" w:firstLine="0"/>
              <w:rPr>
                <w:rFonts w:ascii="Tahoma" w:hAnsi="Tahoma" w:cs="Tahoma"/>
              </w:rPr>
            </w:pPr>
            <w:r w:rsidRPr="00E80D2B">
              <w:rPr>
                <w:rFonts w:ascii="Tahoma" w:hAnsi="Tahoma" w:cs="Tahoma"/>
              </w:rPr>
              <w:t>Suderina naujas integra</w:t>
            </w:r>
            <w:r w:rsidRPr="00E80D2B">
              <w:rPr>
                <w:rFonts w:ascii="Tahoma" w:hAnsi="Tahoma" w:cs="Tahoma"/>
              </w:rPr>
              <w:softHyphen/>
              <w:t>cin</w:t>
            </w:r>
            <w:r w:rsidRPr="00E80D2B">
              <w:rPr>
                <w:rFonts w:ascii="Tahoma" w:hAnsi="Tahoma" w:cs="Tahoma"/>
              </w:rPr>
              <w:softHyphen/>
              <w:t>es sąsajas su duomenų teikėjais ir gavėjais;</w:t>
            </w:r>
          </w:p>
          <w:p w:rsidRPr="00E80D2B" w:rsidR="00E80D2B" w:rsidP="00E80D2B" w:rsidRDefault="00E80D2B" w14:paraId="0D8D93E0" w14:textId="5EF3F2BD">
            <w:pPr>
              <w:pStyle w:val="ListParagraph"/>
              <w:numPr>
                <w:ilvl w:val="0"/>
                <w:numId w:val="64"/>
              </w:numPr>
              <w:tabs>
                <w:tab w:val="left" w:pos="227"/>
              </w:tabs>
              <w:ind w:left="0" w:firstLine="0"/>
              <w:rPr>
                <w:rFonts w:ascii="Tahoma" w:hAnsi="Tahoma" w:cs="Tahoma"/>
              </w:rPr>
            </w:pPr>
            <w:r w:rsidRPr="00E80D2B">
              <w:rPr>
                <w:rFonts w:ascii="Tahoma" w:hAnsi="Tahoma" w:cs="Tahoma"/>
              </w:rPr>
              <w:t xml:space="preserve">Parengia integracinių sąsajų specifikacijas bei jas suderina su duomenų gavėjais ir teikėjais bei </w:t>
            </w:r>
            <w:r w:rsidR="00BF0F44">
              <w:rPr>
                <w:rFonts w:ascii="Tahoma" w:hAnsi="Tahoma" w:cs="Tahoma"/>
              </w:rPr>
              <w:t>Pirkėju</w:t>
            </w:r>
            <w:r w:rsidRPr="00E80D2B">
              <w:rPr>
                <w:rFonts w:ascii="Tahoma" w:hAnsi="Tahoma" w:cs="Tahoma"/>
              </w:rPr>
              <w:t>;</w:t>
            </w:r>
          </w:p>
          <w:p w:rsidRPr="00E80D2B" w:rsidR="00E80D2B" w:rsidP="00E80D2B" w:rsidRDefault="00E80D2B" w14:paraId="0B6EA45D" w14:textId="4CB80D09">
            <w:pPr>
              <w:pStyle w:val="Sraopastraipa2"/>
              <w:numPr>
                <w:ilvl w:val="0"/>
                <w:numId w:val="64"/>
              </w:numPr>
              <w:tabs>
                <w:tab w:val="left" w:pos="217"/>
              </w:tabs>
              <w:ind w:left="0" w:firstLine="0"/>
              <w:jc w:val="both"/>
              <w:rPr>
                <w:rFonts w:ascii="Tahoma" w:hAnsi="Tahoma" w:cs="Tahoma"/>
                <w:sz w:val="22"/>
                <w:szCs w:val="22"/>
              </w:rPr>
            </w:pPr>
            <w:r w:rsidRPr="00E80D2B">
              <w:rPr>
                <w:rFonts w:ascii="Tahoma" w:hAnsi="Tahoma" w:cs="Tahoma"/>
                <w:sz w:val="22"/>
                <w:szCs w:val="22"/>
              </w:rPr>
              <w:t xml:space="preserve">Atnaujina ir su </w:t>
            </w:r>
            <w:r w:rsidR="00BF0F44">
              <w:rPr>
                <w:rFonts w:ascii="Tahoma" w:hAnsi="Tahoma" w:cs="Tahoma"/>
                <w:sz w:val="22"/>
                <w:szCs w:val="22"/>
              </w:rPr>
              <w:t>Pirkėju</w:t>
            </w:r>
            <w:r w:rsidRPr="00E80D2B">
              <w:rPr>
                <w:rFonts w:ascii="Tahoma" w:hAnsi="Tahoma" w:cs="Tahoma"/>
                <w:sz w:val="22"/>
                <w:szCs w:val="22"/>
              </w:rPr>
              <w:t xml:space="preserve"> suderina ESPBI IS techninį aprašymą.</w:t>
            </w:r>
          </w:p>
          <w:p w:rsidRPr="00E80D2B" w:rsidR="00E80D2B" w:rsidP="008359E9" w:rsidRDefault="00BF14C6" w14:paraId="2EA428CD" w14:textId="0F2AE591">
            <w:pPr>
              <w:rPr>
                <w:rFonts w:ascii="Tahoma" w:hAnsi="Tahoma" w:cs="Tahoma"/>
                <w:noProof/>
                <w:sz w:val="22"/>
                <w:szCs w:val="22"/>
              </w:rPr>
            </w:pPr>
            <w:r>
              <w:rPr>
                <w:rFonts w:ascii="Tahoma" w:hAnsi="Tahoma" w:cs="Tahoma"/>
                <w:noProof/>
                <w:sz w:val="22"/>
                <w:szCs w:val="22"/>
                <w:u w:val="single"/>
              </w:rPr>
              <w:t>Pirkėjas</w:t>
            </w:r>
            <w:r w:rsidRPr="00E80D2B" w:rsidR="00E80D2B">
              <w:rPr>
                <w:rFonts w:ascii="Tahoma" w:hAnsi="Tahoma" w:cs="Tahoma"/>
                <w:noProof/>
                <w:sz w:val="22"/>
                <w:szCs w:val="22"/>
                <w:u w:val="single"/>
              </w:rPr>
              <w:t>:</w:t>
            </w:r>
          </w:p>
          <w:p w:rsidRPr="00E80D2B" w:rsidR="00E80D2B" w:rsidP="00E80D2B" w:rsidRDefault="00E80D2B" w14:paraId="6ABE0FF8" w14:textId="77777777">
            <w:pPr>
              <w:pStyle w:val="Sraopastraipa2"/>
              <w:numPr>
                <w:ilvl w:val="0"/>
                <w:numId w:val="435"/>
              </w:numPr>
              <w:tabs>
                <w:tab w:val="left" w:pos="358"/>
              </w:tabs>
              <w:ind w:left="0" w:firstLine="0"/>
              <w:jc w:val="both"/>
              <w:rPr>
                <w:rFonts w:ascii="Tahoma" w:hAnsi="Tahoma" w:cs="Tahoma"/>
                <w:sz w:val="22"/>
                <w:szCs w:val="22"/>
              </w:rPr>
            </w:pPr>
            <w:r w:rsidRPr="00E80D2B">
              <w:rPr>
                <w:rFonts w:ascii="Tahoma" w:hAnsi="Tahoma" w:cs="Tahoma"/>
                <w:sz w:val="22"/>
                <w:szCs w:val="22"/>
              </w:rPr>
              <w:t>Suteikia reikalingą informaciją;</w:t>
            </w:r>
          </w:p>
          <w:p w:rsidRPr="00E80D2B" w:rsidR="00E80D2B" w:rsidP="00E80D2B" w:rsidRDefault="00E80D2B" w14:paraId="18779296" w14:textId="77777777">
            <w:pPr>
              <w:pStyle w:val="Sraopastraipa2"/>
              <w:numPr>
                <w:ilvl w:val="0"/>
                <w:numId w:val="435"/>
              </w:numPr>
              <w:tabs>
                <w:tab w:val="left" w:pos="358"/>
              </w:tabs>
              <w:ind w:left="0" w:firstLine="0"/>
              <w:jc w:val="both"/>
              <w:rPr>
                <w:rFonts w:ascii="Tahoma" w:hAnsi="Tahoma" w:cs="Tahoma"/>
                <w:sz w:val="22"/>
                <w:szCs w:val="22"/>
              </w:rPr>
            </w:pPr>
            <w:r w:rsidRPr="00E80D2B">
              <w:rPr>
                <w:rFonts w:ascii="Tahoma" w:hAnsi="Tahoma" w:cs="Tahoma"/>
                <w:sz w:val="22"/>
                <w:szCs w:val="22"/>
              </w:rPr>
              <w:t>Teikia pastabas ir rekomendacijas.</w:t>
            </w:r>
          </w:p>
          <w:p w:rsidRPr="00E80D2B" w:rsidR="00E80D2B" w:rsidP="00E80D2B" w:rsidRDefault="00E80D2B" w14:paraId="3E3F30C6" w14:textId="77777777">
            <w:pPr>
              <w:pStyle w:val="Sraopastraipa2"/>
              <w:numPr>
                <w:ilvl w:val="0"/>
                <w:numId w:val="435"/>
              </w:numPr>
              <w:tabs>
                <w:tab w:val="left" w:pos="358"/>
              </w:tabs>
              <w:ind w:left="0" w:firstLine="0"/>
              <w:jc w:val="both"/>
              <w:rPr>
                <w:rFonts w:ascii="Tahoma" w:hAnsi="Tahoma" w:cs="Tahoma"/>
                <w:sz w:val="22"/>
                <w:szCs w:val="22"/>
              </w:rPr>
            </w:pPr>
            <w:r w:rsidRPr="00E80D2B">
              <w:rPr>
                <w:rFonts w:ascii="Tahoma" w:hAnsi="Tahoma" w:cs="Tahoma"/>
                <w:sz w:val="22"/>
                <w:szCs w:val="22"/>
              </w:rPr>
              <w:t>Tvirtina pateiktus etapo rezultatus.</w:t>
            </w:r>
          </w:p>
          <w:p w:rsidRPr="00E80D2B" w:rsidR="00E80D2B" w:rsidP="008359E9" w:rsidRDefault="00E80D2B" w14:paraId="193F032F" w14:textId="77777777">
            <w:pPr>
              <w:rPr>
                <w:rFonts w:ascii="Tahoma" w:hAnsi="Tahoma" w:cs="Tahoma"/>
                <w:sz w:val="22"/>
                <w:szCs w:val="22"/>
                <w:u w:val="single"/>
              </w:rPr>
            </w:pPr>
          </w:p>
        </w:tc>
        <w:tc>
          <w:tcPr>
            <w:tcW w:w="1909" w:type="pct"/>
          </w:tcPr>
          <w:p w:rsidRPr="00FD1855" w:rsidR="00E80D2B" w:rsidP="00E80D2B" w:rsidRDefault="00E80D2B" w14:paraId="2169E117" w14:textId="77777777">
            <w:pPr>
              <w:pStyle w:val="ListParagraph"/>
              <w:numPr>
                <w:ilvl w:val="0"/>
                <w:numId w:val="436"/>
              </w:numPr>
              <w:tabs>
                <w:tab w:val="left" w:pos="409"/>
              </w:tabs>
              <w:ind w:left="0" w:firstLine="0"/>
              <w:rPr>
                <w:rFonts w:ascii="Tahoma" w:hAnsi="Tahoma" w:cs="Tahoma"/>
              </w:rPr>
            </w:pPr>
            <w:r w:rsidRPr="00FD1855">
              <w:rPr>
                <w:rFonts w:ascii="Tahoma" w:hAnsi="Tahoma" w:cs="Tahoma"/>
              </w:rPr>
              <w:t xml:space="preserve">Sukurtas Projektavimo dokumentas (dokumente pateikiama: projekto architektūros aprašymas fizinių komponentų ir programinių komponentų požiūriu, naudojamos technologijos (jų pavadinimai, versijos), </w:t>
            </w:r>
            <w:r w:rsidRPr="00FD1855">
              <w:rPr>
                <w:rFonts w:ascii="Tahoma" w:hAnsi="Tahoma" w:cs="Tahoma"/>
              </w:rPr>
              <w:t>informacinis vaizdas (duomenų bazės struktūros, duomenų bazių sąsajų schemos ir kt.), funkcinis vaizdas (projekto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p>
          <w:p w:rsidRPr="00FD1855" w:rsidR="00E80D2B" w:rsidP="00E80D2B" w:rsidRDefault="00E80D2B" w14:paraId="75ECFFFA" w14:textId="26AB619D">
            <w:pPr>
              <w:pStyle w:val="ListParagraph"/>
              <w:numPr>
                <w:ilvl w:val="0"/>
                <w:numId w:val="436"/>
              </w:numPr>
              <w:tabs>
                <w:tab w:val="left" w:pos="409"/>
              </w:tabs>
              <w:ind w:left="0" w:firstLine="0"/>
              <w:rPr>
                <w:rFonts w:ascii="Tahoma" w:hAnsi="Tahoma" w:cs="Tahoma"/>
              </w:rPr>
            </w:pPr>
            <w:r w:rsidRPr="00FD1855">
              <w:rPr>
                <w:rFonts w:ascii="Tahoma" w:hAnsi="Tahoma" w:cs="Tahoma"/>
              </w:rPr>
              <w:t xml:space="preserve">Parengta infrastruktūros reikalavimų techninė specifikacija (dokumente pateikiami detalūs reikalavimai techninei ir sisteminei programinei įrangai, kuri bus reikalinga užtikrinant tinkamą Teikėjo siūlomo sprendimo funkcionavimą. Mažiausiai turi būti pateikiama: reikalavimai techninei įrangai; reikalavimai sisteminei programinei įrangai; papildomos techninės ir sisteminės programinės įrangos suderinamumo su esama </w:t>
            </w:r>
            <w:r w:rsidRPr="00FD1855" w:rsidR="00BF14C6">
              <w:rPr>
                <w:rFonts w:ascii="Tahoma" w:hAnsi="Tahoma" w:cs="Tahoma"/>
              </w:rPr>
              <w:t>Pirkėjo</w:t>
            </w:r>
            <w:r w:rsidRPr="00FD1855">
              <w:rPr>
                <w:rFonts w:ascii="Tahoma" w:hAnsi="Tahoma" w:cs="Tahoma"/>
              </w:rPr>
              <w:t xml:space="preserve"> infrastruktūra analizė ir reikalavimai.)</w:t>
            </w:r>
          </w:p>
          <w:p w:rsidRPr="00FD1855" w:rsidR="00E80D2B" w:rsidP="00E80D2B" w:rsidRDefault="00E80D2B" w14:paraId="202504BF" w14:textId="77777777">
            <w:pPr>
              <w:pStyle w:val="ListParagraph"/>
              <w:numPr>
                <w:ilvl w:val="0"/>
                <w:numId w:val="436"/>
              </w:numPr>
              <w:tabs>
                <w:tab w:val="left" w:pos="286"/>
              </w:tabs>
              <w:ind w:left="0" w:firstLine="0"/>
              <w:rPr>
                <w:rFonts w:ascii="Tahoma" w:hAnsi="Tahoma" w:cs="Tahoma"/>
              </w:rPr>
            </w:pPr>
            <w:r w:rsidRPr="00FD1855">
              <w:rPr>
                <w:rFonts w:ascii="Tahoma" w:hAnsi="Tahoma" w:cs="Tahoma"/>
              </w:rPr>
              <w:t>Sukurtas techninės architektūros doku</w:t>
            </w:r>
            <w:r w:rsidRPr="00FD1855">
              <w:rPr>
                <w:rFonts w:ascii="Tahoma" w:hAnsi="Tahoma" w:cs="Tahoma"/>
              </w:rPr>
              <w:softHyphen/>
              <w:t>men</w:t>
            </w:r>
            <w:r w:rsidRPr="00FD1855">
              <w:rPr>
                <w:rFonts w:ascii="Tahoma" w:hAnsi="Tahoma" w:cs="Tahoma"/>
              </w:rPr>
              <w:softHyphen/>
              <w:t>tas;</w:t>
            </w:r>
          </w:p>
          <w:p w:rsidRPr="00FD1855" w:rsidR="00E80D2B" w:rsidP="00E80D2B" w:rsidRDefault="00E80D2B" w14:paraId="4733CEA8" w14:textId="77777777">
            <w:pPr>
              <w:pStyle w:val="ListParagraph"/>
              <w:numPr>
                <w:ilvl w:val="0"/>
                <w:numId w:val="436"/>
              </w:numPr>
              <w:tabs>
                <w:tab w:val="left" w:pos="286"/>
              </w:tabs>
              <w:ind w:left="0" w:firstLine="0"/>
              <w:rPr>
                <w:rFonts w:ascii="Tahoma" w:hAnsi="Tahoma" w:cs="Tahoma"/>
              </w:rPr>
            </w:pPr>
            <w:r w:rsidRPr="00FD1855">
              <w:rPr>
                <w:rFonts w:ascii="Tahoma" w:hAnsi="Tahoma" w:cs="Tahoma"/>
              </w:rPr>
              <w:t>Sukurtas Loginis DB modelis;</w:t>
            </w:r>
          </w:p>
          <w:p w:rsidRPr="00FD1855" w:rsidR="00E80D2B" w:rsidP="00E80D2B" w:rsidRDefault="00E80D2B" w14:paraId="298BD082" w14:textId="77777777">
            <w:pPr>
              <w:pStyle w:val="ListParagraph"/>
              <w:numPr>
                <w:ilvl w:val="0"/>
                <w:numId w:val="436"/>
              </w:numPr>
              <w:tabs>
                <w:tab w:val="left" w:pos="286"/>
              </w:tabs>
              <w:ind w:left="0" w:firstLine="0"/>
              <w:rPr>
                <w:rFonts w:ascii="Tahoma" w:hAnsi="Tahoma" w:cs="Tahoma"/>
              </w:rPr>
            </w:pPr>
            <w:r w:rsidRPr="00FD1855">
              <w:rPr>
                <w:rFonts w:ascii="Tahoma" w:hAnsi="Tahoma" w:cs="Tahoma"/>
              </w:rPr>
              <w:t>Sukurtos Integracinių sąsajų specifikacijos (sukurtos sąsajų spe</w:t>
            </w:r>
            <w:r w:rsidRPr="00FD1855">
              <w:rPr>
                <w:rFonts w:ascii="Tahoma" w:hAnsi="Tahoma" w:cs="Tahoma"/>
              </w:rPr>
              <w:softHyphen/>
              <w:t>ci</w:t>
            </w:r>
            <w:r w:rsidRPr="00FD1855">
              <w:rPr>
                <w:rFonts w:ascii="Tahoma" w:hAnsi="Tahoma" w:cs="Tahoma"/>
              </w:rPr>
              <w:softHyphen/>
              <w:t>fi</w:t>
            </w:r>
            <w:r w:rsidRPr="00FD1855">
              <w:rPr>
                <w:rFonts w:ascii="Tahoma" w:hAnsi="Tahoma" w:cs="Tahoma"/>
              </w:rPr>
              <w:softHyphen/>
              <w:t>ka</w:t>
            </w:r>
            <w:r w:rsidRPr="00FD1855">
              <w:rPr>
                <w:rFonts w:ascii="Tahoma" w:hAnsi="Tahoma" w:cs="Tahoma"/>
              </w:rPr>
              <w:softHyphen/>
              <w:t>ci</w:t>
            </w:r>
            <w:r w:rsidRPr="00FD1855">
              <w:rPr>
                <w:rFonts w:ascii="Tahoma" w:hAnsi="Tahoma" w:cs="Tahoma"/>
              </w:rPr>
              <w:softHyphen/>
              <w:t>jos ir duomenų apsikeitimo specifikacijos);</w:t>
            </w:r>
          </w:p>
          <w:p w:rsidRPr="00FD1855" w:rsidR="00E80D2B" w:rsidP="00E80D2B" w:rsidRDefault="7C95547E" w14:paraId="73CADE05" w14:textId="367480E9">
            <w:pPr>
              <w:pStyle w:val="ListParagraph"/>
              <w:numPr>
                <w:ilvl w:val="0"/>
                <w:numId w:val="436"/>
              </w:numPr>
              <w:tabs>
                <w:tab w:val="left" w:pos="212"/>
              </w:tabs>
              <w:ind w:left="0" w:firstLine="0"/>
              <w:rPr>
                <w:rFonts w:ascii="Tahoma" w:hAnsi="Tahoma" w:cs="Tahoma"/>
              </w:rPr>
            </w:pPr>
            <w:r w:rsidRPr="00FD1855">
              <w:rPr>
                <w:rFonts w:ascii="Tahoma" w:hAnsi="Tahoma" w:cs="Tahoma"/>
              </w:rPr>
              <w:t>Atnaujintas techninis aprašymas (</w:t>
            </w:r>
            <w:proofErr w:type="spellStart"/>
            <w:r w:rsidRPr="00FD1855" w:rsidR="26502CA4">
              <w:rPr>
                <w:rFonts w:ascii="Tahoma" w:hAnsi="Tahoma" w:cs="Tahoma"/>
              </w:rPr>
              <w:t>reglamentinė</w:t>
            </w:r>
            <w:proofErr w:type="spellEnd"/>
            <w:r w:rsidRPr="00FD1855" w:rsidR="26502CA4">
              <w:rPr>
                <w:rFonts w:ascii="Tahoma" w:hAnsi="Tahoma" w:cs="Tahoma"/>
              </w:rPr>
              <w:t xml:space="preserve"> </w:t>
            </w:r>
            <w:r w:rsidRPr="00FD1855">
              <w:rPr>
                <w:rFonts w:ascii="Tahoma" w:hAnsi="Tahoma" w:cs="Tahoma"/>
              </w:rPr>
              <w:t>specifikacija);</w:t>
            </w:r>
          </w:p>
          <w:p w:rsidRPr="007F105F" w:rsidR="00C155F8" w:rsidP="00957541" w:rsidRDefault="7C95547E" w14:paraId="2148FAB3" w14:textId="5FB75068">
            <w:pPr>
              <w:tabs>
                <w:tab w:val="left" w:pos="482"/>
                <w:tab w:val="left" w:pos="589"/>
              </w:tabs>
              <w:rPr>
                <w:rFonts w:ascii="Tahoma" w:hAnsi="Tahoma" w:cs="Tahoma"/>
                <w:sz w:val="22"/>
                <w:szCs w:val="22"/>
              </w:rPr>
            </w:pPr>
            <w:r w:rsidRPr="007F105F">
              <w:rPr>
                <w:rFonts w:ascii="Tahoma" w:hAnsi="Tahoma" w:cs="Tahoma"/>
                <w:sz w:val="22"/>
                <w:szCs w:val="22"/>
              </w:rPr>
              <w:t xml:space="preserve">7. </w:t>
            </w:r>
            <w:r w:rsidRPr="007F105F" w:rsidR="00C155F8">
              <w:rPr>
                <w:rFonts w:ascii="Tahoma" w:hAnsi="Tahoma" w:cs="Tahoma" w:eastAsiaTheme="minorHAnsi"/>
                <w:kern w:val="2"/>
                <w:sz w:val="22"/>
                <w:szCs w:val="22"/>
                <w14:ligatures w14:val="standardContextual"/>
              </w:rPr>
              <w:t xml:space="preserve"> </w:t>
            </w:r>
            <w:r w:rsidRPr="007F105F" w:rsidR="00C155F8">
              <w:rPr>
                <w:rFonts w:ascii="Tahoma" w:hAnsi="Tahoma" w:cs="Tahoma"/>
                <w:sz w:val="22"/>
                <w:szCs w:val="22"/>
              </w:rPr>
              <w:t>Parengtos pradinės naudotojo sąsajos gairės, apimančios:</w:t>
            </w:r>
          </w:p>
          <w:p w:rsidRPr="00FD1855" w:rsidR="00C155F8" w:rsidP="00C155F8" w:rsidRDefault="00C155F8" w14:paraId="07C67235" w14:textId="77777777">
            <w:pPr>
              <w:pStyle w:val="ListParagraph"/>
              <w:rPr>
                <w:rFonts w:ascii="Tahoma" w:hAnsi="Tahoma" w:cs="Tahoma"/>
              </w:rPr>
            </w:pPr>
            <w:r w:rsidRPr="00FD1855">
              <w:rPr>
                <w:rFonts w:ascii="Tahoma" w:hAnsi="Tahoma" w:cs="Tahoma"/>
              </w:rPr>
              <w:t>7.1. naudotojo sąsajos schemas;</w:t>
            </w:r>
          </w:p>
          <w:p w:rsidRPr="00FD1855" w:rsidR="00C155F8" w:rsidP="00C155F8" w:rsidRDefault="00C155F8" w14:paraId="6318122D" w14:textId="3E585620">
            <w:pPr>
              <w:pStyle w:val="ListParagraph"/>
              <w:rPr>
                <w:rFonts w:ascii="Tahoma" w:hAnsi="Tahoma" w:cs="Tahoma"/>
              </w:rPr>
            </w:pPr>
            <w:r w:rsidRPr="00FD1855">
              <w:rPr>
                <w:rFonts w:ascii="Tahoma" w:hAnsi="Tahoma" w:cs="Tahoma"/>
              </w:rPr>
              <w:t>7.2. struktūrą</w:t>
            </w:r>
            <w:r w:rsidR="000C7A83">
              <w:rPr>
                <w:rFonts w:ascii="Tahoma" w:hAnsi="Tahoma" w:cs="Tahoma"/>
              </w:rPr>
              <w:t xml:space="preserve"> (naudojamą ESPBI IS)</w:t>
            </w:r>
            <w:r w:rsidRPr="00FD1855">
              <w:rPr>
                <w:rFonts w:ascii="Tahoma" w:hAnsi="Tahoma" w:cs="Tahoma"/>
              </w:rPr>
              <w:t>;</w:t>
            </w:r>
          </w:p>
          <w:p w:rsidRPr="00FD1855" w:rsidR="00C155F8" w:rsidP="00C155F8" w:rsidRDefault="00C155F8" w14:paraId="2D7E27A8" w14:textId="77777777">
            <w:pPr>
              <w:pStyle w:val="ListParagraph"/>
              <w:rPr>
                <w:rFonts w:ascii="Tahoma" w:hAnsi="Tahoma" w:cs="Tahoma"/>
              </w:rPr>
            </w:pPr>
            <w:r w:rsidRPr="00FD1855">
              <w:rPr>
                <w:rFonts w:ascii="Tahoma" w:hAnsi="Tahoma" w:cs="Tahoma"/>
              </w:rPr>
              <w:t>7.3. parengtas pradinis naudotojų sąsajos prototipas.</w:t>
            </w:r>
          </w:p>
          <w:p w:rsidRPr="00FD1855" w:rsidR="00E80D2B" w:rsidP="009C1299" w:rsidRDefault="009C1299" w14:paraId="7D6BF09C" w14:textId="1079E2C4">
            <w:pPr>
              <w:pStyle w:val="ListParagraph"/>
              <w:tabs>
                <w:tab w:val="left" w:pos="482"/>
                <w:tab w:val="left" w:pos="589"/>
              </w:tabs>
              <w:ind w:left="0"/>
              <w:rPr>
                <w:rFonts w:ascii="Tahoma" w:hAnsi="Tahoma" w:cs="Tahoma"/>
              </w:rPr>
            </w:pPr>
            <w:r w:rsidRPr="00FD1855">
              <w:rPr>
                <w:rFonts w:ascii="Tahoma" w:hAnsi="Tahoma" w:cs="Tahoma"/>
              </w:rPr>
              <w:t>.</w:t>
            </w:r>
          </w:p>
        </w:tc>
        <w:tc>
          <w:tcPr>
            <w:tcW w:w="1190" w:type="pct"/>
            <w:gridSpan w:val="3"/>
          </w:tcPr>
          <w:p w:rsidRPr="00E80D2B" w:rsidR="00E80D2B" w:rsidP="008359E9" w:rsidRDefault="00E80D2B" w14:paraId="30FA8842" w14:textId="77777777">
            <w:pPr>
              <w:rPr>
                <w:rFonts w:ascii="Tahoma" w:hAnsi="Tahoma" w:cs="Tahoma"/>
                <w:bCs/>
                <w:sz w:val="22"/>
                <w:szCs w:val="22"/>
              </w:rPr>
            </w:pPr>
            <w:r w:rsidRPr="00E80D2B">
              <w:rPr>
                <w:rFonts w:ascii="Tahoma" w:hAnsi="Tahoma" w:cs="Tahoma"/>
                <w:bCs/>
                <w:sz w:val="22"/>
                <w:szCs w:val="22"/>
              </w:rPr>
              <w:t>Pagal suderintą darbų grafiką.</w:t>
            </w:r>
          </w:p>
        </w:tc>
      </w:tr>
      <w:tr w:rsidRPr="00E80D2B" w:rsidR="00E80D2B" w:rsidTr="6CC000A3" w14:paraId="5BDA470E" w14:textId="77777777">
        <w:trPr>
          <w:cantSplit/>
          <w:trHeight w:val="1134"/>
        </w:trPr>
        <w:tc>
          <w:tcPr>
            <w:tcW w:w="235" w:type="pct"/>
            <w:shd w:val="clear" w:color="auto" w:fill="auto"/>
            <w:textDirection w:val="btLr"/>
          </w:tcPr>
          <w:p w:rsidRPr="00E80D2B" w:rsidR="00E80D2B" w:rsidP="008359E9" w:rsidRDefault="00E80D2B" w14:paraId="35041B53" w14:textId="77777777">
            <w:pPr>
              <w:jc w:val="center"/>
              <w:rPr>
                <w:rFonts w:ascii="Tahoma" w:hAnsi="Tahoma" w:cs="Tahoma"/>
                <w:sz w:val="22"/>
                <w:szCs w:val="22"/>
              </w:rPr>
            </w:pPr>
            <w:r w:rsidRPr="00E80D2B">
              <w:rPr>
                <w:rFonts w:ascii="Tahoma" w:hAnsi="Tahoma" w:cs="Tahoma"/>
                <w:sz w:val="22"/>
                <w:szCs w:val="22"/>
              </w:rPr>
              <w:t>Programavimas</w:t>
            </w:r>
          </w:p>
        </w:tc>
        <w:tc>
          <w:tcPr>
            <w:tcW w:w="1666" w:type="pct"/>
            <w:shd w:val="clear" w:color="auto" w:fill="auto"/>
          </w:tcPr>
          <w:p w:rsidRPr="00E80D2B" w:rsidR="00E80D2B" w:rsidP="008359E9" w:rsidRDefault="00E80D2B" w14:paraId="799908A7" w14:textId="77777777">
            <w:pPr>
              <w:tabs>
                <w:tab w:val="left" w:pos="358"/>
              </w:tabs>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rsidRPr="00E80D2B" w:rsidR="00E80D2B" w:rsidP="00E80D2B" w:rsidRDefault="00E80D2B" w14:paraId="7EEDF623" w14:textId="77777777">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Parengia ir pateikia diegimo į testinę aplinką planą;</w:t>
            </w:r>
          </w:p>
          <w:p w:rsidRPr="00E80D2B" w:rsidR="00E80D2B" w:rsidP="00E80D2B" w:rsidRDefault="00E80D2B" w14:paraId="0A088624" w14:textId="77777777">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Vykdo reikalingus programavimo ir programinio konfigūravimo darbus (savo kūrimo aplinkoje), įgyvendina funkcinius ir nefunkcinius reikalavimus;</w:t>
            </w:r>
          </w:p>
          <w:p w:rsidRPr="00E80D2B" w:rsidR="00E80D2B" w:rsidP="00E80D2B" w:rsidRDefault="00E80D2B" w14:paraId="040EDC70" w14:textId="77777777">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Parengia ir pateikia testavimo planą;</w:t>
            </w:r>
          </w:p>
          <w:p w:rsidRPr="00E80D2B" w:rsidR="00E80D2B" w:rsidP="00E80D2B" w:rsidRDefault="00E80D2B" w14:paraId="492B617F" w14:textId="77777777">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Atlieka komponentų (angl. unit) testavimą, vidinį saugumo testavimą, posistemės vidinį testavimą, sąsajų su kitomis sistemomis testavimą;</w:t>
            </w:r>
          </w:p>
          <w:p w:rsidRPr="00E80D2B" w:rsidR="00E80D2B" w:rsidP="00E80D2B" w:rsidRDefault="00E80D2B" w14:paraId="20481071" w14:textId="1C593403">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 xml:space="preserve">Vykdo kuriamos posistemės demonstracijas, atsižvelgia į išsakytas </w:t>
            </w:r>
            <w:r w:rsidR="00BF14C6">
              <w:rPr>
                <w:rFonts w:ascii="Tahoma" w:hAnsi="Tahoma" w:cs="Tahoma"/>
                <w:noProof/>
              </w:rPr>
              <w:t>Pirkėjo</w:t>
            </w:r>
            <w:r w:rsidRPr="00E80D2B">
              <w:rPr>
                <w:rFonts w:ascii="Tahoma" w:hAnsi="Tahoma" w:cs="Tahoma"/>
                <w:noProof/>
              </w:rPr>
              <w:t xml:space="preserve"> pastabas;</w:t>
            </w:r>
          </w:p>
          <w:p w:rsidRPr="00E80D2B" w:rsidR="00E80D2B" w:rsidP="00E80D2B" w:rsidRDefault="00E80D2B" w14:paraId="07AB8796" w14:textId="77777777">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Rengia priėmimo testavimo scenarijus;</w:t>
            </w:r>
          </w:p>
          <w:p w:rsidRPr="00E80D2B" w:rsidR="00E80D2B" w:rsidP="00E80D2B" w:rsidRDefault="00E80D2B" w14:paraId="5A7D325F" w14:textId="77777777">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Parengia vidinio testavimo ataskaitą;</w:t>
            </w:r>
          </w:p>
          <w:p w:rsidRPr="00E80D2B" w:rsidR="00E80D2B" w:rsidP="00E80D2B" w:rsidRDefault="00E80D2B" w14:paraId="10025F26" w14:textId="77777777">
            <w:pPr>
              <w:pStyle w:val="ListParagraph"/>
              <w:numPr>
                <w:ilvl w:val="0"/>
                <w:numId w:val="36"/>
              </w:numPr>
              <w:tabs>
                <w:tab w:val="left" w:pos="235"/>
                <w:tab w:val="left" w:pos="358"/>
              </w:tabs>
              <w:ind w:left="0" w:firstLine="0"/>
              <w:rPr>
                <w:rFonts w:ascii="Tahoma" w:hAnsi="Tahoma" w:cs="Tahoma"/>
                <w:noProof/>
              </w:rPr>
            </w:pPr>
            <w:r w:rsidRPr="00E80D2B">
              <w:rPr>
                <w:rFonts w:ascii="Tahoma" w:hAnsi="Tahoma" w:cs="Tahoma"/>
                <w:noProof/>
              </w:rPr>
              <w:t>Patikslina detalios analizės ir projektavimo dokumentaciją (jei reikia).</w:t>
            </w:r>
          </w:p>
          <w:p w:rsidRPr="00E80D2B" w:rsidR="00E80D2B" w:rsidP="008359E9" w:rsidRDefault="00E80D2B" w14:paraId="4608F937" w14:textId="77777777">
            <w:pPr>
              <w:pStyle w:val="ListParagraph"/>
              <w:tabs>
                <w:tab w:val="left" w:pos="235"/>
                <w:tab w:val="left" w:pos="358"/>
              </w:tabs>
              <w:ind w:left="0"/>
              <w:rPr>
                <w:rFonts w:ascii="Tahoma" w:hAnsi="Tahoma" w:cs="Tahoma"/>
                <w:noProof/>
              </w:rPr>
            </w:pPr>
          </w:p>
          <w:p w:rsidRPr="005572E0" w:rsidR="00E80D2B" w:rsidP="008359E9" w:rsidRDefault="00BF14C6" w14:paraId="614D8699" w14:textId="3045DCDA">
            <w:pPr>
              <w:tabs>
                <w:tab w:val="left" w:pos="358"/>
              </w:tabs>
              <w:rPr>
                <w:rFonts w:ascii="Tahoma" w:hAnsi="Tahoma" w:cs="Tahoma"/>
                <w:noProof/>
                <w:sz w:val="22"/>
                <w:szCs w:val="22"/>
                <w:u w:val="single"/>
              </w:rPr>
            </w:pPr>
            <w:r>
              <w:rPr>
                <w:rFonts w:ascii="Tahoma" w:hAnsi="Tahoma" w:cs="Tahoma"/>
                <w:noProof/>
                <w:sz w:val="22"/>
                <w:szCs w:val="22"/>
                <w:u w:val="single"/>
              </w:rPr>
              <w:t>Pirkėjas</w:t>
            </w:r>
            <w:r w:rsidRPr="005572E0" w:rsidR="00E80D2B">
              <w:rPr>
                <w:rFonts w:ascii="Tahoma" w:hAnsi="Tahoma" w:cs="Tahoma"/>
                <w:noProof/>
                <w:sz w:val="22"/>
                <w:szCs w:val="22"/>
                <w:u w:val="single"/>
              </w:rPr>
              <w:t>:</w:t>
            </w:r>
          </w:p>
          <w:p w:rsidRPr="00E80D2B" w:rsidR="00E80D2B" w:rsidP="00E80D2B" w:rsidRDefault="00E80D2B" w14:paraId="763190B1" w14:textId="77777777">
            <w:pPr>
              <w:pStyle w:val="ListParagraph"/>
              <w:numPr>
                <w:ilvl w:val="0"/>
                <w:numId w:val="437"/>
              </w:numPr>
              <w:tabs>
                <w:tab w:val="left" w:pos="358"/>
                <w:tab w:val="left" w:pos="500"/>
              </w:tabs>
              <w:ind w:left="0" w:firstLine="0"/>
              <w:rPr>
                <w:rFonts w:ascii="Tahoma" w:hAnsi="Tahoma" w:cs="Tahoma"/>
                <w:noProof/>
              </w:rPr>
            </w:pPr>
            <w:r w:rsidRPr="00E80D2B">
              <w:rPr>
                <w:rFonts w:ascii="Tahoma" w:hAnsi="Tahoma" w:cs="Tahoma"/>
                <w:noProof/>
              </w:rPr>
              <w:t>Suteikia reikalingą informaciją;</w:t>
            </w:r>
          </w:p>
          <w:p w:rsidRPr="00E80D2B" w:rsidR="00E80D2B" w:rsidP="00E80D2B" w:rsidRDefault="00E80D2B" w14:paraId="6688D2D4" w14:textId="77777777">
            <w:pPr>
              <w:pStyle w:val="ListParagraph"/>
              <w:numPr>
                <w:ilvl w:val="0"/>
                <w:numId w:val="437"/>
              </w:numPr>
              <w:tabs>
                <w:tab w:val="left" w:pos="358"/>
              </w:tabs>
              <w:ind w:left="0" w:firstLine="0"/>
              <w:rPr>
                <w:rFonts w:ascii="Tahoma" w:hAnsi="Tahoma" w:cs="Tahoma"/>
                <w:noProof/>
              </w:rPr>
            </w:pPr>
            <w:r w:rsidRPr="00E80D2B">
              <w:rPr>
                <w:rFonts w:ascii="Tahoma" w:hAnsi="Tahoma" w:cs="Tahoma"/>
                <w:noProof/>
              </w:rPr>
              <w:t>Parengia gamybinę ir testavimo aplinkas turimoje infrastruktūroje;</w:t>
            </w:r>
          </w:p>
          <w:p w:rsidRPr="00E80D2B" w:rsidR="00E80D2B" w:rsidP="00E80D2B" w:rsidRDefault="00E80D2B" w14:paraId="2A0D0B06" w14:textId="77777777">
            <w:pPr>
              <w:pStyle w:val="ListParagraph"/>
              <w:numPr>
                <w:ilvl w:val="0"/>
                <w:numId w:val="437"/>
              </w:numPr>
              <w:tabs>
                <w:tab w:val="left" w:pos="358"/>
              </w:tabs>
              <w:ind w:left="0" w:firstLine="0"/>
              <w:rPr>
                <w:rFonts w:ascii="Tahoma" w:hAnsi="Tahoma" w:cs="Tahoma"/>
                <w:noProof/>
              </w:rPr>
            </w:pPr>
            <w:r w:rsidRPr="00E80D2B">
              <w:rPr>
                <w:rFonts w:ascii="Tahoma" w:hAnsi="Tahoma" w:cs="Tahoma"/>
                <w:noProof/>
              </w:rPr>
              <w:t>Dalyvauja posistemės demonstracijose, teikia atsiliepimus;</w:t>
            </w:r>
          </w:p>
          <w:p w:rsidRPr="00E80D2B" w:rsidR="00E80D2B" w:rsidP="00E80D2B" w:rsidRDefault="00E80D2B" w14:paraId="516CB042" w14:textId="77777777">
            <w:pPr>
              <w:pStyle w:val="ListParagraph"/>
              <w:numPr>
                <w:ilvl w:val="0"/>
                <w:numId w:val="437"/>
              </w:numPr>
              <w:tabs>
                <w:tab w:val="left" w:pos="358"/>
              </w:tabs>
              <w:ind w:left="0" w:firstLine="0"/>
              <w:rPr>
                <w:rFonts w:ascii="Tahoma" w:hAnsi="Tahoma" w:cs="Tahoma"/>
                <w:noProof/>
              </w:rPr>
            </w:pPr>
            <w:r w:rsidRPr="00E80D2B">
              <w:rPr>
                <w:rFonts w:ascii="Tahoma" w:hAnsi="Tahoma" w:cs="Tahoma"/>
                <w:noProof/>
              </w:rPr>
              <w:t>Peržiūri ir įvertina vidinio testavimo rezultatus;</w:t>
            </w:r>
          </w:p>
          <w:p w:rsidRPr="00E80D2B" w:rsidR="00E80D2B" w:rsidP="00E80D2B" w:rsidRDefault="00E80D2B" w14:paraId="51B2ADF7" w14:textId="77777777">
            <w:pPr>
              <w:pStyle w:val="ListParagraph"/>
              <w:numPr>
                <w:ilvl w:val="0"/>
                <w:numId w:val="437"/>
              </w:numPr>
              <w:tabs>
                <w:tab w:val="left" w:pos="358"/>
              </w:tabs>
              <w:ind w:left="0" w:firstLine="0"/>
              <w:rPr>
                <w:rFonts w:ascii="Tahoma" w:hAnsi="Tahoma" w:cs="Tahoma"/>
                <w:noProof/>
              </w:rPr>
            </w:pPr>
            <w:r w:rsidRPr="00E80D2B">
              <w:rPr>
                <w:rFonts w:ascii="Tahoma" w:hAnsi="Tahoma" w:cs="Tahoma"/>
                <w:noProof/>
              </w:rPr>
              <w:t>Teikia pastabas ir rekomendacijas.</w:t>
            </w:r>
          </w:p>
          <w:p w:rsidRPr="00E80D2B" w:rsidR="00E80D2B" w:rsidP="008359E9" w:rsidRDefault="00E80D2B" w14:paraId="4EC8BC57" w14:textId="77777777">
            <w:pPr>
              <w:pStyle w:val="ListParagraph"/>
              <w:tabs>
                <w:tab w:val="left" w:pos="227"/>
                <w:tab w:val="left" w:pos="358"/>
              </w:tabs>
              <w:ind w:left="0"/>
              <w:rPr>
                <w:rFonts w:ascii="Tahoma" w:hAnsi="Tahoma" w:cs="Tahoma"/>
                <w:noProof/>
              </w:rPr>
            </w:pPr>
          </w:p>
        </w:tc>
        <w:tc>
          <w:tcPr>
            <w:tcW w:w="1909" w:type="pct"/>
          </w:tcPr>
          <w:p w:rsidRPr="00E80D2B" w:rsidR="00E80D2B" w:rsidP="00E80D2B" w:rsidRDefault="00E80D2B" w14:paraId="05EE26C2" w14:textId="77777777">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Parengtas ir suderintas diegimo į testinę aplinką planas;</w:t>
            </w:r>
          </w:p>
          <w:p w:rsidRPr="00E80D2B" w:rsidR="00E80D2B" w:rsidP="00E80D2B" w:rsidRDefault="00E80D2B" w14:paraId="1C518917" w14:textId="77777777">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Parengtas ir suderintas testavimo planas;</w:t>
            </w:r>
          </w:p>
          <w:p w:rsidRPr="00E80D2B" w:rsidR="00E80D2B" w:rsidP="00E80D2B" w:rsidRDefault="00E80D2B" w14:paraId="7F04FC10" w14:textId="4D068252">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 xml:space="preserve">Parengta testavimo aplinka </w:t>
            </w:r>
            <w:r w:rsidR="00BF14C6">
              <w:rPr>
                <w:rFonts w:ascii="Tahoma" w:hAnsi="Tahoma" w:cs="Tahoma"/>
                <w:noProof/>
              </w:rPr>
              <w:t>Pirkėjo</w:t>
            </w:r>
            <w:r w:rsidRPr="00E80D2B">
              <w:rPr>
                <w:rFonts w:ascii="Tahoma" w:hAnsi="Tahoma" w:cs="Tahoma"/>
                <w:noProof/>
              </w:rPr>
              <w:t xml:space="preserve"> infrastruktūroje;</w:t>
            </w:r>
          </w:p>
          <w:p w:rsidRPr="00E80D2B" w:rsidR="00E80D2B" w:rsidP="00E80D2B" w:rsidRDefault="00E80D2B" w14:paraId="7D46E14D" w14:textId="77777777">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Atlikta kuriamos posistemės demonstracija;</w:t>
            </w:r>
          </w:p>
          <w:p w:rsidRPr="00E80D2B" w:rsidR="00E80D2B" w:rsidP="00E80D2B" w:rsidRDefault="00E80D2B" w14:paraId="233E51F7" w14:textId="77777777">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Pateikta vidinio testavimo ataskaita, kurioje aprašyti atlikto vidinio saugumo testavimo rezultatai ir vidinio testavimo rezultatai (apimtis, vykdymo metodika, testavimo tipai, procedūra, įėjimo/išėjimo kriterijai, testavimo aplinka), pateikiant informaciją apie posistemės sritis, į kurias reikia atkreipti papildomą dėmesį testavimo metu;</w:t>
            </w:r>
          </w:p>
          <w:p w:rsidRPr="00E80D2B" w:rsidR="00E80D2B" w:rsidP="00E80D2B" w:rsidRDefault="00E80D2B" w14:paraId="28DB4879" w14:textId="77777777">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Parengta programinė įranga diegimui;</w:t>
            </w:r>
          </w:p>
          <w:p w:rsidRPr="00E80D2B" w:rsidR="00E80D2B" w:rsidP="00E80D2B" w:rsidRDefault="00E80D2B" w14:paraId="7F781854" w14:textId="77777777">
            <w:pPr>
              <w:pStyle w:val="ListParagraph"/>
              <w:numPr>
                <w:ilvl w:val="0"/>
                <w:numId w:val="433"/>
              </w:numPr>
              <w:tabs>
                <w:tab w:val="left" w:pos="285"/>
              </w:tabs>
              <w:ind w:left="0" w:firstLine="0"/>
              <w:rPr>
                <w:rFonts w:ascii="Tahoma" w:hAnsi="Tahoma" w:cs="Tahoma"/>
                <w:noProof/>
              </w:rPr>
            </w:pPr>
            <w:r w:rsidRPr="00E80D2B">
              <w:rPr>
                <w:rFonts w:ascii="Tahoma" w:hAnsi="Tahoma" w:cs="Tahoma"/>
                <w:noProof/>
              </w:rPr>
              <w:t>Pagal poreikį atnaujinta detalios analizės ir projek</w:t>
            </w:r>
            <w:r w:rsidRPr="00E80D2B">
              <w:rPr>
                <w:rFonts w:ascii="Tahoma" w:hAnsi="Tahoma" w:cs="Tahoma"/>
                <w:noProof/>
              </w:rPr>
              <w:softHyphen/>
              <w:t>ta</w:t>
            </w:r>
            <w:r w:rsidRPr="00E80D2B">
              <w:rPr>
                <w:rFonts w:ascii="Tahoma" w:hAnsi="Tahoma" w:cs="Tahoma"/>
                <w:noProof/>
              </w:rPr>
              <w:softHyphen/>
              <w:t>vi</w:t>
            </w:r>
            <w:r w:rsidRPr="00E80D2B">
              <w:rPr>
                <w:rFonts w:ascii="Tahoma" w:hAnsi="Tahoma" w:cs="Tahoma"/>
                <w:noProof/>
              </w:rPr>
              <w:softHyphen/>
              <w:t>mo dokumentacija.</w:t>
            </w:r>
          </w:p>
          <w:p w:rsidRPr="00E80D2B" w:rsidR="00E80D2B" w:rsidP="008359E9" w:rsidRDefault="00E80D2B" w14:paraId="3D4A4E92" w14:textId="77777777">
            <w:pPr>
              <w:pStyle w:val="ListParagraph"/>
              <w:tabs>
                <w:tab w:val="left" w:pos="285"/>
              </w:tabs>
              <w:ind w:left="0"/>
              <w:rPr>
                <w:rFonts w:ascii="Tahoma" w:hAnsi="Tahoma" w:cs="Tahoma"/>
                <w:noProof/>
              </w:rPr>
            </w:pPr>
          </w:p>
        </w:tc>
        <w:tc>
          <w:tcPr>
            <w:tcW w:w="1190" w:type="pct"/>
            <w:gridSpan w:val="3"/>
          </w:tcPr>
          <w:p w:rsidRPr="00E80D2B" w:rsidR="00E80D2B" w:rsidP="008359E9" w:rsidRDefault="00E80D2B" w14:paraId="66B4FAD9" w14:textId="77777777">
            <w:pPr>
              <w:rPr>
                <w:rFonts w:ascii="Tahoma" w:hAnsi="Tahoma" w:cs="Tahoma"/>
                <w:bCs/>
                <w:sz w:val="22"/>
                <w:szCs w:val="22"/>
              </w:rPr>
            </w:pPr>
            <w:r w:rsidRPr="00E80D2B">
              <w:rPr>
                <w:rFonts w:ascii="Tahoma" w:hAnsi="Tahoma" w:cs="Tahoma"/>
                <w:bCs/>
                <w:sz w:val="22"/>
                <w:szCs w:val="22"/>
              </w:rPr>
              <w:t xml:space="preserve">Pagal suderintą darbų atlikimo grafiką. </w:t>
            </w:r>
          </w:p>
          <w:p w:rsidRPr="00E80D2B" w:rsidR="00E80D2B" w:rsidP="008359E9" w:rsidRDefault="00E80D2B" w14:paraId="48083F6F" w14:textId="77777777">
            <w:pPr>
              <w:rPr>
                <w:rFonts w:ascii="Tahoma" w:hAnsi="Tahoma" w:cs="Tahoma"/>
                <w:bCs/>
                <w:sz w:val="22"/>
                <w:szCs w:val="22"/>
              </w:rPr>
            </w:pPr>
            <w:r w:rsidRPr="00E80D2B">
              <w:rPr>
                <w:rFonts w:ascii="Tahoma" w:hAnsi="Tahoma" w:cs="Tahoma"/>
                <w:bCs/>
                <w:sz w:val="22"/>
                <w:szCs w:val="22"/>
              </w:rPr>
              <w:t xml:space="preserve">Vidinio testavimo ataskaita turi būti pateikta bent prieš 5 darbo dienas iki diegimo testavimo aplinkoje etapo pradžios. </w:t>
            </w:r>
          </w:p>
          <w:p w:rsidRPr="00E80D2B" w:rsidR="00E80D2B" w:rsidP="008359E9" w:rsidRDefault="00E80D2B" w14:paraId="7F764EAD" w14:textId="77777777">
            <w:pPr>
              <w:rPr>
                <w:rFonts w:ascii="Tahoma" w:hAnsi="Tahoma" w:cs="Tahoma"/>
                <w:bCs/>
                <w:sz w:val="22"/>
                <w:szCs w:val="22"/>
              </w:rPr>
            </w:pPr>
            <w:r w:rsidRPr="00E80D2B">
              <w:rPr>
                <w:rFonts w:ascii="Tahoma" w:hAnsi="Tahoma" w:cs="Tahoma"/>
                <w:bCs/>
                <w:sz w:val="22"/>
                <w:szCs w:val="22"/>
              </w:rPr>
              <w:t>Kuriamos posistemės demonstracijos turi būti vykdomos nuolatos, pagal atskirai suderintą grafiką.</w:t>
            </w:r>
          </w:p>
          <w:p w:rsidRPr="00E80D2B" w:rsidR="00E80D2B" w:rsidP="008359E9" w:rsidRDefault="00E80D2B" w14:paraId="78B53C61" w14:textId="77777777">
            <w:pPr>
              <w:rPr>
                <w:rFonts w:ascii="Tahoma" w:hAnsi="Tahoma" w:cs="Tahoma"/>
                <w:b/>
                <w:bCs/>
                <w:i/>
                <w:sz w:val="22"/>
                <w:szCs w:val="22"/>
              </w:rPr>
            </w:pPr>
          </w:p>
        </w:tc>
      </w:tr>
      <w:tr w:rsidRPr="00E80D2B" w:rsidR="00E80D2B" w:rsidTr="6CC000A3" w14:paraId="7B8E908E" w14:textId="77777777">
        <w:trPr>
          <w:cantSplit/>
          <w:trHeight w:val="1134"/>
        </w:trPr>
        <w:tc>
          <w:tcPr>
            <w:tcW w:w="235" w:type="pct"/>
            <w:shd w:val="clear" w:color="auto" w:fill="auto"/>
            <w:textDirection w:val="btLr"/>
          </w:tcPr>
          <w:p w:rsidRPr="00E80D2B" w:rsidR="00E80D2B" w:rsidP="008359E9" w:rsidRDefault="00E80D2B" w14:paraId="5FE4BAA0" w14:textId="77777777">
            <w:pPr>
              <w:jc w:val="center"/>
              <w:rPr>
                <w:rFonts w:ascii="Tahoma" w:hAnsi="Tahoma" w:cs="Tahoma"/>
                <w:sz w:val="22"/>
                <w:szCs w:val="22"/>
              </w:rPr>
            </w:pPr>
            <w:r w:rsidRPr="00E80D2B">
              <w:rPr>
                <w:rFonts w:ascii="Tahoma" w:hAnsi="Tahoma" w:cs="Tahoma"/>
                <w:sz w:val="22"/>
                <w:szCs w:val="22"/>
              </w:rPr>
              <w:t>Diegimas į testavimo aplinką</w:t>
            </w:r>
          </w:p>
        </w:tc>
        <w:tc>
          <w:tcPr>
            <w:tcW w:w="1666" w:type="pct"/>
            <w:shd w:val="clear" w:color="auto" w:fill="auto"/>
          </w:tcPr>
          <w:p w:rsidRPr="00E80D2B" w:rsidR="00E80D2B" w:rsidP="008359E9" w:rsidRDefault="00E80D2B" w14:paraId="64D88475" w14:textId="77777777">
            <w:pPr>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rsidRPr="00E80D2B" w:rsidR="00E80D2B" w:rsidP="00E80D2B" w:rsidRDefault="00E80D2B" w14:paraId="615E71C4" w14:textId="748BDB49">
            <w:pPr>
              <w:pStyle w:val="ListParagraph"/>
              <w:numPr>
                <w:ilvl w:val="0"/>
                <w:numId w:val="438"/>
              </w:numPr>
              <w:tabs>
                <w:tab w:val="left" w:pos="220"/>
              </w:tabs>
              <w:ind w:left="0" w:firstLine="0"/>
              <w:rPr>
                <w:rFonts w:ascii="Tahoma" w:hAnsi="Tahoma" w:cs="Tahoma"/>
                <w:noProof/>
              </w:rPr>
            </w:pPr>
            <w:r w:rsidRPr="00E80D2B">
              <w:rPr>
                <w:rFonts w:ascii="Tahoma" w:hAnsi="Tahoma" w:cs="Tahoma"/>
                <w:noProof/>
              </w:rPr>
              <w:t xml:space="preserve">Parengia ir pateikia programinę įrangą tinkamą įdiegimui </w:t>
            </w:r>
            <w:r w:rsidR="00BF14C6">
              <w:rPr>
                <w:rFonts w:ascii="Tahoma" w:hAnsi="Tahoma" w:cs="Tahoma"/>
                <w:noProof/>
              </w:rPr>
              <w:t>Pirkėjo</w:t>
            </w:r>
            <w:r w:rsidRPr="00E80D2B">
              <w:rPr>
                <w:rFonts w:ascii="Tahoma" w:hAnsi="Tahoma" w:cs="Tahoma"/>
                <w:noProof/>
              </w:rPr>
              <w:t xml:space="preserve"> testavimo aplinkoje;</w:t>
            </w:r>
          </w:p>
          <w:p w:rsidRPr="00E80D2B" w:rsidR="00E80D2B" w:rsidP="00E80D2B" w:rsidRDefault="00E80D2B" w14:paraId="7F3F504E" w14:textId="2885878B">
            <w:pPr>
              <w:pStyle w:val="ListParagraph"/>
              <w:numPr>
                <w:ilvl w:val="0"/>
                <w:numId w:val="438"/>
              </w:numPr>
              <w:tabs>
                <w:tab w:val="left" w:pos="220"/>
              </w:tabs>
              <w:ind w:left="0" w:firstLine="0"/>
              <w:rPr>
                <w:rFonts w:ascii="Tahoma" w:hAnsi="Tahoma" w:cs="Tahoma"/>
                <w:noProof/>
              </w:rPr>
            </w:pPr>
            <w:r w:rsidRPr="00E80D2B">
              <w:rPr>
                <w:rFonts w:ascii="Tahoma" w:hAnsi="Tahoma" w:cs="Tahoma"/>
              </w:rPr>
              <w:t xml:space="preserve">Konsultuoja Perkančiąją organizaciją diegimo į </w:t>
            </w:r>
            <w:r w:rsidR="00BF14C6">
              <w:rPr>
                <w:rFonts w:ascii="Tahoma" w:hAnsi="Tahoma" w:cs="Tahoma"/>
              </w:rPr>
              <w:t>Pirkėjo</w:t>
            </w:r>
            <w:r w:rsidRPr="00E80D2B">
              <w:rPr>
                <w:rFonts w:ascii="Tahoma" w:hAnsi="Tahoma" w:cs="Tahoma"/>
              </w:rPr>
              <w:t xml:space="preserve"> testavimo aplinką klausimais;</w:t>
            </w:r>
          </w:p>
          <w:p w:rsidRPr="00E80D2B" w:rsidR="00E80D2B" w:rsidP="00E80D2B" w:rsidRDefault="00E80D2B" w14:paraId="3AF8B3F3" w14:textId="13169C27">
            <w:pPr>
              <w:pStyle w:val="ListParagraph"/>
              <w:numPr>
                <w:ilvl w:val="0"/>
                <w:numId w:val="438"/>
              </w:numPr>
              <w:tabs>
                <w:tab w:val="left" w:pos="220"/>
              </w:tabs>
              <w:ind w:left="0" w:firstLine="0"/>
              <w:rPr>
                <w:rFonts w:ascii="Tahoma" w:hAnsi="Tahoma" w:cs="Tahoma"/>
                <w:noProof/>
              </w:rPr>
            </w:pPr>
            <w:r w:rsidRPr="00E80D2B">
              <w:rPr>
                <w:rFonts w:ascii="Tahoma" w:hAnsi="Tahoma" w:cs="Tahoma"/>
                <w:noProof/>
              </w:rPr>
              <w:t xml:space="preserve">Parengia duomenų užkrovimo skriptus į </w:t>
            </w:r>
            <w:r w:rsidR="00BF14C6">
              <w:rPr>
                <w:rFonts w:ascii="Tahoma" w:hAnsi="Tahoma" w:cs="Tahoma"/>
                <w:noProof/>
              </w:rPr>
              <w:t>Pirkėjo</w:t>
            </w:r>
            <w:r w:rsidRPr="00E80D2B">
              <w:rPr>
                <w:rFonts w:ascii="Tahoma" w:hAnsi="Tahoma" w:cs="Tahoma"/>
                <w:noProof/>
              </w:rPr>
              <w:t xml:space="preserve"> testinę aplinką;</w:t>
            </w:r>
          </w:p>
          <w:p w:rsidRPr="00E80D2B" w:rsidR="00E80D2B" w:rsidP="00E80D2B" w:rsidRDefault="00E80D2B" w14:paraId="721C559B" w14:textId="77777777">
            <w:pPr>
              <w:pStyle w:val="ListParagraph"/>
              <w:numPr>
                <w:ilvl w:val="0"/>
                <w:numId w:val="438"/>
              </w:numPr>
              <w:tabs>
                <w:tab w:val="left" w:pos="220"/>
              </w:tabs>
              <w:ind w:left="0" w:firstLine="0"/>
              <w:rPr>
                <w:rFonts w:ascii="Tahoma" w:hAnsi="Tahoma" w:cs="Tahoma"/>
              </w:rPr>
            </w:pPr>
            <w:r w:rsidRPr="00E80D2B">
              <w:rPr>
                <w:rFonts w:ascii="Tahoma" w:hAnsi="Tahoma" w:cs="Tahoma"/>
                <w:noProof/>
              </w:rPr>
              <w:t xml:space="preserve">Rengia priėmimo testavimo scenarijus, testavimo metodiką ir </w:t>
            </w:r>
            <w:r w:rsidRPr="00E80D2B">
              <w:rPr>
                <w:rFonts w:ascii="Tahoma" w:hAnsi="Tahoma" w:cs="Tahoma"/>
              </w:rPr>
              <w:t>planą;</w:t>
            </w:r>
          </w:p>
          <w:p w:rsidRPr="00E80D2B" w:rsidR="00E80D2B" w:rsidP="00E80D2B" w:rsidRDefault="00E80D2B" w14:paraId="440CFD77" w14:textId="77777777">
            <w:pPr>
              <w:pStyle w:val="ListParagraph"/>
              <w:numPr>
                <w:ilvl w:val="0"/>
                <w:numId w:val="438"/>
              </w:numPr>
              <w:tabs>
                <w:tab w:val="left" w:pos="220"/>
              </w:tabs>
              <w:ind w:left="0" w:firstLine="0"/>
              <w:rPr>
                <w:rFonts w:ascii="Tahoma" w:hAnsi="Tahoma" w:cs="Tahoma"/>
              </w:rPr>
            </w:pPr>
            <w:r w:rsidRPr="00E80D2B">
              <w:rPr>
                <w:rFonts w:ascii="Tahoma" w:hAnsi="Tahoma" w:cs="Tahoma"/>
              </w:rPr>
              <w:t>Parengia naudotojų ir administra</w:t>
            </w:r>
            <w:r w:rsidRPr="00E80D2B">
              <w:rPr>
                <w:rFonts w:ascii="Tahoma" w:hAnsi="Tahoma" w:cs="Tahoma"/>
              </w:rPr>
              <w:softHyphen/>
              <w:t>to</w:t>
            </w:r>
            <w:r w:rsidRPr="00E80D2B">
              <w:rPr>
                <w:rFonts w:ascii="Tahoma" w:hAnsi="Tahoma" w:cs="Tahoma"/>
              </w:rPr>
              <w:softHyphen/>
              <w:t>rių instrukcijas.</w:t>
            </w:r>
          </w:p>
          <w:p w:rsidRPr="00E80D2B" w:rsidR="00E80D2B" w:rsidP="008359E9" w:rsidRDefault="00BF14C6" w14:paraId="41649645" w14:textId="48010838">
            <w:pPr>
              <w:rPr>
                <w:rFonts w:ascii="Tahoma" w:hAnsi="Tahoma" w:cs="Tahoma"/>
                <w:sz w:val="22"/>
                <w:szCs w:val="22"/>
              </w:rPr>
            </w:pPr>
            <w:r>
              <w:rPr>
                <w:rFonts w:ascii="Tahoma" w:hAnsi="Tahoma" w:cs="Tahoma"/>
                <w:noProof/>
                <w:sz w:val="22"/>
                <w:szCs w:val="22"/>
                <w:u w:val="single"/>
              </w:rPr>
              <w:t>Pirkėjas</w:t>
            </w:r>
            <w:r w:rsidRPr="00E80D2B" w:rsidR="00E80D2B">
              <w:rPr>
                <w:rFonts w:ascii="Tahoma" w:hAnsi="Tahoma" w:cs="Tahoma"/>
                <w:sz w:val="22"/>
                <w:szCs w:val="22"/>
              </w:rPr>
              <w:t>:</w:t>
            </w:r>
          </w:p>
          <w:p w:rsidRPr="00E80D2B" w:rsidR="00E80D2B" w:rsidP="00E80D2B" w:rsidRDefault="00E80D2B" w14:paraId="4AE5BF50" w14:textId="77777777">
            <w:pPr>
              <w:pStyle w:val="ListParagraph"/>
              <w:numPr>
                <w:ilvl w:val="0"/>
                <w:numId w:val="41"/>
              </w:numPr>
              <w:tabs>
                <w:tab w:val="left" w:pos="268"/>
              </w:tabs>
              <w:ind w:left="-43" w:firstLine="43"/>
              <w:rPr>
                <w:rFonts w:ascii="Tahoma" w:hAnsi="Tahoma" w:cs="Tahoma"/>
              </w:rPr>
            </w:pPr>
            <w:r w:rsidRPr="00E80D2B">
              <w:rPr>
                <w:rFonts w:ascii="Tahoma" w:hAnsi="Tahoma" w:cs="Tahoma"/>
              </w:rPr>
              <w:t>Peržiūri ir įvertina diegimo planą;</w:t>
            </w:r>
          </w:p>
          <w:p w:rsidRPr="00E80D2B" w:rsidR="00E80D2B" w:rsidP="00E80D2B" w:rsidRDefault="00E80D2B" w14:paraId="6AE94FA1" w14:textId="77777777">
            <w:pPr>
              <w:pStyle w:val="ListParagraph"/>
              <w:numPr>
                <w:ilvl w:val="0"/>
                <w:numId w:val="41"/>
              </w:numPr>
              <w:tabs>
                <w:tab w:val="left" w:pos="268"/>
              </w:tabs>
              <w:ind w:left="-43" w:firstLine="43"/>
              <w:rPr>
                <w:rFonts w:ascii="Tahoma" w:hAnsi="Tahoma" w:cs="Tahoma"/>
              </w:rPr>
            </w:pPr>
            <w:r w:rsidRPr="00E80D2B">
              <w:rPr>
                <w:rFonts w:ascii="Tahoma" w:hAnsi="Tahoma" w:cs="Tahoma"/>
              </w:rPr>
              <w:t>Suteikia reikalingą informaciją;</w:t>
            </w:r>
          </w:p>
          <w:p w:rsidRPr="00E80D2B" w:rsidR="00E80D2B" w:rsidP="00E80D2B" w:rsidRDefault="00E80D2B" w14:paraId="13A0BF17" w14:textId="77777777">
            <w:pPr>
              <w:pStyle w:val="ListParagraph"/>
              <w:numPr>
                <w:ilvl w:val="0"/>
                <w:numId w:val="41"/>
              </w:numPr>
              <w:tabs>
                <w:tab w:val="left" w:pos="268"/>
              </w:tabs>
              <w:ind w:left="-43" w:firstLine="43"/>
              <w:rPr>
                <w:rFonts w:ascii="Tahoma" w:hAnsi="Tahoma" w:cs="Tahoma"/>
              </w:rPr>
            </w:pPr>
            <w:r w:rsidRPr="00E80D2B">
              <w:rPr>
                <w:rFonts w:ascii="Tahoma" w:hAnsi="Tahoma" w:cs="Tahoma"/>
              </w:rPr>
              <w:t>Kontroliuoja testavimo aplinką;</w:t>
            </w:r>
          </w:p>
          <w:p w:rsidRPr="00E80D2B" w:rsidR="00E80D2B" w:rsidP="00E80D2B" w:rsidRDefault="00E80D2B" w14:paraId="18CF828A" w14:textId="77777777">
            <w:pPr>
              <w:pStyle w:val="ListParagraph"/>
              <w:numPr>
                <w:ilvl w:val="0"/>
                <w:numId w:val="41"/>
              </w:numPr>
              <w:tabs>
                <w:tab w:val="left" w:pos="268"/>
              </w:tabs>
              <w:ind w:left="-43" w:firstLine="43"/>
              <w:rPr>
                <w:rFonts w:ascii="Tahoma" w:hAnsi="Tahoma" w:cs="Tahoma"/>
              </w:rPr>
            </w:pPr>
            <w:r w:rsidRPr="00E80D2B">
              <w:rPr>
                <w:rFonts w:ascii="Tahoma" w:hAnsi="Tahoma" w:cs="Tahoma"/>
              </w:rPr>
              <w:t>Peržiūri ir įvertina testavimo planą;</w:t>
            </w:r>
          </w:p>
          <w:p w:rsidRPr="00E80D2B" w:rsidR="00E80D2B" w:rsidP="00E80D2B" w:rsidRDefault="00E80D2B" w14:paraId="6BCFAFE9" w14:textId="4436DDB1">
            <w:pPr>
              <w:pStyle w:val="ListParagraph"/>
              <w:numPr>
                <w:ilvl w:val="0"/>
                <w:numId w:val="41"/>
              </w:numPr>
              <w:tabs>
                <w:tab w:val="left" w:pos="252"/>
              </w:tabs>
              <w:ind w:left="214" w:hanging="214"/>
              <w:rPr>
                <w:rFonts w:ascii="Tahoma" w:hAnsi="Tahoma" w:cs="Tahoma"/>
              </w:rPr>
            </w:pPr>
            <w:r w:rsidRPr="00E80D2B">
              <w:rPr>
                <w:rFonts w:ascii="Tahoma" w:hAnsi="Tahoma" w:cs="Tahoma"/>
              </w:rPr>
              <w:t xml:space="preserve">Įdiegia pateiktą programinę įrangą į </w:t>
            </w:r>
            <w:r w:rsidR="00BF14C6">
              <w:rPr>
                <w:rFonts w:ascii="Tahoma" w:hAnsi="Tahoma" w:cs="Tahoma"/>
              </w:rPr>
              <w:t>Pirkėjo</w:t>
            </w:r>
            <w:r w:rsidRPr="00E80D2B">
              <w:rPr>
                <w:rFonts w:ascii="Tahoma" w:hAnsi="Tahoma" w:cs="Tahoma"/>
              </w:rPr>
              <w:t xml:space="preserve"> testavimo aplinką;</w:t>
            </w:r>
          </w:p>
          <w:p w:rsidRPr="00E80D2B" w:rsidR="00E80D2B" w:rsidP="00E80D2B" w:rsidRDefault="00E80D2B" w14:paraId="199C7E4D" w14:textId="77777777">
            <w:pPr>
              <w:pStyle w:val="ListParagraph"/>
              <w:numPr>
                <w:ilvl w:val="0"/>
                <w:numId w:val="41"/>
              </w:numPr>
              <w:tabs>
                <w:tab w:val="left" w:pos="252"/>
              </w:tabs>
              <w:ind w:hanging="720"/>
              <w:rPr>
                <w:rFonts w:ascii="Tahoma" w:hAnsi="Tahoma" w:cs="Tahoma"/>
              </w:rPr>
            </w:pPr>
            <w:r w:rsidRPr="00E80D2B">
              <w:rPr>
                <w:rFonts w:ascii="Tahoma" w:hAnsi="Tahoma" w:cs="Tahoma"/>
              </w:rPr>
              <w:t>Kontroliuoja testavimo aplinką.</w:t>
            </w:r>
          </w:p>
          <w:p w:rsidRPr="00E80D2B" w:rsidR="00E80D2B" w:rsidP="008359E9" w:rsidRDefault="00E80D2B" w14:paraId="23A5FECE" w14:textId="77777777">
            <w:pPr>
              <w:rPr>
                <w:rFonts w:ascii="Tahoma" w:hAnsi="Tahoma" w:cs="Tahoma"/>
                <w:noProof/>
                <w:sz w:val="22"/>
                <w:szCs w:val="22"/>
              </w:rPr>
            </w:pPr>
            <w:r w:rsidRPr="00E80D2B">
              <w:rPr>
                <w:rFonts w:ascii="Tahoma" w:hAnsi="Tahoma" w:cs="Tahoma"/>
                <w:noProof/>
                <w:sz w:val="22"/>
                <w:szCs w:val="22"/>
                <w:u w:val="single"/>
              </w:rPr>
              <w:t>Duomenų teikėjai/gavėjai</w:t>
            </w:r>
            <w:r w:rsidRPr="00E80D2B">
              <w:rPr>
                <w:rFonts w:ascii="Tahoma" w:hAnsi="Tahoma" w:cs="Tahoma"/>
                <w:noProof/>
                <w:sz w:val="22"/>
                <w:szCs w:val="22"/>
              </w:rPr>
              <w:t>:</w:t>
            </w:r>
          </w:p>
          <w:p w:rsidRPr="00E80D2B" w:rsidR="00E80D2B" w:rsidP="008359E9" w:rsidRDefault="00E80D2B" w14:paraId="322CEC78" w14:textId="77777777">
            <w:pPr>
              <w:tabs>
                <w:tab w:val="left" w:pos="220"/>
              </w:tabs>
              <w:rPr>
                <w:rFonts w:ascii="Tahoma" w:hAnsi="Tahoma" w:cs="Tahoma"/>
                <w:noProof/>
                <w:sz w:val="22"/>
                <w:szCs w:val="22"/>
              </w:rPr>
            </w:pPr>
            <w:r w:rsidRPr="00E80D2B">
              <w:rPr>
                <w:rFonts w:ascii="Tahoma" w:hAnsi="Tahoma" w:cs="Tahoma"/>
                <w:noProof/>
                <w:sz w:val="22"/>
                <w:szCs w:val="22"/>
              </w:rPr>
              <w:t>1. Peržiūri ir įvertina testavimo planą.</w:t>
            </w:r>
          </w:p>
        </w:tc>
        <w:tc>
          <w:tcPr>
            <w:tcW w:w="1909" w:type="pct"/>
          </w:tcPr>
          <w:p w:rsidRPr="00E80D2B" w:rsidR="00E80D2B" w:rsidP="00E80D2B" w:rsidRDefault="00E80D2B" w14:paraId="007883F3" w14:textId="416CD7D0">
            <w:pPr>
              <w:pStyle w:val="ListParagraph"/>
              <w:numPr>
                <w:ilvl w:val="0"/>
                <w:numId w:val="40"/>
              </w:numPr>
              <w:tabs>
                <w:tab w:val="left" w:pos="302"/>
              </w:tabs>
              <w:ind w:left="32" w:firstLine="0"/>
              <w:rPr>
                <w:rFonts w:ascii="Tahoma" w:hAnsi="Tahoma" w:cs="Tahoma"/>
                <w:noProof/>
              </w:rPr>
            </w:pPr>
            <w:r w:rsidRPr="00E80D2B">
              <w:rPr>
                <w:rFonts w:ascii="Tahoma" w:hAnsi="Tahoma" w:cs="Tahoma"/>
                <w:noProof/>
              </w:rPr>
              <w:t xml:space="preserve">Parengta programinė įranga diegimui į </w:t>
            </w:r>
            <w:r w:rsidR="00BF14C6">
              <w:rPr>
                <w:rFonts w:ascii="Tahoma" w:hAnsi="Tahoma" w:cs="Tahoma"/>
                <w:noProof/>
              </w:rPr>
              <w:t>Pirkėjo</w:t>
            </w:r>
            <w:r w:rsidRPr="00E80D2B">
              <w:rPr>
                <w:rFonts w:ascii="Tahoma" w:hAnsi="Tahoma" w:cs="Tahoma"/>
                <w:noProof/>
              </w:rPr>
              <w:t xml:space="preserve"> testavimo aplinką;</w:t>
            </w:r>
          </w:p>
          <w:p w:rsidRPr="00E80D2B" w:rsidR="00E80D2B" w:rsidP="00E80D2B" w:rsidRDefault="00E80D2B" w14:paraId="2A6AB847" w14:textId="26BFAD4E">
            <w:pPr>
              <w:pStyle w:val="ListParagraph"/>
              <w:numPr>
                <w:ilvl w:val="0"/>
                <w:numId w:val="40"/>
              </w:numPr>
              <w:tabs>
                <w:tab w:val="left" w:pos="302"/>
              </w:tabs>
              <w:ind w:left="32" w:firstLine="0"/>
              <w:rPr>
                <w:rFonts w:ascii="Tahoma" w:hAnsi="Tahoma" w:cs="Tahoma"/>
                <w:noProof/>
              </w:rPr>
            </w:pPr>
            <w:r w:rsidRPr="00E80D2B">
              <w:rPr>
                <w:rFonts w:ascii="Tahoma" w:hAnsi="Tahoma" w:cs="Tahoma"/>
                <w:noProof/>
              </w:rPr>
              <w:t xml:space="preserve">Programinė įranga įdiegta </w:t>
            </w:r>
            <w:r w:rsidR="00BF14C6">
              <w:rPr>
                <w:rFonts w:ascii="Tahoma" w:hAnsi="Tahoma" w:cs="Tahoma"/>
                <w:noProof/>
              </w:rPr>
              <w:t>Pirkėjo</w:t>
            </w:r>
            <w:r w:rsidRPr="00E80D2B">
              <w:rPr>
                <w:rFonts w:ascii="Tahoma" w:hAnsi="Tahoma" w:cs="Tahoma"/>
                <w:noProof/>
              </w:rPr>
              <w:t xml:space="preserve"> testavimo aplinkoje;</w:t>
            </w:r>
          </w:p>
          <w:p w:rsidRPr="00E80D2B" w:rsidR="00E80D2B" w:rsidP="00E80D2B" w:rsidRDefault="00E80D2B" w14:paraId="5B2C3BB5" w14:textId="77777777">
            <w:pPr>
              <w:pStyle w:val="ListParagraph"/>
              <w:numPr>
                <w:ilvl w:val="0"/>
                <w:numId w:val="40"/>
              </w:numPr>
              <w:tabs>
                <w:tab w:val="left" w:pos="302"/>
              </w:tabs>
              <w:ind w:left="32" w:firstLine="0"/>
              <w:rPr>
                <w:rFonts w:ascii="Tahoma" w:hAnsi="Tahoma" w:cs="Tahoma"/>
                <w:noProof/>
              </w:rPr>
            </w:pPr>
            <w:r w:rsidRPr="00E80D2B">
              <w:rPr>
                <w:rFonts w:ascii="Tahoma" w:hAnsi="Tahoma" w:cs="Tahoma"/>
                <w:noProof/>
              </w:rPr>
              <w:t>Parengti testavimo scenarijai;</w:t>
            </w:r>
          </w:p>
          <w:p w:rsidRPr="00E80D2B" w:rsidR="00E80D2B" w:rsidP="00E80D2B" w:rsidRDefault="00E80D2B" w14:paraId="4AFB71C5" w14:textId="77777777">
            <w:pPr>
              <w:pStyle w:val="ListParagraph"/>
              <w:numPr>
                <w:ilvl w:val="0"/>
                <w:numId w:val="40"/>
              </w:numPr>
              <w:tabs>
                <w:tab w:val="left" w:pos="302"/>
              </w:tabs>
              <w:ind w:left="32" w:firstLine="0"/>
              <w:rPr>
                <w:rFonts w:ascii="Tahoma" w:hAnsi="Tahoma" w:cs="Tahoma"/>
                <w:noProof/>
              </w:rPr>
            </w:pPr>
            <w:r w:rsidRPr="00E80D2B">
              <w:rPr>
                <w:rFonts w:ascii="Tahoma" w:hAnsi="Tahoma" w:cs="Tahoma"/>
                <w:noProof/>
              </w:rPr>
              <w:t>Parengti duomenys testavimui (SQL ir/arba kitų skriptų pavidalu);</w:t>
            </w:r>
          </w:p>
          <w:p w:rsidRPr="00E80D2B" w:rsidR="00E80D2B" w:rsidP="00E80D2B" w:rsidRDefault="00E80D2B" w14:paraId="2B488103" w14:textId="7F4F4C03">
            <w:pPr>
              <w:pStyle w:val="ListParagraph"/>
              <w:numPr>
                <w:ilvl w:val="0"/>
                <w:numId w:val="40"/>
              </w:numPr>
              <w:tabs>
                <w:tab w:val="left" w:pos="220"/>
                <w:tab w:val="left" w:pos="302"/>
              </w:tabs>
              <w:ind w:left="32" w:firstLine="0"/>
              <w:rPr>
                <w:rFonts w:ascii="Tahoma" w:hAnsi="Tahoma" w:cs="Tahoma"/>
                <w:noProof/>
              </w:rPr>
            </w:pPr>
            <w:r w:rsidRPr="00E80D2B">
              <w:rPr>
                <w:rFonts w:ascii="Tahoma" w:hAnsi="Tahoma" w:cs="Tahoma"/>
                <w:noProof/>
              </w:rPr>
              <w:t xml:space="preserve">Parengtas bei suderinas su </w:t>
            </w:r>
            <w:r w:rsidR="00BF0F44">
              <w:rPr>
                <w:rFonts w:ascii="Tahoma" w:hAnsi="Tahoma" w:cs="Tahoma"/>
                <w:noProof/>
              </w:rPr>
              <w:t>Pirkėju</w:t>
            </w:r>
            <w:r w:rsidRPr="00E80D2B">
              <w:rPr>
                <w:rFonts w:ascii="Tahoma" w:hAnsi="Tahoma" w:cs="Tahoma"/>
                <w:noProof/>
              </w:rPr>
              <w:t xml:space="preserve"> ir duomenų teikėjais/gavėjais testavimo planas;</w:t>
            </w:r>
          </w:p>
          <w:p w:rsidRPr="00E80D2B" w:rsidR="00E80D2B" w:rsidP="00E80D2B" w:rsidRDefault="00E80D2B" w14:paraId="178A1FE4" w14:textId="77777777">
            <w:pPr>
              <w:pStyle w:val="ListParagraph"/>
              <w:numPr>
                <w:ilvl w:val="0"/>
                <w:numId w:val="40"/>
              </w:numPr>
              <w:tabs>
                <w:tab w:val="left" w:pos="220"/>
                <w:tab w:val="left" w:pos="302"/>
              </w:tabs>
              <w:ind w:left="32" w:firstLine="0"/>
              <w:rPr>
                <w:rFonts w:ascii="Tahoma" w:hAnsi="Tahoma" w:cs="Tahoma"/>
                <w:noProof/>
              </w:rPr>
            </w:pPr>
            <w:r w:rsidRPr="00E80D2B">
              <w:rPr>
                <w:rFonts w:ascii="Tahoma" w:hAnsi="Tahoma" w:cs="Tahoma"/>
                <w:noProof/>
              </w:rPr>
              <w:t>Parengti priėmimo testavimo scenarijai, testavimo metodika ir planas;</w:t>
            </w:r>
          </w:p>
          <w:p w:rsidRPr="00E80D2B" w:rsidR="00E80D2B" w:rsidP="00E80D2B" w:rsidRDefault="00E80D2B" w14:paraId="28F63277" w14:textId="77777777">
            <w:pPr>
              <w:pStyle w:val="ListParagraph"/>
              <w:numPr>
                <w:ilvl w:val="0"/>
                <w:numId w:val="40"/>
              </w:numPr>
              <w:tabs>
                <w:tab w:val="left" w:pos="302"/>
              </w:tabs>
              <w:ind w:left="32" w:firstLine="0"/>
              <w:rPr>
                <w:rFonts w:ascii="Tahoma" w:hAnsi="Tahoma" w:cs="Tahoma"/>
                <w:noProof/>
              </w:rPr>
            </w:pPr>
            <w:r w:rsidRPr="00E80D2B">
              <w:rPr>
                <w:rFonts w:ascii="Tahoma" w:hAnsi="Tahoma" w:cs="Tahoma"/>
                <w:noProof/>
              </w:rPr>
              <w:t>Parengti naudotojų vadovai ir administratorių instrukcijos.</w:t>
            </w:r>
          </w:p>
        </w:tc>
        <w:tc>
          <w:tcPr>
            <w:tcW w:w="1190" w:type="pct"/>
            <w:gridSpan w:val="3"/>
          </w:tcPr>
          <w:p w:rsidRPr="00E80D2B" w:rsidR="00E80D2B" w:rsidP="008359E9" w:rsidRDefault="00E80D2B" w14:paraId="07FAC165" w14:textId="77777777">
            <w:pPr>
              <w:rPr>
                <w:rFonts w:ascii="Tahoma" w:hAnsi="Tahoma" w:cs="Tahoma"/>
                <w:noProof/>
                <w:sz w:val="22"/>
                <w:szCs w:val="22"/>
              </w:rPr>
            </w:pPr>
            <w:r w:rsidRPr="00E80D2B">
              <w:rPr>
                <w:rFonts w:ascii="Tahoma" w:hAnsi="Tahoma" w:cs="Tahoma"/>
                <w:noProof/>
                <w:sz w:val="22"/>
                <w:szCs w:val="22"/>
              </w:rPr>
              <w:t>Diegimo etapas turi būti baigtas iki priėmimo testavimo etapo pradžios pagal suderintą darbų grafiką.</w:t>
            </w:r>
          </w:p>
          <w:p w:rsidRPr="00E80D2B" w:rsidR="00E80D2B" w:rsidP="008359E9" w:rsidRDefault="00E80D2B" w14:paraId="39DA0214" w14:textId="77777777">
            <w:pPr>
              <w:rPr>
                <w:rFonts w:ascii="Tahoma" w:hAnsi="Tahoma" w:cs="Tahoma"/>
                <w:bCs/>
                <w:sz w:val="22"/>
                <w:szCs w:val="22"/>
              </w:rPr>
            </w:pPr>
          </w:p>
        </w:tc>
      </w:tr>
      <w:tr w:rsidRPr="00E80D2B" w:rsidR="00E80D2B" w:rsidTr="6CC000A3" w14:paraId="34EA7852" w14:textId="77777777">
        <w:trPr>
          <w:cantSplit/>
          <w:trHeight w:val="3868"/>
        </w:trPr>
        <w:tc>
          <w:tcPr>
            <w:tcW w:w="235" w:type="pct"/>
            <w:tcBorders>
              <w:top w:val="single" w:color="auto" w:sz="4" w:space="0"/>
              <w:left w:val="single" w:color="auto" w:sz="4" w:space="0"/>
              <w:right w:val="single" w:color="auto" w:sz="4" w:space="0"/>
            </w:tcBorders>
            <w:shd w:val="clear" w:color="auto" w:fill="auto"/>
            <w:textDirection w:val="btLr"/>
          </w:tcPr>
          <w:p w:rsidRPr="00E80D2B" w:rsidR="00E80D2B" w:rsidP="008359E9" w:rsidRDefault="00E80D2B" w14:paraId="274C88E1" w14:textId="77777777">
            <w:pPr>
              <w:jc w:val="center"/>
              <w:rPr>
                <w:rFonts w:ascii="Tahoma" w:hAnsi="Tahoma" w:cs="Tahoma"/>
                <w:sz w:val="22"/>
                <w:szCs w:val="22"/>
              </w:rPr>
            </w:pPr>
            <w:r w:rsidRPr="00E80D2B">
              <w:rPr>
                <w:rFonts w:ascii="Tahoma" w:hAnsi="Tahoma" w:cs="Tahoma"/>
                <w:sz w:val="22"/>
                <w:szCs w:val="22"/>
              </w:rPr>
              <w:t>Integracinis testavimas</w:t>
            </w:r>
          </w:p>
        </w:tc>
        <w:tc>
          <w:tcPr>
            <w:tcW w:w="1666" w:type="pct"/>
            <w:tcBorders>
              <w:top w:val="single" w:color="auto" w:sz="4" w:space="0"/>
              <w:left w:val="single" w:color="auto" w:sz="4" w:space="0"/>
              <w:right w:val="single" w:color="auto" w:sz="4" w:space="0"/>
            </w:tcBorders>
            <w:shd w:val="clear" w:color="auto" w:fill="auto"/>
          </w:tcPr>
          <w:p w:rsidRPr="00E80D2B" w:rsidR="00E80D2B" w:rsidP="008359E9" w:rsidRDefault="00E80D2B" w14:paraId="3E2BEBCA" w14:textId="77777777">
            <w:pPr>
              <w:rPr>
                <w:rFonts w:ascii="Tahoma" w:hAnsi="Tahoma" w:cs="Tahoma"/>
                <w:noProof/>
                <w:sz w:val="22"/>
                <w:szCs w:val="22"/>
                <w:u w:val="single"/>
              </w:rPr>
            </w:pPr>
            <w:r w:rsidRPr="00E80D2B">
              <w:rPr>
                <w:rFonts w:ascii="Tahoma" w:hAnsi="Tahoma" w:cs="Tahoma"/>
                <w:sz w:val="22"/>
                <w:szCs w:val="22"/>
                <w:u w:val="single"/>
              </w:rPr>
              <w:t>Teikėjas</w:t>
            </w:r>
            <w:r w:rsidRPr="00E80D2B">
              <w:rPr>
                <w:rFonts w:ascii="Tahoma" w:hAnsi="Tahoma" w:cs="Tahoma"/>
                <w:noProof/>
                <w:sz w:val="22"/>
                <w:szCs w:val="22"/>
                <w:u w:val="single"/>
              </w:rPr>
              <w:t>:</w:t>
            </w:r>
          </w:p>
          <w:p w:rsidRPr="00E80D2B" w:rsidR="00E80D2B" w:rsidP="00E80D2B" w:rsidRDefault="00E80D2B" w14:paraId="36018C3C" w14:textId="171F44A3">
            <w:pPr>
              <w:pStyle w:val="ListParagraph"/>
              <w:numPr>
                <w:ilvl w:val="0"/>
                <w:numId w:val="47"/>
              </w:numPr>
              <w:tabs>
                <w:tab w:val="left" w:pos="268"/>
              </w:tabs>
              <w:ind w:left="0" w:firstLine="0"/>
              <w:rPr>
                <w:rFonts w:ascii="Tahoma" w:hAnsi="Tahoma" w:cs="Tahoma"/>
                <w:noProof/>
              </w:rPr>
            </w:pPr>
            <w:r w:rsidRPr="00E80D2B">
              <w:rPr>
                <w:rFonts w:ascii="Tahoma" w:hAnsi="Tahoma" w:cs="Tahoma"/>
                <w:noProof/>
              </w:rPr>
              <w:t xml:space="preserve">Atlieka testavimą su duomenų teikėjais ir gavėjais </w:t>
            </w:r>
            <w:r w:rsidR="00BF14C6">
              <w:rPr>
                <w:rFonts w:ascii="Tahoma" w:hAnsi="Tahoma" w:cs="Tahoma"/>
                <w:noProof/>
              </w:rPr>
              <w:t>Pirkėjo</w:t>
            </w:r>
            <w:r w:rsidRPr="00E80D2B">
              <w:rPr>
                <w:rFonts w:ascii="Tahoma" w:hAnsi="Tahoma" w:cs="Tahoma"/>
                <w:noProof/>
              </w:rPr>
              <w:t xml:space="preserve"> testinėje aplinkoje;</w:t>
            </w:r>
          </w:p>
          <w:p w:rsidRPr="00E80D2B" w:rsidR="00E80D2B" w:rsidP="00E80D2B" w:rsidRDefault="00E80D2B" w14:paraId="746DAA31" w14:textId="77777777">
            <w:pPr>
              <w:pStyle w:val="ListParagraph"/>
              <w:numPr>
                <w:ilvl w:val="0"/>
                <w:numId w:val="47"/>
              </w:numPr>
              <w:tabs>
                <w:tab w:val="left" w:pos="268"/>
              </w:tabs>
              <w:ind w:left="0" w:firstLine="0"/>
              <w:rPr>
                <w:rFonts w:ascii="Tahoma" w:hAnsi="Tahoma" w:cs="Tahoma"/>
                <w:noProof/>
              </w:rPr>
            </w:pPr>
            <w:r w:rsidRPr="00E80D2B">
              <w:rPr>
                <w:rFonts w:ascii="Tahoma" w:hAnsi="Tahoma" w:cs="Tahoma"/>
                <w:noProof/>
              </w:rPr>
              <w:t>Atlieka  koregavimą pagal pateiktas pastabas bei ištaiso klaidas;</w:t>
            </w:r>
          </w:p>
          <w:p w:rsidRPr="00E80D2B" w:rsidR="00E80D2B" w:rsidP="00E80D2B" w:rsidRDefault="00E80D2B" w14:paraId="2E27162F" w14:textId="77777777">
            <w:pPr>
              <w:pStyle w:val="ListParagraph"/>
              <w:numPr>
                <w:ilvl w:val="0"/>
                <w:numId w:val="47"/>
              </w:numPr>
              <w:tabs>
                <w:tab w:val="left" w:pos="268"/>
              </w:tabs>
              <w:ind w:left="0" w:firstLine="0"/>
              <w:rPr>
                <w:rFonts w:ascii="Tahoma" w:hAnsi="Tahoma" w:cs="Tahoma"/>
                <w:noProof/>
              </w:rPr>
            </w:pPr>
            <w:r w:rsidRPr="00E80D2B">
              <w:rPr>
                <w:rFonts w:ascii="Tahoma" w:hAnsi="Tahoma" w:cs="Tahoma"/>
                <w:noProof/>
              </w:rPr>
              <w:t>Sukuria visą projekto techninę dokumentaciją;</w:t>
            </w:r>
          </w:p>
          <w:p w:rsidRPr="00E80D2B" w:rsidR="00E80D2B" w:rsidP="00E80D2B" w:rsidRDefault="00E80D2B" w14:paraId="2C8AD0A2" w14:textId="77777777">
            <w:pPr>
              <w:pStyle w:val="ListParagraph"/>
              <w:numPr>
                <w:ilvl w:val="0"/>
                <w:numId w:val="47"/>
              </w:numPr>
              <w:tabs>
                <w:tab w:val="left" w:pos="268"/>
              </w:tabs>
              <w:ind w:left="0" w:firstLine="0"/>
              <w:rPr>
                <w:rFonts w:ascii="Tahoma" w:hAnsi="Tahoma" w:cs="Tahoma"/>
                <w:noProof/>
              </w:rPr>
            </w:pPr>
            <w:r w:rsidRPr="00E80D2B">
              <w:rPr>
                <w:rFonts w:ascii="Tahoma" w:hAnsi="Tahoma" w:cs="Tahoma"/>
                <w:noProof/>
              </w:rPr>
              <w:t>Parengia testavimo ataskaitą.</w:t>
            </w:r>
          </w:p>
          <w:p w:rsidRPr="00E80D2B" w:rsidR="00E80D2B" w:rsidP="008359E9" w:rsidRDefault="00BF14C6" w14:paraId="64729C3C" w14:textId="6FA490DA">
            <w:pPr>
              <w:rPr>
                <w:rFonts w:ascii="Tahoma" w:hAnsi="Tahoma" w:cs="Tahoma"/>
                <w:noProof/>
                <w:sz w:val="22"/>
                <w:szCs w:val="22"/>
                <w:u w:val="single"/>
              </w:rPr>
            </w:pPr>
            <w:r>
              <w:rPr>
                <w:rFonts w:ascii="Tahoma" w:hAnsi="Tahoma" w:cs="Tahoma"/>
                <w:noProof/>
                <w:sz w:val="22"/>
                <w:szCs w:val="22"/>
                <w:u w:val="single"/>
              </w:rPr>
              <w:t>Pirkėjas</w:t>
            </w:r>
            <w:r w:rsidRPr="00E80D2B" w:rsidR="00E80D2B">
              <w:rPr>
                <w:rFonts w:ascii="Tahoma" w:hAnsi="Tahoma" w:cs="Tahoma"/>
                <w:noProof/>
                <w:sz w:val="22"/>
                <w:szCs w:val="22"/>
                <w:u w:val="single"/>
              </w:rPr>
              <w:t>:</w:t>
            </w:r>
          </w:p>
          <w:p w:rsidRPr="00E80D2B" w:rsidR="00E80D2B" w:rsidP="00E80D2B" w:rsidRDefault="00E80D2B" w14:paraId="1BE08B48" w14:textId="77777777">
            <w:pPr>
              <w:pStyle w:val="ListParagraph"/>
              <w:numPr>
                <w:ilvl w:val="0"/>
                <w:numId w:val="48"/>
              </w:numPr>
              <w:tabs>
                <w:tab w:val="left" w:pos="268"/>
              </w:tabs>
              <w:ind w:left="0" w:firstLine="0"/>
              <w:rPr>
                <w:rFonts w:ascii="Tahoma" w:hAnsi="Tahoma" w:cs="Tahoma"/>
              </w:rPr>
            </w:pPr>
            <w:r w:rsidRPr="00E80D2B">
              <w:rPr>
                <w:rFonts w:ascii="Tahoma" w:hAnsi="Tahoma" w:cs="Tahoma"/>
                <w:noProof/>
              </w:rPr>
              <w:t>Suteikia reikalingą informaciją;</w:t>
            </w:r>
          </w:p>
          <w:p w:rsidRPr="00E80D2B" w:rsidR="00E80D2B" w:rsidP="00E80D2B" w:rsidRDefault="00E80D2B" w14:paraId="104C08B3" w14:textId="7685950B">
            <w:pPr>
              <w:pStyle w:val="ListParagraph"/>
              <w:numPr>
                <w:ilvl w:val="0"/>
                <w:numId w:val="48"/>
              </w:numPr>
              <w:tabs>
                <w:tab w:val="left" w:pos="268"/>
              </w:tabs>
              <w:ind w:left="0" w:firstLine="0"/>
              <w:rPr>
                <w:rFonts w:ascii="Tahoma" w:hAnsi="Tahoma" w:cs="Tahoma"/>
              </w:rPr>
            </w:pPr>
            <w:r w:rsidRPr="00E80D2B">
              <w:rPr>
                <w:rFonts w:ascii="Tahoma" w:hAnsi="Tahoma" w:cs="Tahoma"/>
                <w:noProof/>
              </w:rPr>
              <w:t xml:space="preserve">Registruoja testavimo metu </w:t>
            </w:r>
            <w:r w:rsidR="00BF14C6">
              <w:rPr>
                <w:rFonts w:ascii="Tahoma" w:hAnsi="Tahoma" w:cs="Tahoma"/>
                <w:noProof/>
              </w:rPr>
              <w:t>Pirkėjo</w:t>
            </w:r>
            <w:r w:rsidRPr="00E80D2B">
              <w:rPr>
                <w:rFonts w:ascii="Tahoma" w:hAnsi="Tahoma" w:cs="Tahoma"/>
                <w:noProof/>
              </w:rPr>
              <w:t xml:space="preserve"> nustatytas klaidas;</w:t>
            </w:r>
          </w:p>
          <w:p w:rsidRPr="00E80D2B" w:rsidR="00E80D2B" w:rsidP="00E80D2B" w:rsidRDefault="00E80D2B" w14:paraId="4FF66FB4" w14:textId="77777777">
            <w:pPr>
              <w:pStyle w:val="ListParagraph"/>
              <w:numPr>
                <w:ilvl w:val="0"/>
                <w:numId w:val="48"/>
              </w:numPr>
              <w:tabs>
                <w:tab w:val="left" w:pos="268"/>
              </w:tabs>
              <w:ind w:left="0" w:firstLine="0"/>
              <w:rPr>
                <w:rFonts w:ascii="Tahoma" w:hAnsi="Tahoma" w:cs="Tahoma"/>
              </w:rPr>
            </w:pPr>
            <w:r w:rsidRPr="00E80D2B">
              <w:rPr>
                <w:rFonts w:ascii="Tahoma" w:hAnsi="Tahoma" w:cs="Tahoma"/>
                <w:noProof/>
              </w:rPr>
              <w:t>Vykdo testavimo me</w:t>
            </w:r>
            <w:r w:rsidRPr="00E80D2B">
              <w:rPr>
                <w:rFonts w:ascii="Tahoma" w:hAnsi="Tahoma" w:cs="Tahoma"/>
                <w:noProof/>
              </w:rPr>
              <w:softHyphen/>
              <w:t>tu nustatytų problemų šalinimo kontrolę.</w:t>
            </w:r>
          </w:p>
        </w:tc>
        <w:tc>
          <w:tcPr>
            <w:tcW w:w="1909" w:type="pct"/>
            <w:tcBorders>
              <w:top w:val="single" w:color="auto" w:sz="4" w:space="0"/>
              <w:left w:val="single" w:color="auto" w:sz="4" w:space="0"/>
              <w:right w:val="single" w:color="auto" w:sz="4" w:space="0"/>
            </w:tcBorders>
          </w:tcPr>
          <w:p w:rsidRPr="00E80D2B" w:rsidR="00E80D2B" w:rsidP="00E80D2B" w:rsidRDefault="00E80D2B" w14:paraId="3C281A77" w14:textId="77777777">
            <w:pPr>
              <w:pStyle w:val="ListParagraph"/>
              <w:numPr>
                <w:ilvl w:val="0"/>
                <w:numId w:val="49"/>
              </w:numPr>
              <w:tabs>
                <w:tab w:val="left" w:pos="235"/>
              </w:tabs>
              <w:ind w:left="0" w:firstLine="32"/>
              <w:rPr>
                <w:rFonts w:ascii="Tahoma" w:hAnsi="Tahoma" w:cs="Tahoma"/>
                <w:noProof/>
              </w:rPr>
            </w:pPr>
            <w:r w:rsidRPr="00E80D2B">
              <w:rPr>
                <w:rFonts w:ascii="Tahoma" w:hAnsi="Tahoma" w:cs="Tahoma"/>
                <w:noProof/>
              </w:rPr>
              <w:t>Integracinio testavimo ataskaita. Integracinio testavimo ataskaitoje turi būti įvertinti integracinio testavimo metu nustatyti defektai, pateiktas jų išsprendimo būdas ir statusas;</w:t>
            </w:r>
          </w:p>
          <w:p w:rsidRPr="00E80D2B" w:rsidR="00E80D2B" w:rsidP="00E80D2B" w:rsidRDefault="00E80D2B" w14:paraId="698C2B68" w14:textId="77777777">
            <w:pPr>
              <w:pStyle w:val="ListParagraph"/>
              <w:numPr>
                <w:ilvl w:val="0"/>
                <w:numId w:val="49"/>
              </w:numPr>
              <w:tabs>
                <w:tab w:val="left" w:pos="235"/>
              </w:tabs>
              <w:ind w:left="0" w:firstLine="32"/>
              <w:rPr>
                <w:rFonts w:ascii="Tahoma" w:hAnsi="Tahoma" w:cs="Tahoma"/>
                <w:noProof/>
              </w:rPr>
            </w:pPr>
            <w:r w:rsidRPr="00E80D2B">
              <w:rPr>
                <w:rFonts w:ascii="Tahoma" w:hAnsi="Tahoma" w:cs="Tahoma"/>
                <w:noProof/>
              </w:rPr>
              <w:t>Sukurta visa techninė do</w:t>
            </w:r>
            <w:r w:rsidRPr="00E80D2B">
              <w:rPr>
                <w:rFonts w:ascii="Tahoma" w:hAnsi="Tahoma" w:cs="Tahoma"/>
                <w:noProof/>
              </w:rPr>
              <w:softHyphen/>
              <w:t>ku</w:t>
            </w:r>
            <w:r w:rsidRPr="00E80D2B">
              <w:rPr>
                <w:rFonts w:ascii="Tahoma" w:hAnsi="Tahoma" w:cs="Tahoma"/>
                <w:noProof/>
              </w:rPr>
              <w:softHyphen/>
              <w:t>men</w:t>
            </w:r>
            <w:r w:rsidRPr="00E80D2B">
              <w:rPr>
                <w:rFonts w:ascii="Tahoma" w:hAnsi="Tahoma" w:cs="Tahoma"/>
                <w:noProof/>
              </w:rPr>
              <w:softHyphen/>
              <w:t>ta</w:t>
            </w:r>
            <w:r w:rsidRPr="00E80D2B">
              <w:rPr>
                <w:rFonts w:ascii="Tahoma" w:hAnsi="Tahoma" w:cs="Tahoma"/>
                <w:noProof/>
              </w:rPr>
              <w:softHyphen/>
              <w:t>cija;</w:t>
            </w:r>
          </w:p>
          <w:p w:rsidRPr="00E80D2B" w:rsidR="00E80D2B" w:rsidP="00E80D2B" w:rsidRDefault="00E80D2B" w14:paraId="416A2F5D" w14:textId="77777777">
            <w:pPr>
              <w:pStyle w:val="ListParagraph"/>
              <w:numPr>
                <w:ilvl w:val="0"/>
                <w:numId w:val="49"/>
              </w:numPr>
              <w:tabs>
                <w:tab w:val="left" w:pos="235"/>
              </w:tabs>
              <w:ind w:left="0" w:firstLine="32"/>
              <w:rPr>
                <w:rFonts w:ascii="Tahoma" w:hAnsi="Tahoma" w:cs="Tahoma"/>
                <w:noProof/>
              </w:rPr>
            </w:pPr>
            <w:r w:rsidRPr="00E80D2B">
              <w:rPr>
                <w:rFonts w:ascii="Tahoma" w:hAnsi="Tahoma" w:cs="Tahoma"/>
                <w:noProof/>
              </w:rPr>
              <w:t>Sukurti analizės ir projektavimo dokumentai, diegimo instrukcijos, projekto surinkimo ir kompiliavimo instrukcijos;</w:t>
            </w:r>
          </w:p>
          <w:p w:rsidRPr="00E80D2B" w:rsidR="00E80D2B" w:rsidP="00E80D2B" w:rsidRDefault="00E80D2B" w14:paraId="21A7E2EC" w14:textId="77777777">
            <w:pPr>
              <w:pStyle w:val="ListParagraph"/>
              <w:numPr>
                <w:ilvl w:val="0"/>
                <w:numId w:val="49"/>
              </w:numPr>
              <w:tabs>
                <w:tab w:val="left" w:pos="235"/>
              </w:tabs>
              <w:ind w:left="0" w:firstLine="32"/>
              <w:rPr>
                <w:rFonts w:ascii="Tahoma" w:hAnsi="Tahoma" w:cs="Tahoma"/>
                <w:noProof/>
              </w:rPr>
            </w:pPr>
            <w:r w:rsidRPr="00E80D2B">
              <w:rPr>
                <w:rFonts w:ascii="Tahoma" w:hAnsi="Tahoma" w:cs="Tahoma"/>
                <w:noProof/>
              </w:rPr>
              <w:t>Sukurtos vartotojų ir administratorių instrukcijos;</w:t>
            </w:r>
          </w:p>
          <w:p w:rsidRPr="00E80D2B" w:rsidR="00E80D2B" w:rsidP="00E80D2B" w:rsidRDefault="00E80D2B" w14:paraId="40B92CEF" w14:textId="77777777">
            <w:pPr>
              <w:pStyle w:val="ListParagraph"/>
              <w:numPr>
                <w:ilvl w:val="0"/>
                <w:numId w:val="49"/>
              </w:numPr>
              <w:tabs>
                <w:tab w:val="left" w:pos="235"/>
              </w:tabs>
              <w:ind w:left="0" w:firstLine="32"/>
              <w:rPr>
                <w:rFonts w:ascii="Tahoma" w:hAnsi="Tahoma" w:cs="Tahoma"/>
                <w:noProof/>
              </w:rPr>
            </w:pPr>
            <w:r w:rsidRPr="00E80D2B">
              <w:rPr>
                <w:rFonts w:ascii="Tahoma" w:hAnsi="Tahoma" w:cs="Tahoma"/>
                <w:lang w:eastAsia="ar-SA"/>
              </w:rPr>
              <w:t>Parengtos Klaidų šalinimo ataskaitos.</w:t>
            </w:r>
          </w:p>
        </w:tc>
        <w:tc>
          <w:tcPr>
            <w:tcW w:w="1190" w:type="pct"/>
            <w:gridSpan w:val="3"/>
            <w:tcBorders>
              <w:top w:val="single" w:color="auto" w:sz="4" w:space="0"/>
              <w:left w:val="single" w:color="auto" w:sz="4" w:space="0"/>
              <w:right w:val="single" w:color="auto" w:sz="4" w:space="0"/>
            </w:tcBorders>
          </w:tcPr>
          <w:p w:rsidRPr="00E80D2B" w:rsidR="00E80D2B" w:rsidP="008359E9" w:rsidRDefault="00E80D2B" w14:paraId="1AFDA551" w14:textId="77777777">
            <w:pPr>
              <w:rPr>
                <w:rFonts w:ascii="Tahoma" w:hAnsi="Tahoma" w:cs="Tahoma"/>
                <w:noProof/>
                <w:sz w:val="22"/>
                <w:szCs w:val="22"/>
              </w:rPr>
            </w:pPr>
            <w:r w:rsidRPr="00E80D2B">
              <w:rPr>
                <w:rFonts w:ascii="Tahoma" w:hAnsi="Tahoma" w:cs="Tahoma"/>
                <w:noProof/>
                <w:sz w:val="22"/>
                <w:szCs w:val="22"/>
              </w:rPr>
              <w:t>Integracinio tes</w:t>
            </w:r>
            <w:r w:rsidRPr="00E80D2B">
              <w:rPr>
                <w:rFonts w:ascii="Tahoma" w:hAnsi="Tahoma" w:cs="Tahoma"/>
                <w:noProof/>
                <w:sz w:val="22"/>
                <w:szCs w:val="22"/>
              </w:rPr>
              <w:softHyphen/>
              <w:t>ta</w:t>
            </w:r>
            <w:r w:rsidRPr="00E80D2B">
              <w:rPr>
                <w:rFonts w:ascii="Tahoma" w:hAnsi="Tahoma" w:cs="Tahoma"/>
                <w:noProof/>
                <w:sz w:val="22"/>
                <w:szCs w:val="22"/>
              </w:rPr>
              <w:softHyphen/>
              <w:t>vimo eta</w:t>
            </w:r>
            <w:r w:rsidRPr="00E80D2B">
              <w:rPr>
                <w:rFonts w:ascii="Tahoma" w:hAnsi="Tahoma" w:cs="Tahoma"/>
                <w:noProof/>
                <w:sz w:val="22"/>
                <w:szCs w:val="22"/>
              </w:rPr>
              <w:softHyphen/>
              <w:t>pas turi būti baig</w:t>
            </w:r>
            <w:r w:rsidRPr="00E80D2B">
              <w:rPr>
                <w:rFonts w:ascii="Tahoma" w:hAnsi="Tahoma" w:cs="Tahoma"/>
                <w:noProof/>
                <w:sz w:val="22"/>
                <w:szCs w:val="22"/>
              </w:rPr>
              <w:softHyphen/>
              <w:t>tas iki Die</w:t>
            </w:r>
            <w:r w:rsidRPr="00E80D2B">
              <w:rPr>
                <w:rFonts w:ascii="Tahoma" w:hAnsi="Tahoma" w:cs="Tahoma"/>
                <w:noProof/>
                <w:sz w:val="22"/>
                <w:szCs w:val="22"/>
              </w:rPr>
              <w:softHyphen/>
              <w:t>gimo į ga</w:t>
            </w:r>
            <w:r w:rsidRPr="00E80D2B">
              <w:rPr>
                <w:rFonts w:ascii="Tahoma" w:hAnsi="Tahoma" w:cs="Tahoma"/>
                <w:noProof/>
                <w:sz w:val="22"/>
                <w:szCs w:val="22"/>
              </w:rPr>
              <w:softHyphen/>
              <w:t>my</w:t>
            </w:r>
            <w:r w:rsidRPr="00E80D2B">
              <w:rPr>
                <w:rFonts w:ascii="Tahoma" w:hAnsi="Tahoma" w:cs="Tahoma"/>
                <w:noProof/>
                <w:sz w:val="22"/>
                <w:szCs w:val="22"/>
              </w:rPr>
              <w:softHyphen/>
              <w:t>bi</w:t>
            </w:r>
            <w:r w:rsidRPr="00E80D2B">
              <w:rPr>
                <w:rFonts w:ascii="Tahoma" w:hAnsi="Tahoma" w:cs="Tahoma"/>
                <w:noProof/>
                <w:sz w:val="22"/>
                <w:szCs w:val="22"/>
              </w:rPr>
              <w:softHyphen/>
              <w:t>nę aplinką pra</w:t>
            </w:r>
            <w:r w:rsidRPr="00E80D2B">
              <w:rPr>
                <w:rFonts w:ascii="Tahoma" w:hAnsi="Tahoma" w:cs="Tahoma"/>
                <w:noProof/>
                <w:sz w:val="22"/>
                <w:szCs w:val="22"/>
              </w:rPr>
              <w:softHyphen/>
              <w:t>džios pagal suderintą darbų grafiką.</w:t>
            </w:r>
          </w:p>
          <w:p w:rsidRPr="00E80D2B" w:rsidR="00E80D2B" w:rsidP="008359E9" w:rsidRDefault="00E80D2B" w14:paraId="0FBBDBC3" w14:textId="77777777">
            <w:pPr>
              <w:rPr>
                <w:rFonts w:ascii="Tahoma" w:hAnsi="Tahoma" w:cs="Tahoma"/>
                <w:sz w:val="22"/>
                <w:szCs w:val="22"/>
              </w:rPr>
            </w:pPr>
          </w:p>
        </w:tc>
      </w:tr>
      <w:tr w:rsidRPr="00E80D2B" w:rsidR="00E80D2B" w:rsidTr="6CC000A3" w14:paraId="299A6877" w14:textId="77777777">
        <w:trPr>
          <w:cantSplit/>
          <w:trHeight w:val="3868"/>
        </w:trPr>
        <w:tc>
          <w:tcPr>
            <w:tcW w:w="235" w:type="pct"/>
            <w:tcBorders>
              <w:top w:val="single" w:color="auto" w:sz="4" w:space="0"/>
              <w:left w:val="single" w:color="auto" w:sz="4" w:space="0"/>
              <w:right w:val="single" w:color="auto" w:sz="4" w:space="0"/>
            </w:tcBorders>
            <w:shd w:val="clear" w:color="auto" w:fill="auto"/>
            <w:textDirection w:val="btLr"/>
          </w:tcPr>
          <w:p w:rsidRPr="00E80D2B" w:rsidR="00E80D2B" w:rsidP="008359E9" w:rsidRDefault="00E80D2B" w14:paraId="2216A946" w14:textId="77777777">
            <w:pPr>
              <w:jc w:val="center"/>
              <w:rPr>
                <w:rFonts w:ascii="Tahoma" w:hAnsi="Tahoma" w:cs="Tahoma"/>
                <w:sz w:val="22"/>
                <w:szCs w:val="22"/>
              </w:rPr>
            </w:pPr>
            <w:r w:rsidRPr="00E80D2B">
              <w:rPr>
                <w:rFonts w:ascii="Tahoma" w:hAnsi="Tahoma" w:cs="Tahoma"/>
                <w:sz w:val="22"/>
                <w:szCs w:val="22"/>
              </w:rPr>
              <w:t>Priėmimo testavimas</w:t>
            </w:r>
          </w:p>
        </w:tc>
        <w:tc>
          <w:tcPr>
            <w:tcW w:w="1666" w:type="pct"/>
            <w:tcBorders>
              <w:top w:val="single" w:color="auto" w:sz="4" w:space="0"/>
              <w:left w:val="single" w:color="auto" w:sz="4" w:space="0"/>
              <w:right w:val="single" w:color="auto" w:sz="4" w:space="0"/>
            </w:tcBorders>
            <w:shd w:val="clear" w:color="auto" w:fill="auto"/>
          </w:tcPr>
          <w:p w:rsidRPr="00E80D2B" w:rsidR="00E80D2B" w:rsidP="008359E9" w:rsidRDefault="00E80D2B" w14:paraId="5A68A0D8" w14:textId="77777777">
            <w:pPr>
              <w:pStyle w:val="Lentekstasarial"/>
              <w:tabs>
                <w:tab w:val="left" w:pos="358"/>
              </w:tabs>
              <w:spacing w:before="0" w:after="0"/>
              <w:rPr>
                <w:rFonts w:ascii="Tahoma" w:hAnsi="Tahoma" w:cs="Tahoma"/>
                <w:sz w:val="22"/>
                <w:szCs w:val="22"/>
                <w:lang w:val="lt-LT"/>
              </w:rPr>
            </w:pPr>
            <w:r w:rsidRPr="00E80D2B">
              <w:rPr>
                <w:rFonts w:ascii="Tahoma" w:hAnsi="Tahoma" w:cs="Tahoma"/>
                <w:sz w:val="22"/>
                <w:szCs w:val="22"/>
                <w:u w:val="single"/>
                <w:lang w:val="lt-LT"/>
              </w:rPr>
              <w:t>Teikėjas:</w:t>
            </w:r>
          </w:p>
          <w:p w:rsidRPr="00E80D2B" w:rsidR="00E80D2B" w:rsidP="00E80D2B" w:rsidRDefault="00E80D2B" w14:paraId="7AEF6411" w14:textId="77777777">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Parengia naudotojų vadovus ir administravimo instrukcijas.</w:t>
            </w:r>
          </w:p>
          <w:p w:rsidRPr="00E80D2B" w:rsidR="00E80D2B" w:rsidP="00E80D2B" w:rsidRDefault="00E80D2B" w14:paraId="4CDEEC11" w14:textId="77777777">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Remiantis parengtais ir suderintais naudotojų vadovais papildo nauja informacija ESPBI IS pagalbos sistemą;</w:t>
            </w:r>
          </w:p>
          <w:p w:rsidRPr="00E80D2B" w:rsidR="00E80D2B" w:rsidP="00E80D2B" w:rsidRDefault="00E80D2B" w14:paraId="1F1326D0" w14:textId="77777777">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Vykdo priėmimo testavimą;</w:t>
            </w:r>
          </w:p>
          <w:p w:rsidRPr="00E80D2B" w:rsidR="00E80D2B" w:rsidP="00E80D2B" w:rsidRDefault="00E80D2B" w14:paraId="3CC4BCD9" w14:textId="77777777">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Šalina užfiksuotus trūkumus (klaidas);</w:t>
            </w:r>
          </w:p>
          <w:p w:rsidRPr="00E80D2B" w:rsidR="00E80D2B" w:rsidP="00E80D2B" w:rsidRDefault="00E80D2B" w14:paraId="628DAF04" w14:textId="77777777">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Atlieka reikiamus pakeitimus atsižvelgiant į atsparumo įsilaužimams ir našumo testavimo rezultatus;</w:t>
            </w:r>
          </w:p>
          <w:p w:rsidRPr="00E80D2B" w:rsidR="00E80D2B" w:rsidP="00E80D2B" w:rsidRDefault="00E80D2B" w14:paraId="708012A7" w14:textId="77777777">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Parengia priėmimo testavimo ataskaitą;</w:t>
            </w:r>
          </w:p>
          <w:p w:rsidRPr="00E80D2B" w:rsidR="00E80D2B" w:rsidP="00E80D2B" w:rsidRDefault="00E80D2B" w14:paraId="7C588793" w14:textId="77777777">
            <w:pPr>
              <w:pStyle w:val="Sraopastraipa2"/>
              <w:numPr>
                <w:ilvl w:val="0"/>
                <w:numId w:val="439"/>
              </w:numPr>
              <w:tabs>
                <w:tab w:val="left" w:pos="358"/>
                <w:tab w:val="left" w:pos="777"/>
              </w:tabs>
              <w:ind w:left="0" w:firstLine="0"/>
              <w:jc w:val="both"/>
              <w:rPr>
                <w:rFonts w:ascii="Tahoma" w:hAnsi="Tahoma" w:cs="Tahoma"/>
                <w:sz w:val="22"/>
                <w:szCs w:val="22"/>
              </w:rPr>
            </w:pPr>
            <w:r w:rsidRPr="00E80D2B">
              <w:rPr>
                <w:rFonts w:ascii="Tahoma" w:hAnsi="Tahoma" w:cs="Tahoma"/>
                <w:sz w:val="22"/>
                <w:szCs w:val="22"/>
              </w:rPr>
              <w:t>Parengia testavimo scenarijus.</w:t>
            </w:r>
          </w:p>
          <w:p w:rsidRPr="00E80D2B" w:rsidR="00E80D2B" w:rsidP="008359E9" w:rsidRDefault="00BF14C6" w14:paraId="6B561CCB" w14:textId="089E39E7">
            <w:pPr>
              <w:tabs>
                <w:tab w:val="left" w:pos="358"/>
              </w:tabs>
              <w:rPr>
                <w:rFonts w:ascii="Tahoma" w:hAnsi="Tahoma" w:cs="Tahoma"/>
                <w:noProof/>
                <w:sz w:val="22"/>
                <w:szCs w:val="22"/>
              </w:rPr>
            </w:pPr>
            <w:r>
              <w:rPr>
                <w:rFonts w:ascii="Tahoma" w:hAnsi="Tahoma" w:cs="Tahoma"/>
                <w:noProof/>
                <w:sz w:val="22"/>
                <w:szCs w:val="22"/>
                <w:u w:val="single"/>
              </w:rPr>
              <w:t>Pirkėjas</w:t>
            </w:r>
            <w:r w:rsidRPr="00E80D2B" w:rsidR="00E80D2B">
              <w:rPr>
                <w:rFonts w:ascii="Tahoma" w:hAnsi="Tahoma" w:cs="Tahoma"/>
                <w:noProof/>
                <w:sz w:val="22"/>
                <w:szCs w:val="22"/>
              </w:rPr>
              <w:t>:</w:t>
            </w:r>
          </w:p>
          <w:p w:rsidRPr="00E80D2B" w:rsidR="00E80D2B" w:rsidP="00E80D2B" w:rsidRDefault="00E80D2B" w14:paraId="619B8477" w14:textId="77777777">
            <w:pPr>
              <w:pStyle w:val="ListParagraph"/>
              <w:numPr>
                <w:ilvl w:val="0"/>
                <w:numId w:val="50"/>
              </w:numPr>
              <w:tabs>
                <w:tab w:val="left" w:pos="358"/>
              </w:tabs>
              <w:suppressAutoHyphens/>
              <w:autoSpaceDN w:val="0"/>
              <w:spacing w:line="276" w:lineRule="auto"/>
              <w:ind w:left="0" w:firstLine="0"/>
              <w:jc w:val="both"/>
              <w:textAlignment w:val="baseline"/>
              <w:rPr>
                <w:rFonts w:ascii="Tahoma" w:hAnsi="Tahoma" w:cs="Tahoma"/>
                <w:noProof/>
              </w:rPr>
            </w:pPr>
            <w:r w:rsidRPr="00E80D2B">
              <w:rPr>
                <w:rFonts w:ascii="Tahoma" w:hAnsi="Tahoma" w:cs="Tahoma"/>
                <w:noProof/>
              </w:rPr>
              <w:t>Teikia pastabas priėmimo testavimo planui ir testavimo scenarijams;</w:t>
            </w:r>
          </w:p>
          <w:p w:rsidRPr="00E80D2B" w:rsidR="00E80D2B" w:rsidP="00E80D2B" w:rsidRDefault="00E80D2B" w14:paraId="2635B8A7" w14:textId="77777777">
            <w:pPr>
              <w:pStyle w:val="ListParagraph"/>
              <w:numPr>
                <w:ilvl w:val="0"/>
                <w:numId w:val="50"/>
              </w:numPr>
              <w:tabs>
                <w:tab w:val="left" w:pos="358"/>
              </w:tabs>
              <w:suppressAutoHyphens/>
              <w:autoSpaceDN w:val="0"/>
              <w:spacing w:line="276" w:lineRule="auto"/>
              <w:ind w:left="0" w:firstLine="0"/>
              <w:jc w:val="both"/>
              <w:textAlignment w:val="baseline"/>
              <w:rPr>
                <w:rFonts w:ascii="Tahoma" w:hAnsi="Tahoma" w:cs="Tahoma"/>
                <w:noProof/>
              </w:rPr>
            </w:pPr>
            <w:r w:rsidRPr="00E80D2B">
              <w:rPr>
                <w:rFonts w:ascii="Tahoma" w:hAnsi="Tahoma" w:cs="Tahoma"/>
                <w:noProof/>
              </w:rPr>
              <w:t>Vykdo priėmimo testavimą pagal testavimo plane apibrėžtą testavimo plane apibrėžtą testavimo metodiką ir testavimo scenarijus;</w:t>
            </w:r>
          </w:p>
          <w:p w:rsidRPr="00E80D2B" w:rsidR="00E80D2B" w:rsidP="00E80D2B" w:rsidRDefault="00E80D2B" w14:paraId="75F995F6" w14:textId="77777777">
            <w:pPr>
              <w:pStyle w:val="ListParagraph"/>
              <w:numPr>
                <w:ilvl w:val="0"/>
                <w:numId w:val="50"/>
              </w:numPr>
              <w:tabs>
                <w:tab w:val="left" w:pos="358"/>
              </w:tabs>
              <w:suppressAutoHyphens/>
              <w:autoSpaceDN w:val="0"/>
              <w:spacing w:line="276" w:lineRule="auto"/>
              <w:ind w:left="0" w:firstLine="0"/>
              <w:jc w:val="both"/>
              <w:textAlignment w:val="baseline"/>
              <w:rPr>
                <w:rFonts w:ascii="Tahoma" w:hAnsi="Tahoma" w:cs="Tahoma"/>
                <w:noProof/>
              </w:rPr>
            </w:pPr>
            <w:r w:rsidRPr="00E80D2B">
              <w:rPr>
                <w:rFonts w:ascii="Tahoma" w:hAnsi="Tahoma" w:cs="Tahoma"/>
                <w:noProof/>
              </w:rPr>
              <w:t>Atrinktas nepriklausomas Teikėjas vykdo saugumo testavimą pagal šios techninės specifikacijos apibrėžtas testavimo metodikas ir testavimo scenarijus;</w:t>
            </w:r>
          </w:p>
          <w:p w:rsidRPr="00E80D2B" w:rsidR="00E80D2B" w:rsidP="00E80D2B" w:rsidRDefault="00E80D2B" w14:paraId="02FB0086" w14:textId="77777777">
            <w:pPr>
              <w:pStyle w:val="ListParagraph"/>
              <w:numPr>
                <w:ilvl w:val="0"/>
                <w:numId w:val="50"/>
              </w:numPr>
              <w:tabs>
                <w:tab w:val="left" w:pos="358"/>
              </w:tabs>
              <w:suppressAutoHyphens/>
              <w:autoSpaceDN w:val="0"/>
              <w:spacing w:line="276" w:lineRule="auto"/>
              <w:ind w:left="0" w:firstLine="0"/>
              <w:jc w:val="both"/>
              <w:textAlignment w:val="baseline"/>
              <w:rPr>
                <w:rFonts w:ascii="Tahoma" w:hAnsi="Tahoma" w:cs="Tahoma"/>
                <w:noProof/>
              </w:rPr>
            </w:pPr>
            <w:r w:rsidRPr="00E80D2B">
              <w:rPr>
                <w:rFonts w:ascii="Tahoma" w:hAnsi="Tahoma" w:cs="Tahoma"/>
                <w:noProof/>
              </w:rPr>
              <w:t>Priima programinę įrangą bandomąjai eksploatacijai.</w:t>
            </w:r>
          </w:p>
          <w:p w:rsidRPr="00E80D2B" w:rsidR="00E80D2B" w:rsidP="008359E9" w:rsidRDefault="00E80D2B" w14:paraId="724FB56C" w14:textId="77777777">
            <w:pPr>
              <w:tabs>
                <w:tab w:val="left" w:pos="358"/>
              </w:tabs>
              <w:rPr>
                <w:rFonts w:ascii="Tahoma" w:hAnsi="Tahoma" w:cs="Tahoma"/>
                <w:sz w:val="22"/>
                <w:szCs w:val="22"/>
              </w:rPr>
            </w:pPr>
          </w:p>
        </w:tc>
        <w:tc>
          <w:tcPr>
            <w:tcW w:w="1909" w:type="pct"/>
            <w:tcBorders>
              <w:top w:val="single" w:color="auto" w:sz="4" w:space="0"/>
              <w:left w:val="single" w:color="auto" w:sz="4" w:space="0"/>
              <w:right w:val="single" w:color="auto" w:sz="4" w:space="0"/>
            </w:tcBorders>
          </w:tcPr>
          <w:p w:rsidRPr="00E80D2B" w:rsidR="00E80D2B" w:rsidP="00E80D2B" w:rsidRDefault="00E80D2B" w14:paraId="76EFD889" w14:textId="77777777">
            <w:pPr>
              <w:pStyle w:val="Sraopastraipa2"/>
              <w:numPr>
                <w:ilvl w:val="0"/>
                <w:numId w:val="52"/>
              </w:numPr>
              <w:tabs>
                <w:tab w:val="left" w:pos="777"/>
              </w:tabs>
              <w:jc w:val="both"/>
              <w:rPr>
                <w:rFonts w:ascii="Tahoma" w:hAnsi="Tahoma" w:cs="Tahoma"/>
                <w:sz w:val="22"/>
                <w:szCs w:val="22"/>
              </w:rPr>
            </w:pPr>
            <w:r w:rsidRPr="00E80D2B">
              <w:rPr>
                <w:rFonts w:ascii="Tahoma" w:hAnsi="Tahoma" w:cs="Tahoma"/>
                <w:sz w:val="22"/>
                <w:szCs w:val="22"/>
              </w:rPr>
              <w:t>Sėkmingai atliktas priėmimo testavimas.</w:t>
            </w:r>
          </w:p>
          <w:p w:rsidRPr="00E80D2B" w:rsidR="00E80D2B" w:rsidP="00E80D2B" w:rsidRDefault="00E80D2B" w14:paraId="6A52EAB1" w14:textId="77777777">
            <w:pPr>
              <w:pStyle w:val="Sraopastraipa2"/>
              <w:numPr>
                <w:ilvl w:val="0"/>
                <w:numId w:val="52"/>
              </w:numPr>
              <w:tabs>
                <w:tab w:val="left" w:pos="777"/>
              </w:tabs>
              <w:jc w:val="both"/>
              <w:rPr>
                <w:rFonts w:ascii="Tahoma" w:hAnsi="Tahoma" w:cs="Tahoma"/>
                <w:sz w:val="22"/>
                <w:szCs w:val="22"/>
              </w:rPr>
            </w:pPr>
            <w:r w:rsidRPr="00E80D2B">
              <w:rPr>
                <w:rFonts w:ascii="Tahoma" w:hAnsi="Tahoma" w:cs="Tahoma"/>
                <w:sz w:val="22"/>
                <w:szCs w:val="22"/>
              </w:rPr>
              <w:t>Atlikti reikiami pakeitimai atsižvelgiant į atsparumo įsilaužimams ir našumo testavimo rezultatus.</w:t>
            </w:r>
          </w:p>
          <w:p w:rsidRPr="00E80D2B" w:rsidR="00E80D2B" w:rsidP="00E80D2B" w:rsidRDefault="00E80D2B" w14:paraId="0A0269F0" w14:textId="77777777">
            <w:pPr>
              <w:pStyle w:val="Sraopastraipa2"/>
              <w:numPr>
                <w:ilvl w:val="0"/>
                <w:numId w:val="52"/>
              </w:numPr>
              <w:tabs>
                <w:tab w:val="left" w:pos="777"/>
              </w:tabs>
              <w:jc w:val="both"/>
              <w:rPr>
                <w:rFonts w:ascii="Tahoma" w:hAnsi="Tahoma" w:cs="Tahoma"/>
                <w:sz w:val="22"/>
                <w:szCs w:val="22"/>
              </w:rPr>
            </w:pPr>
            <w:r w:rsidRPr="00E80D2B">
              <w:rPr>
                <w:rFonts w:ascii="Tahoma" w:hAnsi="Tahoma" w:cs="Tahoma"/>
                <w:sz w:val="22"/>
                <w:szCs w:val="22"/>
              </w:rPr>
              <w:t>Parengti naudotojų vadovai ir administravimo instrukcijos.</w:t>
            </w:r>
          </w:p>
          <w:p w:rsidRPr="00E80D2B" w:rsidR="00E80D2B" w:rsidP="00E80D2B" w:rsidRDefault="00E80D2B" w14:paraId="19A6C34E" w14:textId="77777777">
            <w:pPr>
              <w:pStyle w:val="Sraopastraipa2"/>
              <w:numPr>
                <w:ilvl w:val="0"/>
                <w:numId w:val="52"/>
              </w:numPr>
              <w:tabs>
                <w:tab w:val="left" w:pos="777"/>
              </w:tabs>
              <w:jc w:val="both"/>
              <w:rPr>
                <w:rFonts w:ascii="Tahoma" w:hAnsi="Tahoma" w:cs="Tahoma"/>
                <w:sz w:val="22"/>
                <w:szCs w:val="22"/>
              </w:rPr>
            </w:pPr>
            <w:r w:rsidRPr="00E80D2B">
              <w:rPr>
                <w:rFonts w:ascii="Tahoma" w:hAnsi="Tahoma" w:cs="Tahoma"/>
                <w:sz w:val="22"/>
                <w:szCs w:val="22"/>
              </w:rPr>
              <w:t>Parengta priėmimo testavimo ataskaita.</w:t>
            </w:r>
          </w:p>
          <w:p w:rsidRPr="00E80D2B" w:rsidR="00E80D2B" w:rsidP="00E80D2B" w:rsidRDefault="00E80D2B" w14:paraId="2D9F33C5" w14:textId="77777777">
            <w:pPr>
              <w:pStyle w:val="ListParagraph"/>
              <w:numPr>
                <w:ilvl w:val="0"/>
                <w:numId w:val="52"/>
              </w:numPr>
              <w:tabs>
                <w:tab w:val="left" w:pos="268"/>
              </w:tabs>
              <w:rPr>
                <w:rFonts w:ascii="Tahoma" w:hAnsi="Tahoma" w:cs="Tahoma"/>
                <w:noProof/>
              </w:rPr>
            </w:pPr>
            <w:r w:rsidRPr="00E80D2B">
              <w:rPr>
                <w:rFonts w:ascii="Tahoma" w:hAnsi="Tahoma" w:cs="Tahoma"/>
                <w:noProof/>
              </w:rPr>
              <w:t>Priimta programinė įranga bandomąjai eksploatacijai.</w:t>
            </w:r>
          </w:p>
        </w:tc>
        <w:tc>
          <w:tcPr>
            <w:tcW w:w="1190" w:type="pct"/>
            <w:gridSpan w:val="3"/>
            <w:tcBorders>
              <w:top w:val="single" w:color="auto" w:sz="4" w:space="0"/>
              <w:left w:val="single" w:color="auto" w:sz="4" w:space="0"/>
              <w:right w:val="single" w:color="auto" w:sz="4" w:space="0"/>
            </w:tcBorders>
          </w:tcPr>
          <w:p w:rsidRPr="00E80D2B" w:rsidR="00E80D2B" w:rsidP="008359E9" w:rsidRDefault="00E80D2B" w14:paraId="4F91DB64" w14:textId="77777777">
            <w:pPr>
              <w:rPr>
                <w:rFonts w:ascii="Tahoma" w:hAnsi="Tahoma" w:cs="Tahoma"/>
                <w:noProof/>
                <w:sz w:val="22"/>
                <w:szCs w:val="22"/>
              </w:rPr>
            </w:pPr>
            <w:r w:rsidRPr="00E80D2B">
              <w:rPr>
                <w:rFonts w:ascii="Tahoma" w:hAnsi="Tahoma" w:eastAsia="Calibri" w:cs="Tahoma"/>
                <w:sz w:val="22"/>
                <w:szCs w:val="22"/>
              </w:rPr>
              <w:t xml:space="preserve">Priėmimo testavimas turi būti atliktas iki bandomosios eksploatacijos pradžios </w:t>
            </w:r>
            <w:r w:rsidRPr="00E80D2B">
              <w:rPr>
                <w:rFonts w:ascii="Tahoma" w:hAnsi="Tahoma" w:cs="Tahoma"/>
                <w:sz w:val="22"/>
                <w:szCs w:val="22"/>
              </w:rPr>
              <w:t>p</w:t>
            </w:r>
            <w:r w:rsidRPr="00E80D2B">
              <w:rPr>
                <w:rFonts w:ascii="Tahoma" w:hAnsi="Tahoma" w:eastAsia="Calibri" w:cs="Tahoma"/>
                <w:sz w:val="22"/>
                <w:szCs w:val="22"/>
              </w:rPr>
              <w:t>agal suderintą darbų atlikimo grafiką</w:t>
            </w:r>
            <w:r w:rsidRPr="00E80D2B">
              <w:rPr>
                <w:rFonts w:ascii="Tahoma" w:hAnsi="Tahoma" w:cs="Tahoma"/>
                <w:sz w:val="22"/>
                <w:szCs w:val="22"/>
              </w:rPr>
              <w:t xml:space="preserve">. </w:t>
            </w:r>
          </w:p>
        </w:tc>
      </w:tr>
      <w:tr w:rsidRPr="00E80D2B" w:rsidR="00E80D2B" w:rsidTr="6CC000A3" w14:paraId="6D5FF62D" w14:textId="77777777">
        <w:trPr>
          <w:cantSplit/>
          <w:trHeight w:val="6904"/>
        </w:trPr>
        <w:tc>
          <w:tcPr>
            <w:tcW w:w="235" w:type="pct"/>
            <w:tcBorders>
              <w:top w:val="single" w:color="auto" w:sz="4" w:space="0"/>
              <w:left w:val="single" w:color="auto" w:sz="4" w:space="0"/>
              <w:right w:val="single" w:color="auto" w:sz="4" w:space="0"/>
            </w:tcBorders>
            <w:shd w:val="clear" w:color="auto" w:fill="auto"/>
            <w:textDirection w:val="btLr"/>
          </w:tcPr>
          <w:p w:rsidRPr="00E80D2B" w:rsidR="00E80D2B" w:rsidP="008359E9" w:rsidRDefault="00E80D2B" w14:paraId="23A66E9B" w14:textId="77777777">
            <w:pPr>
              <w:jc w:val="center"/>
              <w:rPr>
                <w:rFonts w:ascii="Tahoma" w:hAnsi="Tahoma" w:cs="Tahoma"/>
                <w:sz w:val="22"/>
                <w:szCs w:val="22"/>
              </w:rPr>
            </w:pPr>
            <w:r w:rsidRPr="00E80D2B">
              <w:rPr>
                <w:rFonts w:ascii="Tahoma" w:hAnsi="Tahoma" w:cs="Tahoma"/>
                <w:sz w:val="22"/>
                <w:szCs w:val="22"/>
              </w:rPr>
              <w:t>Diegimas į gamybinę aplinką</w:t>
            </w:r>
          </w:p>
        </w:tc>
        <w:tc>
          <w:tcPr>
            <w:tcW w:w="1666" w:type="pct"/>
            <w:tcBorders>
              <w:top w:val="single" w:color="auto" w:sz="4" w:space="0"/>
              <w:left w:val="single" w:color="auto" w:sz="4" w:space="0"/>
              <w:right w:val="single" w:color="auto" w:sz="4" w:space="0"/>
            </w:tcBorders>
            <w:shd w:val="clear" w:color="auto" w:fill="auto"/>
          </w:tcPr>
          <w:p w:rsidRPr="00E80D2B" w:rsidR="00E80D2B" w:rsidP="008359E9" w:rsidRDefault="00E80D2B" w14:paraId="42EDEDD3" w14:textId="77777777">
            <w:pPr>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rsidRPr="00E80D2B" w:rsidR="00E80D2B" w:rsidP="00E80D2B" w:rsidRDefault="00E80D2B" w14:paraId="3CC9965D" w14:textId="4CDC99F9">
            <w:pPr>
              <w:pStyle w:val="ListParagraph"/>
              <w:numPr>
                <w:ilvl w:val="0"/>
                <w:numId w:val="53"/>
              </w:numPr>
              <w:tabs>
                <w:tab w:val="left" w:pos="302"/>
              </w:tabs>
              <w:ind w:left="0" w:firstLine="0"/>
              <w:rPr>
                <w:rFonts w:ascii="Tahoma" w:hAnsi="Tahoma" w:cs="Tahoma"/>
                <w:noProof/>
              </w:rPr>
            </w:pPr>
            <w:r w:rsidRPr="00E80D2B">
              <w:rPr>
                <w:rFonts w:ascii="Tahoma" w:hAnsi="Tahoma" w:cs="Tahoma"/>
                <w:noProof/>
              </w:rPr>
              <w:t xml:space="preserve">Parengia </w:t>
            </w:r>
            <w:r w:rsidR="004165C3">
              <w:rPr>
                <w:rFonts w:ascii="Tahoma" w:hAnsi="Tahoma" w:cs="Tahoma"/>
                <w:noProof/>
              </w:rPr>
              <w:t xml:space="preserve">ir suderina </w:t>
            </w:r>
            <w:r w:rsidRPr="00E80D2B">
              <w:rPr>
                <w:rFonts w:ascii="Tahoma" w:hAnsi="Tahoma" w:cs="Tahoma"/>
                <w:noProof/>
              </w:rPr>
              <w:t>diegimo į gamybinę aplinką planą;</w:t>
            </w:r>
          </w:p>
          <w:p w:rsidRPr="00E80D2B" w:rsidR="00E80D2B" w:rsidP="00E80D2B" w:rsidRDefault="00E80D2B" w14:paraId="1C9A380B" w14:textId="77777777">
            <w:pPr>
              <w:pStyle w:val="ListParagraph"/>
              <w:numPr>
                <w:ilvl w:val="0"/>
                <w:numId w:val="53"/>
              </w:numPr>
              <w:tabs>
                <w:tab w:val="left" w:pos="302"/>
              </w:tabs>
              <w:ind w:left="0" w:firstLine="0"/>
              <w:rPr>
                <w:rFonts w:ascii="Tahoma" w:hAnsi="Tahoma" w:cs="Tahoma"/>
                <w:noProof/>
              </w:rPr>
            </w:pPr>
            <w:r w:rsidRPr="00E80D2B">
              <w:rPr>
                <w:rFonts w:ascii="Tahoma" w:hAnsi="Tahoma" w:cs="Tahoma"/>
                <w:noProof/>
              </w:rPr>
              <w:t>Parengia ekploa</w:t>
            </w:r>
            <w:r w:rsidRPr="00E80D2B">
              <w:rPr>
                <w:rFonts w:ascii="Tahoma" w:hAnsi="Tahoma" w:cs="Tahoma"/>
                <w:noProof/>
              </w:rPr>
              <w:softHyphen/>
              <w:t>ta</w:t>
            </w:r>
            <w:r w:rsidRPr="00E80D2B">
              <w:rPr>
                <w:rFonts w:ascii="Tahoma" w:hAnsi="Tahoma" w:cs="Tahoma"/>
                <w:noProof/>
              </w:rPr>
              <w:softHyphen/>
              <w:t>cijos pradžios planą;</w:t>
            </w:r>
          </w:p>
          <w:p w:rsidRPr="00E80D2B" w:rsidR="00E80D2B" w:rsidP="00E80D2B" w:rsidRDefault="00E80D2B" w14:paraId="6364B1B2" w14:textId="72F0F83D">
            <w:pPr>
              <w:pStyle w:val="ListParagraph"/>
              <w:numPr>
                <w:ilvl w:val="0"/>
                <w:numId w:val="53"/>
              </w:numPr>
              <w:tabs>
                <w:tab w:val="left" w:pos="302"/>
              </w:tabs>
              <w:ind w:left="0" w:firstLine="0"/>
              <w:rPr>
                <w:rFonts w:ascii="Tahoma" w:hAnsi="Tahoma" w:cs="Tahoma"/>
                <w:noProof/>
              </w:rPr>
            </w:pPr>
            <w:r w:rsidRPr="00E80D2B">
              <w:rPr>
                <w:rFonts w:ascii="Tahoma" w:hAnsi="Tahoma" w:cs="Tahoma"/>
                <w:noProof/>
              </w:rPr>
              <w:t xml:space="preserve">Parengia ir pateikia programinę įrangą tinkamą įdiegimui </w:t>
            </w:r>
            <w:r w:rsidR="00BF14C6">
              <w:rPr>
                <w:rFonts w:ascii="Tahoma" w:hAnsi="Tahoma" w:cs="Tahoma"/>
                <w:noProof/>
              </w:rPr>
              <w:t>Pirkėjo</w:t>
            </w:r>
            <w:r w:rsidRPr="00E80D2B">
              <w:rPr>
                <w:rFonts w:ascii="Tahoma" w:hAnsi="Tahoma" w:cs="Tahoma"/>
                <w:noProof/>
              </w:rPr>
              <w:t xml:space="preserve"> gamybinėje aplinkoje;</w:t>
            </w:r>
          </w:p>
          <w:p w:rsidRPr="00E80D2B" w:rsidR="00E80D2B" w:rsidP="00E80D2B" w:rsidRDefault="00E80D2B" w14:paraId="2901E03E" w14:textId="6625376E">
            <w:pPr>
              <w:pStyle w:val="ListParagraph"/>
              <w:numPr>
                <w:ilvl w:val="0"/>
                <w:numId w:val="53"/>
              </w:numPr>
              <w:tabs>
                <w:tab w:val="left" w:pos="302"/>
              </w:tabs>
              <w:ind w:left="0" w:firstLine="0"/>
              <w:rPr>
                <w:rFonts w:ascii="Tahoma" w:hAnsi="Tahoma" w:cs="Tahoma"/>
                <w:noProof/>
              </w:rPr>
            </w:pPr>
            <w:r w:rsidRPr="00E80D2B">
              <w:rPr>
                <w:rFonts w:ascii="Tahoma" w:hAnsi="Tahoma" w:cs="Tahoma"/>
                <w:noProof/>
              </w:rPr>
              <w:t xml:space="preserve">Parengia duomenų užkrovimo skriptus į </w:t>
            </w:r>
            <w:r w:rsidR="00BF14C6">
              <w:rPr>
                <w:rFonts w:ascii="Tahoma" w:hAnsi="Tahoma" w:cs="Tahoma"/>
                <w:noProof/>
              </w:rPr>
              <w:t>Pirkėjo</w:t>
            </w:r>
            <w:r w:rsidRPr="00E80D2B">
              <w:rPr>
                <w:rFonts w:ascii="Tahoma" w:hAnsi="Tahoma" w:cs="Tahoma"/>
                <w:noProof/>
              </w:rPr>
              <w:t xml:space="preserve"> gamybinę aplinką;</w:t>
            </w:r>
          </w:p>
          <w:p w:rsidRPr="00E80D2B" w:rsidR="00E80D2B" w:rsidP="00E80D2B" w:rsidRDefault="00E80D2B" w14:paraId="4804778D" w14:textId="77777777">
            <w:pPr>
              <w:pStyle w:val="ListParagraph"/>
              <w:numPr>
                <w:ilvl w:val="0"/>
                <w:numId w:val="53"/>
              </w:numPr>
              <w:tabs>
                <w:tab w:val="left" w:pos="302"/>
              </w:tabs>
              <w:ind w:left="0" w:firstLine="0"/>
              <w:rPr>
                <w:rFonts w:ascii="Tahoma" w:hAnsi="Tahoma" w:cs="Tahoma"/>
                <w:noProof/>
              </w:rPr>
            </w:pPr>
            <w:r w:rsidRPr="00E80D2B">
              <w:rPr>
                <w:rFonts w:ascii="Tahoma" w:hAnsi="Tahoma" w:cs="Tahoma"/>
                <w:noProof/>
              </w:rPr>
              <w:t>Parengia ir suderina Bandomosios eksploatacijos planą;</w:t>
            </w:r>
          </w:p>
          <w:p w:rsidRPr="00E80D2B" w:rsidR="00E80D2B" w:rsidP="00E80D2B" w:rsidRDefault="00E80D2B" w14:paraId="6E6B2B92" w14:textId="77777777">
            <w:pPr>
              <w:pStyle w:val="ListParagraph"/>
              <w:numPr>
                <w:ilvl w:val="0"/>
                <w:numId w:val="53"/>
              </w:numPr>
              <w:tabs>
                <w:tab w:val="left" w:pos="302"/>
              </w:tabs>
              <w:ind w:left="355"/>
              <w:rPr>
                <w:rFonts w:ascii="Tahoma" w:hAnsi="Tahoma" w:cs="Tahoma"/>
                <w:noProof/>
              </w:rPr>
            </w:pPr>
            <w:r w:rsidRPr="00E80D2B">
              <w:rPr>
                <w:rFonts w:ascii="Tahoma" w:hAnsi="Tahoma" w:cs="Tahoma"/>
                <w:noProof/>
              </w:rPr>
              <w:t>Patikslina naudotojų ir administra</w:t>
            </w:r>
            <w:r w:rsidRPr="00E80D2B">
              <w:rPr>
                <w:rFonts w:ascii="Tahoma" w:hAnsi="Tahoma" w:cs="Tahoma"/>
                <w:noProof/>
              </w:rPr>
              <w:softHyphen/>
              <w:t>to</w:t>
            </w:r>
            <w:r w:rsidRPr="00E80D2B">
              <w:rPr>
                <w:rFonts w:ascii="Tahoma" w:hAnsi="Tahoma" w:cs="Tahoma"/>
                <w:noProof/>
              </w:rPr>
              <w:softHyphen/>
              <w:t>rių instrukcijas.</w:t>
            </w:r>
          </w:p>
          <w:p w:rsidRPr="00E80D2B" w:rsidR="00E80D2B" w:rsidP="008359E9" w:rsidRDefault="00E80D2B" w14:paraId="20736798" w14:textId="77777777">
            <w:pPr>
              <w:rPr>
                <w:rFonts w:ascii="Tahoma" w:hAnsi="Tahoma" w:cs="Tahoma"/>
                <w:noProof/>
                <w:sz w:val="22"/>
                <w:szCs w:val="22"/>
              </w:rPr>
            </w:pPr>
            <w:r w:rsidRPr="00E80D2B">
              <w:rPr>
                <w:rFonts w:ascii="Tahoma" w:hAnsi="Tahoma" w:cs="Tahoma"/>
                <w:noProof/>
                <w:sz w:val="22"/>
                <w:szCs w:val="22"/>
                <w:u w:val="single"/>
              </w:rPr>
              <w:t>Perkačioji organizacija</w:t>
            </w:r>
            <w:r w:rsidRPr="00E80D2B">
              <w:rPr>
                <w:rFonts w:ascii="Tahoma" w:hAnsi="Tahoma" w:cs="Tahoma"/>
                <w:noProof/>
                <w:sz w:val="22"/>
                <w:szCs w:val="22"/>
              </w:rPr>
              <w:t>:</w:t>
            </w:r>
          </w:p>
          <w:p w:rsidRPr="00E80D2B" w:rsidR="00E80D2B" w:rsidP="00E80D2B" w:rsidRDefault="00E80D2B" w14:paraId="0659E6E6" w14:textId="77777777">
            <w:pPr>
              <w:pStyle w:val="ListParagraph"/>
              <w:numPr>
                <w:ilvl w:val="0"/>
                <w:numId w:val="443"/>
              </w:numPr>
              <w:tabs>
                <w:tab w:val="left" w:pos="302"/>
              </w:tabs>
              <w:ind w:left="358"/>
              <w:rPr>
                <w:rFonts w:ascii="Tahoma" w:hAnsi="Tahoma" w:cs="Tahoma"/>
                <w:noProof/>
              </w:rPr>
            </w:pPr>
            <w:r w:rsidRPr="00E80D2B">
              <w:rPr>
                <w:rFonts w:ascii="Tahoma" w:hAnsi="Tahoma" w:cs="Tahoma"/>
                <w:noProof/>
              </w:rPr>
              <w:t>Peržiūri ir įvertina diegimo planą;</w:t>
            </w:r>
          </w:p>
          <w:p w:rsidRPr="00E80D2B" w:rsidR="00E80D2B" w:rsidP="00E80D2B" w:rsidRDefault="00E80D2B" w14:paraId="41FBAD44" w14:textId="77777777">
            <w:pPr>
              <w:pStyle w:val="ListParagraph"/>
              <w:numPr>
                <w:ilvl w:val="0"/>
                <w:numId w:val="443"/>
              </w:numPr>
              <w:tabs>
                <w:tab w:val="left" w:pos="302"/>
              </w:tabs>
              <w:ind w:left="355"/>
              <w:rPr>
                <w:rFonts w:ascii="Tahoma" w:hAnsi="Tahoma" w:cs="Tahoma"/>
                <w:noProof/>
              </w:rPr>
            </w:pPr>
            <w:r w:rsidRPr="00E80D2B">
              <w:rPr>
                <w:rFonts w:ascii="Tahoma" w:hAnsi="Tahoma" w:cs="Tahoma"/>
                <w:noProof/>
              </w:rPr>
              <w:t>Suteikia reikalingą informaciją;</w:t>
            </w:r>
          </w:p>
          <w:p w:rsidRPr="00E80D2B" w:rsidR="00E80D2B" w:rsidP="00E80D2B" w:rsidRDefault="00E80D2B" w14:paraId="6F32EDE1" w14:textId="77777777">
            <w:pPr>
              <w:pStyle w:val="ListParagraph"/>
              <w:numPr>
                <w:ilvl w:val="0"/>
                <w:numId w:val="443"/>
              </w:numPr>
              <w:tabs>
                <w:tab w:val="left" w:pos="302"/>
              </w:tabs>
              <w:ind w:left="355"/>
              <w:rPr>
                <w:rFonts w:ascii="Tahoma" w:hAnsi="Tahoma" w:cs="Tahoma"/>
                <w:noProof/>
              </w:rPr>
            </w:pPr>
            <w:r w:rsidRPr="00E80D2B">
              <w:rPr>
                <w:rFonts w:ascii="Tahoma" w:hAnsi="Tahoma" w:cs="Tahoma"/>
                <w:noProof/>
              </w:rPr>
              <w:t>Vadovauja naujo funkcionalumo paleidimui;</w:t>
            </w:r>
          </w:p>
          <w:p w:rsidRPr="00E80D2B" w:rsidR="00E80D2B" w:rsidP="00E80D2B" w:rsidRDefault="00E80D2B" w14:paraId="0FDCCB53" w14:textId="77777777">
            <w:pPr>
              <w:pStyle w:val="ListParagraph"/>
              <w:numPr>
                <w:ilvl w:val="0"/>
                <w:numId w:val="443"/>
              </w:numPr>
              <w:tabs>
                <w:tab w:val="left" w:pos="302"/>
              </w:tabs>
              <w:ind w:left="355"/>
              <w:rPr>
                <w:rFonts w:ascii="Tahoma" w:hAnsi="Tahoma" w:cs="Tahoma"/>
                <w:noProof/>
              </w:rPr>
            </w:pPr>
            <w:r w:rsidRPr="00E80D2B">
              <w:rPr>
                <w:rFonts w:ascii="Tahoma" w:hAnsi="Tahoma" w:cs="Tahoma"/>
                <w:noProof/>
              </w:rPr>
              <w:t>Peržiūri ir įvertina bandomosios eksploatacijos planą;</w:t>
            </w:r>
          </w:p>
          <w:p w:rsidRPr="00E80D2B" w:rsidR="00E80D2B" w:rsidP="00E80D2B" w:rsidRDefault="00E80D2B" w14:paraId="2470E8ED" w14:textId="77777777">
            <w:pPr>
              <w:pStyle w:val="ListParagraph"/>
              <w:numPr>
                <w:ilvl w:val="0"/>
                <w:numId w:val="443"/>
              </w:numPr>
              <w:tabs>
                <w:tab w:val="left" w:pos="302"/>
              </w:tabs>
              <w:ind w:left="355"/>
              <w:rPr>
                <w:rFonts w:ascii="Tahoma" w:hAnsi="Tahoma" w:cs="Tahoma"/>
                <w:noProof/>
              </w:rPr>
            </w:pPr>
          </w:p>
          <w:p w:rsidRPr="00E80D2B" w:rsidR="00E80D2B" w:rsidP="00E80D2B" w:rsidRDefault="00E80D2B" w14:paraId="1AA4814D" w14:textId="77777777">
            <w:pPr>
              <w:pStyle w:val="ListParagraph"/>
              <w:numPr>
                <w:ilvl w:val="0"/>
                <w:numId w:val="443"/>
              </w:numPr>
              <w:tabs>
                <w:tab w:val="left" w:pos="302"/>
              </w:tabs>
              <w:ind w:left="355"/>
              <w:rPr>
                <w:rFonts w:ascii="Tahoma" w:hAnsi="Tahoma" w:cs="Tahoma"/>
                <w:noProof/>
              </w:rPr>
            </w:pPr>
            <w:r w:rsidRPr="00E80D2B">
              <w:rPr>
                <w:rFonts w:ascii="Tahoma" w:hAnsi="Tahoma" w:cs="Tahoma"/>
                <w:noProof/>
              </w:rPr>
              <w:t>Įdiegia pateiktą programinę įrangą į gamybinę aplinką;</w:t>
            </w:r>
          </w:p>
          <w:p w:rsidRPr="00E80D2B" w:rsidR="00E80D2B" w:rsidP="00E80D2B" w:rsidRDefault="00E80D2B" w14:paraId="3401191A" w14:textId="77777777">
            <w:pPr>
              <w:pStyle w:val="ListParagraph"/>
              <w:numPr>
                <w:ilvl w:val="0"/>
                <w:numId w:val="443"/>
              </w:numPr>
              <w:tabs>
                <w:tab w:val="left" w:pos="302"/>
              </w:tabs>
              <w:ind w:left="355"/>
              <w:rPr>
                <w:rFonts w:ascii="Tahoma" w:hAnsi="Tahoma" w:cs="Tahoma"/>
                <w:noProof/>
              </w:rPr>
            </w:pPr>
            <w:r w:rsidRPr="00E80D2B">
              <w:rPr>
                <w:rFonts w:ascii="Tahoma" w:hAnsi="Tahoma" w:cs="Tahoma"/>
                <w:noProof/>
              </w:rPr>
              <w:t>Kontroliuoja gamybinę aplinką.</w:t>
            </w:r>
          </w:p>
        </w:tc>
        <w:tc>
          <w:tcPr>
            <w:tcW w:w="1909" w:type="pct"/>
            <w:tcBorders>
              <w:top w:val="single" w:color="auto" w:sz="4" w:space="0"/>
              <w:left w:val="single" w:color="auto" w:sz="4" w:space="0"/>
              <w:right w:val="single" w:color="auto" w:sz="4" w:space="0"/>
            </w:tcBorders>
          </w:tcPr>
          <w:p w:rsidRPr="00E80D2B" w:rsidR="00E80D2B" w:rsidP="00E80D2B" w:rsidRDefault="00E80D2B" w14:paraId="292CC1C7" w14:textId="77777777">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Parengta programinė įranga die</w:t>
            </w:r>
            <w:r w:rsidRPr="00E80D2B">
              <w:rPr>
                <w:rFonts w:ascii="Tahoma" w:hAnsi="Tahoma" w:cs="Tahoma"/>
                <w:noProof/>
              </w:rPr>
              <w:softHyphen/>
              <w:t>gi</w:t>
            </w:r>
            <w:r w:rsidRPr="00E80D2B">
              <w:rPr>
                <w:rFonts w:ascii="Tahoma" w:hAnsi="Tahoma" w:cs="Tahoma"/>
                <w:noProof/>
              </w:rPr>
              <w:softHyphen/>
              <w:t>mui į gamybinę aplinką;</w:t>
            </w:r>
          </w:p>
          <w:p w:rsidRPr="00E80D2B" w:rsidR="00E80D2B" w:rsidP="00E80D2B" w:rsidRDefault="00E80D2B" w14:paraId="3512C623" w14:textId="77777777">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Programinė įranga įdiegta gamy</w:t>
            </w:r>
            <w:r w:rsidRPr="00E80D2B">
              <w:rPr>
                <w:rFonts w:ascii="Tahoma" w:hAnsi="Tahoma" w:cs="Tahoma"/>
                <w:noProof/>
              </w:rPr>
              <w:softHyphen/>
              <w:t>bi</w:t>
            </w:r>
            <w:r w:rsidRPr="00E80D2B">
              <w:rPr>
                <w:rFonts w:ascii="Tahoma" w:hAnsi="Tahoma" w:cs="Tahoma"/>
                <w:noProof/>
              </w:rPr>
              <w:softHyphen/>
              <w:t>nė</w:t>
            </w:r>
            <w:r w:rsidRPr="00E80D2B">
              <w:rPr>
                <w:rFonts w:ascii="Tahoma" w:hAnsi="Tahoma" w:cs="Tahoma"/>
                <w:noProof/>
              </w:rPr>
              <w:softHyphen/>
              <w:t>je aplinkoje;</w:t>
            </w:r>
          </w:p>
          <w:p w:rsidRPr="00E80D2B" w:rsidR="00E80D2B" w:rsidP="00E80D2B" w:rsidRDefault="00E80D2B" w14:paraId="2C47F433" w14:textId="77777777">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Parengti duomenys gamy</w:t>
            </w:r>
            <w:r w:rsidRPr="00E80D2B">
              <w:rPr>
                <w:rFonts w:ascii="Tahoma" w:hAnsi="Tahoma" w:cs="Tahoma"/>
                <w:noProof/>
              </w:rPr>
              <w:softHyphen/>
              <w:t>bi</w:t>
            </w:r>
            <w:r w:rsidRPr="00E80D2B">
              <w:rPr>
                <w:rFonts w:ascii="Tahoma" w:hAnsi="Tahoma" w:cs="Tahoma"/>
                <w:noProof/>
              </w:rPr>
              <w:softHyphen/>
              <w:t>nei ekploatacijai (SQL ir/arba kitų scriptų pavidalu);</w:t>
            </w:r>
          </w:p>
          <w:p w:rsidRPr="00E80D2B" w:rsidR="00E80D2B" w:rsidP="00E80D2B" w:rsidRDefault="00E80D2B" w14:paraId="5F7006F1" w14:textId="77777777">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Parengtas ekploa</w:t>
            </w:r>
            <w:r w:rsidRPr="00E80D2B">
              <w:rPr>
                <w:rFonts w:ascii="Tahoma" w:hAnsi="Tahoma" w:cs="Tahoma"/>
                <w:noProof/>
              </w:rPr>
              <w:softHyphen/>
              <w:t>ta</w:t>
            </w:r>
            <w:r w:rsidRPr="00E80D2B">
              <w:rPr>
                <w:rFonts w:ascii="Tahoma" w:hAnsi="Tahoma" w:cs="Tahoma"/>
                <w:noProof/>
              </w:rPr>
              <w:softHyphen/>
              <w:t>ci</w:t>
            </w:r>
            <w:r w:rsidRPr="00E80D2B">
              <w:rPr>
                <w:rFonts w:ascii="Tahoma" w:hAnsi="Tahoma" w:cs="Tahoma"/>
                <w:noProof/>
              </w:rPr>
              <w:softHyphen/>
              <w:t>jos pradžios planas;</w:t>
            </w:r>
          </w:p>
          <w:p w:rsidRPr="00E80D2B" w:rsidR="00E80D2B" w:rsidP="00E80D2B" w:rsidRDefault="00E80D2B" w14:paraId="67C73127" w14:textId="77777777">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Suderintas naujo funkcionalumo paleidimo planas su visais duomenų gavėjais/teikėjais;</w:t>
            </w:r>
          </w:p>
          <w:p w:rsidRPr="00E80D2B" w:rsidR="00E80D2B" w:rsidP="00E80D2B" w:rsidRDefault="00E80D2B" w14:paraId="5FB58AB2" w14:textId="77777777">
            <w:pPr>
              <w:pStyle w:val="ListParagraph"/>
              <w:numPr>
                <w:ilvl w:val="0"/>
                <w:numId w:val="54"/>
              </w:numPr>
              <w:tabs>
                <w:tab w:val="left" w:pos="285"/>
              </w:tabs>
              <w:ind w:left="0" w:firstLine="0"/>
              <w:rPr>
                <w:rFonts w:ascii="Tahoma" w:hAnsi="Tahoma" w:cs="Tahoma"/>
                <w:noProof/>
              </w:rPr>
            </w:pPr>
            <w:r w:rsidRPr="00E80D2B">
              <w:rPr>
                <w:rFonts w:ascii="Tahoma" w:hAnsi="Tahoma" w:cs="Tahoma"/>
                <w:noProof/>
              </w:rPr>
              <w:t>Atliktas naujo funkcionalumo paleidimas. Per nustatytą laiko tarpą sistema parengta eksploatacijai.</w:t>
            </w:r>
          </w:p>
          <w:p w:rsidRPr="00E80D2B" w:rsidR="00E80D2B" w:rsidP="00E80D2B" w:rsidRDefault="00E80D2B" w14:paraId="5296AD39" w14:textId="7EF2CC50">
            <w:pPr>
              <w:pStyle w:val="ListParagraph"/>
              <w:numPr>
                <w:ilvl w:val="0"/>
                <w:numId w:val="54"/>
              </w:numPr>
              <w:tabs>
                <w:tab w:val="left" w:pos="285"/>
              </w:tabs>
              <w:ind w:left="0" w:firstLine="0"/>
              <w:rPr>
                <w:rFonts w:ascii="Tahoma" w:hAnsi="Tahoma" w:cs="Tahoma"/>
                <w:noProof/>
              </w:rPr>
            </w:pPr>
            <w:r w:rsidRPr="00E80D2B">
              <w:rPr>
                <w:rFonts w:ascii="Tahoma" w:hAnsi="Tahoma" w:cs="Tahoma"/>
                <w:bCs/>
              </w:rPr>
              <w:t>Diegimo dokumentacija:</w:t>
            </w:r>
          </w:p>
          <w:p w:rsidRPr="00E80D2B" w:rsidR="00E80D2B" w:rsidP="00E80D2B" w:rsidRDefault="00E80D2B" w14:paraId="49192645" w14:textId="77777777">
            <w:pPr>
              <w:pStyle w:val="ListParagraph"/>
              <w:numPr>
                <w:ilvl w:val="1"/>
                <w:numId w:val="54"/>
              </w:numPr>
              <w:tabs>
                <w:tab w:val="left" w:pos="392"/>
              </w:tabs>
              <w:ind w:left="0" w:firstLine="0"/>
              <w:rPr>
                <w:rFonts w:ascii="Tahoma" w:hAnsi="Tahoma" w:cs="Tahoma"/>
                <w:b/>
                <w:bCs/>
                <w:i/>
              </w:rPr>
            </w:pPr>
            <w:r w:rsidRPr="00E80D2B">
              <w:rPr>
                <w:rFonts w:ascii="Tahoma" w:hAnsi="Tahoma" w:cs="Tahoma"/>
                <w:bCs/>
              </w:rPr>
              <w:t>Diegimo aprašai, kuriuose turi būti pateikta:</w:t>
            </w:r>
          </w:p>
          <w:p w:rsidRPr="00E80D2B" w:rsidR="00E80D2B" w:rsidP="00E80D2B" w:rsidRDefault="00E80D2B" w14:paraId="64DE0AE4" w14:textId="77777777">
            <w:pPr>
              <w:pStyle w:val="ListParagraph"/>
              <w:numPr>
                <w:ilvl w:val="2"/>
                <w:numId w:val="54"/>
              </w:numPr>
              <w:tabs>
                <w:tab w:val="left" w:pos="662"/>
              </w:tabs>
              <w:ind w:left="0" w:firstLine="32"/>
              <w:rPr>
                <w:rFonts w:ascii="Tahoma" w:hAnsi="Tahoma" w:cs="Tahoma"/>
                <w:b/>
                <w:bCs/>
                <w:i/>
              </w:rPr>
            </w:pPr>
            <w:r w:rsidRPr="00E80D2B">
              <w:rPr>
                <w:rFonts w:ascii="Tahoma" w:hAnsi="Tahoma" w:cs="Tahoma"/>
                <w:bCs/>
              </w:rPr>
              <w:t>Realizuotų sprendimų apibendrinantis aprašymas;</w:t>
            </w:r>
          </w:p>
          <w:p w:rsidRPr="00E80D2B" w:rsidR="00E80D2B" w:rsidP="00E80D2B" w:rsidRDefault="00E80D2B" w14:paraId="3554C743" w14:textId="77777777">
            <w:pPr>
              <w:pStyle w:val="ListParagraph"/>
              <w:numPr>
                <w:ilvl w:val="2"/>
                <w:numId w:val="54"/>
              </w:numPr>
              <w:tabs>
                <w:tab w:val="left" w:pos="662"/>
              </w:tabs>
              <w:ind w:left="0" w:firstLine="32"/>
              <w:rPr>
                <w:rFonts w:ascii="Tahoma" w:hAnsi="Tahoma" w:cs="Tahoma"/>
                <w:b/>
                <w:bCs/>
                <w:i/>
              </w:rPr>
            </w:pPr>
            <w:r w:rsidRPr="00E80D2B">
              <w:rPr>
                <w:rFonts w:ascii="Tahoma" w:hAnsi="Tahoma" w:cs="Tahoma"/>
                <w:bCs/>
              </w:rPr>
              <w:t>Parengti duomenų struktūrų, atributų, duomenų mainų aprašai;</w:t>
            </w:r>
          </w:p>
          <w:p w:rsidRPr="00E80D2B" w:rsidR="00E80D2B" w:rsidP="00E80D2B" w:rsidRDefault="00E80D2B" w14:paraId="106D278A" w14:textId="77777777">
            <w:pPr>
              <w:pStyle w:val="ListParagraph"/>
              <w:numPr>
                <w:ilvl w:val="2"/>
                <w:numId w:val="54"/>
              </w:numPr>
              <w:tabs>
                <w:tab w:val="left" w:pos="662"/>
              </w:tabs>
              <w:ind w:left="0" w:firstLine="32"/>
              <w:rPr>
                <w:rFonts w:ascii="Tahoma" w:hAnsi="Tahoma" w:cs="Tahoma"/>
                <w:b/>
                <w:bCs/>
                <w:i/>
              </w:rPr>
            </w:pPr>
            <w:r w:rsidRPr="00E80D2B">
              <w:rPr>
                <w:rFonts w:ascii="Tahoma" w:hAnsi="Tahoma" w:cs="Tahoma"/>
                <w:bCs/>
              </w:rPr>
              <w:t>Techninės realizacijos aprašymas (apimantis reikalavimų techniniam sprendimui detalizaciją, Sistemos plėtimo galimybes;</w:t>
            </w:r>
          </w:p>
          <w:p w:rsidRPr="00E80D2B" w:rsidR="00E80D2B" w:rsidP="00E80D2B" w:rsidRDefault="00E80D2B" w14:paraId="46929693" w14:textId="77777777">
            <w:pPr>
              <w:pStyle w:val="ListParagraph"/>
              <w:numPr>
                <w:ilvl w:val="2"/>
                <w:numId w:val="54"/>
              </w:numPr>
              <w:tabs>
                <w:tab w:val="left" w:pos="662"/>
              </w:tabs>
              <w:ind w:left="0" w:firstLine="32"/>
              <w:rPr>
                <w:rFonts w:ascii="Tahoma" w:hAnsi="Tahoma" w:cs="Tahoma"/>
                <w:b/>
                <w:bCs/>
                <w:i/>
              </w:rPr>
            </w:pPr>
            <w:r w:rsidRPr="00E80D2B">
              <w:rPr>
                <w:rFonts w:ascii="Tahoma" w:hAnsi="Tahoma" w:cs="Tahoma"/>
              </w:rPr>
              <w:t>Kita aktuali informacija;</w:t>
            </w:r>
          </w:p>
          <w:p w:rsidRPr="00E80D2B" w:rsidR="00E80D2B" w:rsidP="00E80D2B" w:rsidRDefault="00E80D2B" w14:paraId="00A75D26" w14:textId="77777777">
            <w:pPr>
              <w:pStyle w:val="ListParagraph"/>
              <w:numPr>
                <w:ilvl w:val="0"/>
                <w:numId w:val="54"/>
              </w:numPr>
              <w:tabs>
                <w:tab w:val="left" w:pos="302"/>
              </w:tabs>
              <w:ind w:left="32" w:firstLine="0"/>
              <w:rPr>
                <w:rFonts w:ascii="Tahoma" w:hAnsi="Tahoma" w:cs="Tahoma"/>
                <w:noProof/>
              </w:rPr>
            </w:pPr>
            <w:r w:rsidRPr="00E80D2B">
              <w:rPr>
                <w:rFonts w:ascii="Tahoma" w:hAnsi="Tahoma" w:cs="Tahoma"/>
                <w:bCs/>
              </w:rPr>
              <w:t>Išeities tekstai ir detali projekto surinkimo instrukcija;</w:t>
            </w:r>
          </w:p>
          <w:p w:rsidRPr="00E80D2B" w:rsidR="00E80D2B" w:rsidP="00E80D2B" w:rsidRDefault="00E80D2B" w14:paraId="2FAD22D1" w14:textId="77777777">
            <w:pPr>
              <w:pStyle w:val="ListParagraph"/>
              <w:numPr>
                <w:ilvl w:val="0"/>
                <w:numId w:val="54"/>
              </w:numPr>
              <w:tabs>
                <w:tab w:val="left" w:pos="392"/>
              </w:tabs>
              <w:ind w:left="32" w:firstLine="0"/>
              <w:rPr>
                <w:rFonts w:ascii="Tahoma" w:hAnsi="Tahoma" w:cs="Tahoma"/>
                <w:noProof/>
              </w:rPr>
            </w:pPr>
            <w:r w:rsidRPr="00E80D2B">
              <w:rPr>
                <w:rFonts w:ascii="Tahoma" w:hAnsi="Tahoma" w:cs="Tahoma"/>
                <w:bCs/>
              </w:rPr>
              <w:t>Diegimo planas, apimantis:</w:t>
            </w:r>
          </w:p>
          <w:p w:rsidRPr="00E80D2B" w:rsidR="00E80D2B" w:rsidP="00E80D2B" w:rsidRDefault="00E80D2B" w14:paraId="201D859E" w14:textId="77777777">
            <w:pPr>
              <w:pStyle w:val="ListParagraph"/>
              <w:numPr>
                <w:ilvl w:val="1"/>
                <w:numId w:val="54"/>
              </w:numPr>
              <w:tabs>
                <w:tab w:val="left" w:pos="482"/>
              </w:tabs>
              <w:ind w:left="32" w:firstLine="0"/>
              <w:rPr>
                <w:rFonts w:ascii="Tahoma" w:hAnsi="Tahoma" w:cs="Tahoma"/>
                <w:b/>
                <w:bCs/>
                <w:i/>
              </w:rPr>
            </w:pPr>
            <w:r w:rsidRPr="00E80D2B">
              <w:rPr>
                <w:rFonts w:ascii="Tahoma" w:hAnsi="Tahoma" w:cs="Tahoma"/>
                <w:bCs/>
              </w:rPr>
              <w:t>Diegimo dalyvių atsakomybes;</w:t>
            </w:r>
          </w:p>
          <w:p w:rsidRPr="00E80D2B" w:rsidR="00E80D2B" w:rsidP="00E80D2B" w:rsidRDefault="00E80D2B" w14:paraId="279BCDA3" w14:textId="77777777">
            <w:pPr>
              <w:pStyle w:val="ListParagraph"/>
              <w:numPr>
                <w:ilvl w:val="1"/>
                <w:numId w:val="54"/>
              </w:numPr>
              <w:tabs>
                <w:tab w:val="left" w:pos="482"/>
              </w:tabs>
              <w:ind w:left="32" w:firstLine="0"/>
              <w:rPr>
                <w:rFonts w:ascii="Tahoma" w:hAnsi="Tahoma" w:cs="Tahoma"/>
                <w:b/>
                <w:bCs/>
                <w:i/>
              </w:rPr>
            </w:pPr>
            <w:r w:rsidRPr="00E80D2B">
              <w:rPr>
                <w:rFonts w:ascii="Tahoma" w:hAnsi="Tahoma" w:cs="Tahoma"/>
                <w:bCs/>
              </w:rPr>
              <w:t>Diegimo veiklų aprašymą;</w:t>
            </w:r>
          </w:p>
          <w:p w:rsidRPr="00E80D2B" w:rsidR="00E80D2B" w:rsidP="00E80D2B" w:rsidRDefault="00E80D2B" w14:paraId="1F2CB022" w14:textId="77777777">
            <w:pPr>
              <w:pStyle w:val="ListParagraph"/>
              <w:numPr>
                <w:ilvl w:val="1"/>
                <w:numId w:val="54"/>
              </w:numPr>
              <w:tabs>
                <w:tab w:val="left" w:pos="482"/>
              </w:tabs>
              <w:ind w:left="32" w:firstLine="0"/>
              <w:rPr>
                <w:rFonts w:ascii="Tahoma" w:hAnsi="Tahoma" w:cs="Tahoma"/>
                <w:b/>
                <w:bCs/>
                <w:i/>
              </w:rPr>
            </w:pPr>
            <w:r w:rsidRPr="00E80D2B">
              <w:rPr>
                <w:rFonts w:ascii="Tahoma" w:hAnsi="Tahoma" w:cs="Tahoma"/>
                <w:bCs/>
              </w:rPr>
              <w:t>Diegimo veiklų grafiką;</w:t>
            </w:r>
          </w:p>
          <w:p w:rsidRPr="00E80D2B" w:rsidR="00E80D2B" w:rsidP="00E80D2B" w:rsidRDefault="00E80D2B" w14:paraId="106DD63E" w14:textId="77777777">
            <w:pPr>
              <w:pStyle w:val="ListParagraph"/>
              <w:numPr>
                <w:ilvl w:val="1"/>
                <w:numId w:val="54"/>
              </w:numPr>
              <w:tabs>
                <w:tab w:val="left" w:pos="482"/>
              </w:tabs>
              <w:ind w:left="32" w:firstLine="0"/>
              <w:rPr>
                <w:rFonts w:ascii="Tahoma" w:hAnsi="Tahoma" w:cs="Tahoma"/>
                <w:b/>
                <w:bCs/>
                <w:i/>
              </w:rPr>
            </w:pPr>
            <w:r w:rsidRPr="00E80D2B">
              <w:rPr>
                <w:rFonts w:ascii="Tahoma" w:hAnsi="Tahoma" w:cs="Tahoma"/>
              </w:rPr>
              <w:t>Diegimo schemą.</w:t>
            </w:r>
          </w:p>
        </w:tc>
        <w:tc>
          <w:tcPr>
            <w:tcW w:w="1190" w:type="pct"/>
            <w:gridSpan w:val="3"/>
            <w:tcBorders>
              <w:top w:val="single" w:color="auto" w:sz="4" w:space="0"/>
              <w:left w:val="single" w:color="auto" w:sz="4" w:space="0"/>
              <w:right w:val="single" w:color="auto" w:sz="4" w:space="0"/>
            </w:tcBorders>
          </w:tcPr>
          <w:p w:rsidRPr="00E80D2B" w:rsidR="00E80D2B" w:rsidP="008359E9" w:rsidRDefault="00E80D2B" w14:paraId="60C0C819" w14:textId="77777777">
            <w:pPr>
              <w:pStyle w:val="Lentekstasarial"/>
              <w:spacing w:before="0" w:after="0" w:line="240" w:lineRule="auto"/>
              <w:rPr>
                <w:rFonts w:ascii="Tahoma" w:hAnsi="Tahoma" w:cs="Tahoma"/>
                <w:sz w:val="22"/>
                <w:szCs w:val="22"/>
                <w:lang w:val="lt-LT"/>
              </w:rPr>
            </w:pPr>
            <w:r w:rsidRPr="00E80D2B">
              <w:rPr>
                <w:rFonts w:ascii="Tahoma" w:hAnsi="Tahoma" w:cs="Tahoma"/>
                <w:sz w:val="22"/>
                <w:szCs w:val="22"/>
                <w:lang w:val="lt-LT"/>
              </w:rPr>
              <w:t>Šis diegimas gali vykti tik po sėkmingai įvykusio priėmimo testavimo.</w:t>
            </w:r>
          </w:p>
          <w:p w:rsidRPr="00E80D2B" w:rsidR="00E80D2B" w:rsidP="008359E9" w:rsidRDefault="00E80D2B" w14:paraId="5EC958C9" w14:textId="77777777">
            <w:pPr>
              <w:rPr>
                <w:rFonts w:ascii="Tahoma" w:hAnsi="Tahoma" w:cs="Tahoma"/>
                <w:noProof/>
                <w:sz w:val="22"/>
                <w:szCs w:val="22"/>
              </w:rPr>
            </w:pPr>
            <w:r w:rsidRPr="00E80D2B">
              <w:rPr>
                <w:rFonts w:ascii="Tahoma" w:hAnsi="Tahoma" w:cs="Tahoma"/>
                <w:sz w:val="22"/>
                <w:szCs w:val="22"/>
              </w:rPr>
              <w:t>Šis diegimo etapas turi būti baigtas per 1 (vieną) savaitę nuo priėmimo testavimo etapo pabaigos ir baigtas iki bandomosios eksploatacijos pradžios.</w:t>
            </w:r>
          </w:p>
        </w:tc>
      </w:tr>
      <w:tr w:rsidRPr="00E80D2B" w:rsidR="00E80D2B" w:rsidTr="6CC000A3" w14:paraId="3371E279" w14:textId="77777777">
        <w:trPr>
          <w:cantSplit/>
          <w:trHeight w:val="1134"/>
        </w:trPr>
        <w:tc>
          <w:tcPr>
            <w:tcW w:w="235" w:type="pct"/>
            <w:tcBorders>
              <w:top w:val="single" w:color="auto" w:sz="4" w:space="0"/>
              <w:left w:val="single" w:color="auto" w:sz="4" w:space="0"/>
              <w:bottom w:val="single" w:color="auto" w:sz="4" w:space="0"/>
              <w:right w:val="single" w:color="auto" w:sz="4" w:space="0"/>
            </w:tcBorders>
            <w:shd w:val="clear" w:color="auto" w:fill="auto"/>
            <w:textDirection w:val="btLr"/>
          </w:tcPr>
          <w:p w:rsidRPr="00E80D2B" w:rsidR="00E80D2B" w:rsidP="008359E9" w:rsidRDefault="00E80D2B" w14:paraId="1574106A" w14:textId="77777777">
            <w:pPr>
              <w:jc w:val="center"/>
              <w:rPr>
                <w:rFonts w:ascii="Tahoma" w:hAnsi="Tahoma" w:cs="Tahoma"/>
                <w:sz w:val="22"/>
                <w:szCs w:val="22"/>
              </w:rPr>
            </w:pPr>
            <w:r w:rsidRPr="00E80D2B">
              <w:rPr>
                <w:rFonts w:ascii="Tahoma" w:hAnsi="Tahoma" w:cs="Tahoma"/>
                <w:sz w:val="22"/>
                <w:szCs w:val="22"/>
              </w:rPr>
              <w:t>Mokymai (jei reikia)</w:t>
            </w:r>
          </w:p>
        </w:tc>
        <w:tc>
          <w:tcPr>
            <w:tcW w:w="1666" w:type="pct"/>
            <w:tcBorders>
              <w:top w:val="single" w:color="auto" w:sz="4" w:space="0"/>
              <w:left w:val="single" w:color="auto" w:sz="4" w:space="0"/>
              <w:bottom w:val="single" w:color="auto" w:sz="4" w:space="0"/>
              <w:right w:val="single" w:color="auto" w:sz="4" w:space="0"/>
            </w:tcBorders>
            <w:shd w:val="clear" w:color="auto" w:fill="auto"/>
          </w:tcPr>
          <w:p w:rsidRPr="00E80D2B" w:rsidR="00E80D2B" w:rsidP="008359E9" w:rsidRDefault="00E80D2B" w14:paraId="20A673EC" w14:textId="77777777">
            <w:pPr>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rsidRPr="00E80D2B" w:rsidR="00E80D2B" w:rsidP="00E80D2B" w:rsidRDefault="00E80D2B" w14:paraId="2CB9EE2A" w14:textId="77777777">
            <w:pPr>
              <w:pStyle w:val="ListParagraph"/>
              <w:numPr>
                <w:ilvl w:val="0"/>
                <w:numId w:val="43"/>
              </w:numPr>
              <w:tabs>
                <w:tab w:val="left" w:pos="227"/>
              </w:tabs>
              <w:ind w:left="0" w:firstLine="0"/>
              <w:rPr>
                <w:rFonts w:ascii="Tahoma" w:hAnsi="Tahoma" w:cs="Tahoma"/>
                <w:noProof/>
              </w:rPr>
            </w:pPr>
            <w:r w:rsidRPr="00E80D2B">
              <w:rPr>
                <w:rFonts w:ascii="Tahoma" w:hAnsi="Tahoma" w:cs="Tahoma"/>
                <w:noProof/>
              </w:rPr>
              <w:t>Parengia mokymo aplinką (jeigu tokia reikalinga);</w:t>
            </w:r>
          </w:p>
          <w:p w:rsidRPr="00E80D2B" w:rsidR="00E80D2B" w:rsidP="00E80D2B" w:rsidRDefault="00E80D2B" w14:paraId="73F29B65" w14:textId="77777777">
            <w:pPr>
              <w:pStyle w:val="ListParagraph"/>
              <w:numPr>
                <w:ilvl w:val="0"/>
                <w:numId w:val="43"/>
              </w:numPr>
              <w:tabs>
                <w:tab w:val="left" w:pos="227"/>
              </w:tabs>
              <w:ind w:left="0" w:firstLine="0"/>
              <w:rPr>
                <w:rFonts w:ascii="Tahoma" w:hAnsi="Tahoma" w:cs="Tahoma"/>
                <w:noProof/>
              </w:rPr>
            </w:pPr>
            <w:r w:rsidRPr="00E80D2B">
              <w:rPr>
                <w:rFonts w:ascii="Tahoma" w:hAnsi="Tahoma" w:cs="Tahoma"/>
                <w:noProof/>
              </w:rPr>
              <w:t>Vykdo apmokymus.</w:t>
            </w:r>
          </w:p>
          <w:p w:rsidRPr="00E80D2B" w:rsidR="00E80D2B" w:rsidP="008359E9" w:rsidRDefault="00BF14C6" w14:paraId="3D405F3D" w14:textId="25858515">
            <w:pPr>
              <w:tabs>
                <w:tab w:val="left" w:pos="227"/>
              </w:tabs>
              <w:rPr>
                <w:rFonts w:ascii="Tahoma" w:hAnsi="Tahoma" w:cs="Tahoma"/>
                <w:noProof/>
                <w:sz w:val="22"/>
                <w:szCs w:val="22"/>
              </w:rPr>
            </w:pPr>
            <w:r>
              <w:rPr>
                <w:rFonts w:ascii="Tahoma" w:hAnsi="Tahoma" w:cs="Tahoma"/>
                <w:noProof/>
                <w:sz w:val="22"/>
                <w:szCs w:val="22"/>
                <w:u w:val="single"/>
              </w:rPr>
              <w:t>Pirkėjas</w:t>
            </w:r>
            <w:r w:rsidRPr="00E80D2B" w:rsidR="00E80D2B">
              <w:rPr>
                <w:rFonts w:ascii="Tahoma" w:hAnsi="Tahoma" w:cs="Tahoma"/>
                <w:noProof/>
                <w:sz w:val="22"/>
                <w:szCs w:val="22"/>
              </w:rPr>
              <w:t>:</w:t>
            </w:r>
          </w:p>
          <w:p w:rsidRPr="00E80D2B" w:rsidR="00E80D2B" w:rsidP="00BF14C6" w:rsidRDefault="00E80D2B" w14:paraId="69927037" w14:textId="77777777">
            <w:pPr>
              <w:pStyle w:val="ListParagraph"/>
              <w:numPr>
                <w:ilvl w:val="0"/>
                <w:numId w:val="440"/>
              </w:numPr>
              <w:tabs>
                <w:tab w:val="left" w:pos="218"/>
              </w:tabs>
              <w:ind w:left="0" w:firstLine="0"/>
              <w:rPr>
                <w:rFonts w:ascii="Tahoma" w:hAnsi="Tahoma" w:cs="Tahoma"/>
                <w:noProof/>
              </w:rPr>
            </w:pPr>
            <w:r w:rsidRPr="00E80D2B">
              <w:rPr>
                <w:rFonts w:ascii="Tahoma" w:hAnsi="Tahoma" w:cs="Tahoma"/>
                <w:noProof/>
              </w:rPr>
              <w:t>Užtikrina mokymo dalyvių da</w:t>
            </w:r>
            <w:r w:rsidRPr="00E80D2B">
              <w:rPr>
                <w:rFonts w:ascii="Tahoma" w:hAnsi="Tahoma" w:cs="Tahoma"/>
                <w:noProof/>
              </w:rPr>
              <w:softHyphen/>
              <w:t>ly</w:t>
            </w:r>
            <w:r w:rsidRPr="00E80D2B">
              <w:rPr>
                <w:rFonts w:ascii="Tahoma" w:hAnsi="Tahoma" w:cs="Tahoma"/>
                <w:noProof/>
              </w:rPr>
              <w:softHyphen/>
              <w:t>va</w:t>
            </w:r>
            <w:r w:rsidRPr="00E80D2B">
              <w:rPr>
                <w:rFonts w:ascii="Tahoma" w:hAnsi="Tahoma" w:cs="Tahoma"/>
                <w:noProof/>
              </w:rPr>
              <w:softHyphen/>
              <w:t>vimą Teikėjo organi</w:t>
            </w:r>
            <w:r w:rsidRPr="00E80D2B">
              <w:rPr>
                <w:rFonts w:ascii="Tahoma" w:hAnsi="Tahoma" w:cs="Tahoma"/>
                <w:noProof/>
              </w:rPr>
              <w:softHyphen/>
              <w:t>zuo</w:t>
            </w:r>
            <w:r w:rsidRPr="00E80D2B">
              <w:rPr>
                <w:rFonts w:ascii="Tahoma" w:hAnsi="Tahoma" w:cs="Tahoma"/>
                <w:noProof/>
              </w:rPr>
              <w:softHyphen/>
              <w:t>ja</w:t>
            </w:r>
            <w:r w:rsidRPr="00E80D2B">
              <w:rPr>
                <w:rFonts w:ascii="Tahoma" w:hAnsi="Tahoma" w:cs="Tahoma"/>
                <w:noProof/>
              </w:rPr>
              <w:softHyphen/>
              <w:t>muo</w:t>
            </w:r>
            <w:r w:rsidRPr="00E80D2B">
              <w:rPr>
                <w:rFonts w:ascii="Tahoma" w:hAnsi="Tahoma" w:cs="Tahoma"/>
                <w:noProof/>
              </w:rPr>
              <w:softHyphen/>
              <w:t>se mokymuose.</w:t>
            </w:r>
          </w:p>
          <w:p w:rsidRPr="00E80D2B" w:rsidR="00E80D2B" w:rsidP="00BF14C6" w:rsidRDefault="00E80D2B" w14:paraId="31E7CBA4" w14:textId="77777777">
            <w:pPr>
              <w:pStyle w:val="ListParagraph"/>
              <w:numPr>
                <w:ilvl w:val="0"/>
                <w:numId w:val="440"/>
              </w:numPr>
              <w:tabs>
                <w:tab w:val="left" w:pos="218"/>
              </w:tabs>
              <w:ind w:left="0" w:firstLine="0"/>
              <w:rPr>
                <w:rFonts w:ascii="Tahoma" w:hAnsi="Tahoma" w:cs="Tahoma"/>
                <w:u w:val="single"/>
              </w:rPr>
            </w:pPr>
            <w:r w:rsidRPr="00E80D2B">
              <w:rPr>
                <w:rFonts w:ascii="Tahoma" w:hAnsi="Tahoma" w:cs="Tahoma"/>
                <w:noProof/>
              </w:rPr>
              <w:t>Vykdo mokymų kontro</w:t>
            </w:r>
            <w:r w:rsidRPr="00E80D2B">
              <w:rPr>
                <w:rFonts w:ascii="Tahoma" w:hAnsi="Tahoma" w:cs="Tahoma"/>
                <w:noProof/>
              </w:rPr>
              <w:softHyphen/>
              <w:t>lę.</w:t>
            </w:r>
          </w:p>
          <w:p w:rsidRPr="00E80D2B" w:rsidR="00E80D2B" w:rsidP="008359E9" w:rsidRDefault="00E80D2B" w14:paraId="247C2E5E" w14:textId="77777777">
            <w:pPr>
              <w:rPr>
                <w:rFonts w:ascii="Tahoma" w:hAnsi="Tahoma" w:cs="Tahoma"/>
                <w:noProof/>
                <w:sz w:val="22"/>
                <w:szCs w:val="22"/>
              </w:rPr>
            </w:pPr>
          </w:p>
        </w:tc>
        <w:tc>
          <w:tcPr>
            <w:tcW w:w="1909" w:type="pct"/>
            <w:tcBorders>
              <w:top w:val="single" w:color="auto" w:sz="4" w:space="0"/>
              <w:left w:val="single" w:color="auto" w:sz="4" w:space="0"/>
              <w:bottom w:val="single" w:color="auto" w:sz="4" w:space="0"/>
              <w:right w:val="single" w:color="auto" w:sz="4" w:space="0"/>
            </w:tcBorders>
          </w:tcPr>
          <w:p w:rsidRPr="00E80D2B" w:rsidR="00E80D2B" w:rsidP="00E80D2B" w:rsidRDefault="00E80D2B" w14:paraId="4B0B932E" w14:textId="3D2776B8">
            <w:pPr>
              <w:pStyle w:val="ListParagraph"/>
              <w:numPr>
                <w:ilvl w:val="0"/>
                <w:numId w:val="46"/>
              </w:numPr>
              <w:tabs>
                <w:tab w:val="left" w:pos="212"/>
              </w:tabs>
              <w:ind w:left="0" w:firstLine="0"/>
              <w:rPr>
                <w:rFonts w:ascii="Tahoma" w:hAnsi="Tahoma" w:cs="Tahoma"/>
                <w:noProof/>
              </w:rPr>
            </w:pPr>
            <w:r w:rsidRPr="00E80D2B">
              <w:rPr>
                <w:rFonts w:ascii="Tahoma" w:hAnsi="Tahoma" w:cs="Tahoma"/>
              </w:rPr>
              <w:t>Mokymų dokumentacija</w:t>
            </w:r>
            <w:r w:rsidR="00F6636B">
              <w:rPr>
                <w:rFonts w:ascii="Tahoma" w:hAnsi="Tahoma" w:cs="Tahoma"/>
              </w:rPr>
              <w:t>:</w:t>
            </w:r>
          </w:p>
          <w:p w:rsidRPr="00E80D2B" w:rsidR="00E80D2B" w:rsidP="00E80D2B" w:rsidRDefault="00E80D2B" w14:paraId="161A2D0C" w14:textId="77777777">
            <w:pPr>
              <w:pStyle w:val="ListParagraph"/>
              <w:numPr>
                <w:ilvl w:val="1"/>
                <w:numId w:val="46"/>
              </w:numPr>
              <w:tabs>
                <w:tab w:val="left" w:pos="482"/>
              </w:tabs>
              <w:ind w:left="0" w:firstLine="0"/>
              <w:rPr>
                <w:rFonts w:ascii="Tahoma" w:hAnsi="Tahoma" w:cs="Tahoma"/>
              </w:rPr>
            </w:pPr>
            <w:r w:rsidRPr="00E80D2B">
              <w:rPr>
                <w:rFonts w:ascii="Tahoma" w:hAnsi="Tahoma" w:cs="Tahoma"/>
              </w:rPr>
              <w:t>Mokymų planas;</w:t>
            </w:r>
          </w:p>
          <w:p w:rsidRPr="00E80D2B" w:rsidR="00E80D2B" w:rsidP="00E80D2B" w:rsidRDefault="00E80D2B" w14:paraId="053ED6F7" w14:textId="77777777">
            <w:pPr>
              <w:pStyle w:val="ListParagraph"/>
              <w:numPr>
                <w:ilvl w:val="1"/>
                <w:numId w:val="46"/>
              </w:numPr>
              <w:tabs>
                <w:tab w:val="left" w:pos="482"/>
              </w:tabs>
              <w:ind w:left="0" w:firstLine="0"/>
              <w:rPr>
                <w:rFonts w:ascii="Tahoma" w:hAnsi="Tahoma" w:cs="Tahoma"/>
              </w:rPr>
            </w:pPr>
            <w:r w:rsidRPr="00E80D2B">
              <w:rPr>
                <w:rFonts w:ascii="Tahoma" w:hAnsi="Tahoma" w:cs="Tahoma"/>
              </w:rPr>
              <w:t>Administratorių ir naudotojų vadovai;</w:t>
            </w:r>
          </w:p>
          <w:p w:rsidRPr="00E80D2B" w:rsidR="00E80D2B" w:rsidP="00E80D2B" w:rsidRDefault="00E80D2B" w14:paraId="56C97EA5" w14:textId="77777777">
            <w:pPr>
              <w:pStyle w:val="ListParagraph"/>
              <w:numPr>
                <w:ilvl w:val="1"/>
                <w:numId w:val="46"/>
              </w:numPr>
              <w:tabs>
                <w:tab w:val="left" w:pos="482"/>
              </w:tabs>
              <w:ind w:left="0" w:firstLine="0"/>
              <w:rPr>
                <w:rFonts w:ascii="Tahoma" w:hAnsi="Tahoma" w:cs="Tahoma"/>
              </w:rPr>
            </w:pPr>
            <w:r w:rsidRPr="00E80D2B">
              <w:rPr>
                <w:rFonts w:ascii="Tahoma" w:hAnsi="Tahoma" w:cs="Tahoma"/>
              </w:rPr>
              <w:t xml:space="preserve">Pagalbos vadovas (angl. </w:t>
            </w:r>
            <w:proofErr w:type="spellStart"/>
            <w:r w:rsidRPr="00E80D2B">
              <w:rPr>
                <w:rFonts w:ascii="Tahoma" w:hAnsi="Tahoma" w:cs="Tahoma"/>
              </w:rPr>
              <w:t>Help</w:t>
            </w:r>
            <w:proofErr w:type="spellEnd"/>
            <w:r w:rsidRPr="00E80D2B">
              <w:rPr>
                <w:rFonts w:ascii="Tahoma" w:hAnsi="Tahoma" w:cs="Tahoma"/>
              </w:rPr>
              <w:t>) (tik elektroniniu formatu);</w:t>
            </w:r>
          </w:p>
          <w:p w:rsidRPr="00E80D2B" w:rsidR="00E80D2B" w:rsidP="00E80D2B" w:rsidRDefault="00E80D2B" w14:paraId="0B0C73A2" w14:textId="77777777">
            <w:pPr>
              <w:pStyle w:val="ListParagraph"/>
              <w:numPr>
                <w:ilvl w:val="1"/>
                <w:numId w:val="46"/>
              </w:numPr>
              <w:tabs>
                <w:tab w:val="left" w:pos="482"/>
              </w:tabs>
              <w:ind w:left="0" w:firstLine="0"/>
              <w:rPr>
                <w:rFonts w:ascii="Tahoma" w:hAnsi="Tahoma" w:cs="Tahoma"/>
              </w:rPr>
            </w:pPr>
            <w:r w:rsidRPr="00E80D2B">
              <w:rPr>
                <w:rFonts w:ascii="Tahoma" w:hAnsi="Tahoma" w:cs="Tahoma"/>
              </w:rPr>
              <w:t>Mokymų medžiaga (detalūs reikalavimai skyriuje );</w:t>
            </w:r>
          </w:p>
          <w:p w:rsidRPr="00E80D2B" w:rsidR="00E80D2B" w:rsidP="00E80D2B" w:rsidRDefault="00E80D2B" w14:paraId="77BCD2B5" w14:textId="77777777">
            <w:pPr>
              <w:pStyle w:val="ListParagraph"/>
              <w:numPr>
                <w:ilvl w:val="1"/>
                <w:numId w:val="46"/>
              </w:numPr>
              <w:tabs>
                <w:tab w:val="left" w:pos="482"/>
              </w:tabs>
              <w:ind w:left="0" w:firstLine="0"/>
              <w:rPr>
                <w:rFonts w:ascii="Tahoma" w:hAnsi="Tahoma" w:cs="Tahoma"/>
              </w:rPr>
            </w:pPr>
            <w:r w:rsidRPr="00E80D2B">
              <w:rPr>
                <w:rFonts w:ascii="Tahoma" w:hAnsi="Tahoma" w:cs="Tahoma"/>
              </w:rPr>
              <w:t>Parengtos metodinės rekomendacijos duomenų teikėjams ir gavėjams;</w:t>
            </w:r>
          </w:p>
          <w:p w:rsidRPr="00E80D2B" w:rsidR="00E80D2B" w:rsidP="00E80D2B" w:rsidRDefault="00E80D2B" w14:paraId="21EC6730" w14:textId="77777777">
            <w:pPr>
              <w:pStyle w:val="ListParagraph"/>
              <w:numPr>
                <w:ilvl w:val="0"/>
                <w:numId w:val="46"/>
              </w:numPr>
              <w:tabs>
                <w:tab w:val="left" w:pos="235"/>
              </w:tabs>
              <w:ind w:left="0" w:firstLine="0"/>
              <w:rPr>
                <w:rFonts w:ascii="Tahoma" w:hAnsi="Tahoma" w:cs="Tahoma"/>
                <w:noProof/>
              </w:rPr>
            </w:pPr>
            <w:r w:rsidRPr="00E80D2B">
              <w:rPr>
                <w:rFonts w:ascii="Tahoma" w:hAnsi="Tahoma" w:cs="Tahoma"/>
              </w:rPr>
              <w:t>Įvykdyti mokymai sutartam naudotojų kiekiui;</w:t>
            </w:r>
          </w:p>
          <w:p w:rsidRPr="00E80D2B" w:rsidR="00E80D2B" w:rsidP="00E80D2B" w:rsidRDefault="00E80D2B" w14:paraId="053F529D" w14:textId="77777777">
            <w:pPr>
              <w:pStyle w:val="ListParagraph"/>
              <w:numPr>
                <w:ilvl w:val="0"/>
                <w:numId w:val="46"/>
              </w:numPr>
              <w:tabs>
                <w:tab w:val="left" w:pos="235"/>
              </w:tabs>
              <w:ind w:left="0" w:firstLine="0"/>
              <w:rPr>
                <w:rFonts w:ascii="Tahoma" w:hAnsi="Tahoma" w:cs="Tahoma"/>
                <w:noProof/>
              </w:rPr>
            </w:pPr>
            <w:r w:rsidRPr="00E80D2B">
              <w:rPr>
                <w:rFonts w:ascii="Tahoma" w:hAnsi="Tahoma" w:cs="Tahoma"/>
              </w:rPr>
              <w:t>Pateikta mokymų ataskaita.</w:t>
            </w:r>
          </w:p>
        </w:tc>
        <w:tc>
          <w:tcPr>
            <w:tcW w:w="1190" w:type="pct"/>
            <w:gridSpan w:val="3"/>
            <w:tcBorders>
              <w:top w:val="single" w:color="auto" w:sz="4" w:space="0"/>
              <w:left w:val="single" w:color="auto" w:sz="4" w:space="0"/>
              <w:bottom w:val="single" w:color="auto" w:sz="4" w:space="0"/>
              <w:right w:val="single" w:color="auto" w:sz="4" w:space="0"/>
            </w:tcBorders>
          </w:tcPr>
          <w:p w:rsidRPr="00E80D2B" w:rsidR="00E80D2B" w:rsidP="008359E9" w:rsidRDefault="00E80D2B" w14:paraId="69511106" w14:textId="77777777">
            <w:pPr>
              <w:rPr>
                <w:rFonts w:ascii="Tahoma" w:hAnsi="Tahoma" w:cs="Tahoma"/>
                <w:bCs/>
                <w:sz w:val="22"/>
                <w:szCs w:val="22"/>
              </w:rPr>
            </w:pPr>
            <w:r w:rsidRPr="00E80D2B">
              <w:rPr>
                <w:rFonts w:ascii="Tahoma" w:hAnsi="Tahoma" w:cs="Tahoma"/>
                <w:bCs/>
                <w:sz w:val="22"/>
                <w:szCs w:val="22"/>
              </w:rPr>
              <w:t xml:space="preserve">Pagal suderintą darbų atlikimo grafiką. </w:t>
            </w:r>
          </w:p>
          <w:p w:rsidRPr="00E80D2B" w:rsidR="00E80D2B" w:rsidP="008359E9" w:rsidRDefault="00E80D2B" w14:paraId="6606F1AA" w14:textId="77777777">
            <w:pPr>
              <w:rPr>
                <w:rFonts w:ascii="Tahoma" w:hAnsi="Tahoma" w:cs="Tahoma"/>
                <w:noProof/>
                <w:sz w:val="22"/>
                <w:szCs w:val="22"/>
              </w:rPr>
            </w:pPr>
          </w:p>
        </w:tc>
      </w:tr>
      <w:tr w:rsidRPr="00E80D2B" w:rsidR="00E80D2B" w:rsidTr="6CC000A3" w14:paraId="2D2CB18B" w14:textId="77777777">
        <w:trPr>
          <w:cantSplit/>
          <w:trHeight w:val="1134"/>
        </w:trPr>
        <w:tc>
          <w:tcPr>
            <w:tcW w:w="235" w:type="pct"/>
            <w:tcBorders>
              <w:top w:val="single" w:color="auto" w:sz="4" w:space="0"/>
              <w:left w:val="single" w:color="auto" w:sz="4" w:space="0"/>
              <w:bottom w:val="single" w:color="auto" w:sz="4" w:space="0"/>
              <w:right w:val="single" w:color="auto" w:sz="4" w:space="0"/>
            </w:tcBorders>
            <w:shd w:val="clear" w:color="auto" w:fill="auto"/>
            <w:textDirection w:val="btLr"/>
          </w:tcPr>
          <w:p w:rsidRPr="00E80D2B" w:rsidR="00E80D2B" w:rsidP="008359E9" w:rsidRDefault="00E80D2B" w14:paraId="3309FC06" w14:textId="77777777">
            <w:pPr>
              <w:jc w:val="center"/>
              <w:rPr>
                <w:rFonts w:ascii="Tahoma" w:hAnsi="Tahoma" w:cs="Tahoma"/>
                <w:sz w:val="22"/>
                <w:szCs w:val="22"/>
              </w:rPr>
            </w:pPr>
            <w:r w:rsidRPr="00E80D2B">
              <w:rPr>
                <w:rFonts w:ascii="Tahoma" w:hAnsi="Tahoma" w:cs="Tahoma"/>
                <w:sz w:val="22"/>
                <w:szCs w:val="22"/>
              </w:rPr>
              <w:t>Bandomoji eksploatacija</w:t>
            </w:r>
          </w:p>
        </w:tc>
        <w:tc>
          <w:tcPr>
            <w:tcW w:w="1666" w:type="pct"/>
            <w:tcBorders>
              <w:top w:val="single" w:color="auto" w:sz="4" w:space="0"/>
              <w:left w:val="single" w:color="auto" w:sz="4" w:space="0"/>
              <w:bottom w:val="single" w:color="auto" w:sz="4" w:space="0"/>
              <w:right w:val="single" w:color="auto" w:sz="4" w:space="0"/>
            </w:tcBorders>
            <w:shd w:val="clear" w:color="auto" w:fill="auto"/>
          </w:tcPr>
          <w:p w:rsidRPr="00E80D2B" w:rsidR="00E80D2B" w:rsidP="008359E9" w:rsidRDefault="00E80D2B" w14:paraId="21163146" w14:textId="77777777">
            <w:pPr>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rsidRPr="00E80D2B" w:rsidR="00E80D2B" w:rsidP="00E80D2B" w:rsidRDefault="00E80D2B" w14:paraId="6B6CFBA8" w14:textId="77777777">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Teikia konsultacijas bandomosios eksploatacijos klausimais;</w:t>
            </w:r>
          </w:p>
          <w:p w:rsidRPr="00E80D2B" w:rsidR="00E80D2B" w:rsidP="00E80D2B" w:rsidRDefault="00E80D2B" w14:paraId="4EFF42D5" w14:textId="77777777">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Reaguoja į eksploatacijos metu nustatytus defektus;</w:t>
            </w:r>
          </w:p>
          <w:p w:rsidRPr="00E80D2B" w:rsidR="00E80D2B" w:rsidP="00E80D2B" w:rsidRDefault="00E80D2B" w14:paraId="31B3C750" w14:textId="0ADEF99D">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 xml:space="preserve">Užtikrina ekspertų konsultavimą </w:t>
            </w:r>
            <w:r w:rsidR="00BF14C6">
              <w:rPr>
                <w:rFonts w:ascii="Tahoma" w:hAnsi="Tahoma" w:cs="Tahoma"/>
                <w:noProof/>
              </w:rPr>
              <w:t>Pirkėjo</w:t>
            </w:r>
            <w:r w:rsidRPr="00E80D2B">
              <w:rPr>
                <w:rFonts w:ascii="Tahoma" w:hAnsi="Tahoma" w:cs="Tahoma"/>
                <w:noProof/>
              </w:rPr>
              <w:t xml:space="preserve"> darbuotojams ir IT specia</w:t>
            </w:r>
            <w:r w:rsidRPr="00E80D2B">
              <w:rPr>
                <w:rFonts w:ascii="Tahoma" w:hAnsi="Tahoma" w:cs="Tahoma"/>
                <w:noProof/>
              </w:rPr>
              <w:softHyphen/>
              <w:t>lis</w:t>
            </w:r>
            <w:r w:rsidRPr="00E80D2B">
              <w:rPr>
                <w:rFonts w:ascii="Tahoma" w:hAnsi="Tahoma" w:cs="Tahoma"/>
                <w:noProof/>
              </w:rPr>
              <w:softHyphen/>
              <w:t>tams;</w:t>
            </w:r>
          </w:p>
          <w:p w:rsidRPr="00E80D2B" w:rsidR="00E80D2B" w:rsidP="00E80D2B" w:rsidRDefault="00E80D2B" w14:paraId="58F20B0C" w14:textId="48024CC9">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 xml:space="preserve">Užtikrina ekspertų konsultavimą </w:t>
            </w:r>
            <w:r w:rsidR="00BF14C6">
              <w:rPr>
                <w:rFonts w:ascii="Tahoma" w:hAnsi="Tahoma" w:cs="Tahoma"/>
                <w:noProof/>
              </w:rPr>
              <w:t>Pirkėjo</w:t>
            </w:r>
            <w:r w:rsidRPr="00E80D2B">
              <w:rPr>
                <w:rFonts w:ascii="Tahoma" w:hAnsi="Tahoma" w:cs="Tahoma"/>
                <w:noProof/>
              </w:rPr>
              <w:t xml:space="preserve"> darbuotojams ir IT specia</w:t>
            </w:r>
            <w:r w:rsidRPr="00E80D2B">
              <w:rPr>
                <w:rFonts w:ascii="Tahoma" w:hAnsi="Tahoma" w:cs="Tahoma"/>
                <w:noProof/>
              </w:rPr>
              <w:softHyphen/>
              <w:t>lis</w:t>
            </w:r>
            <w:r w:rsidRPr="00E80D2B">
              <w:rPr>
                <w:rFonts w:ascii="Tahoma" w:hAnsi="Tahoma" w:cs="Tahoma"/>
                <w:noProof/>
              </w:rPr>
              <w:softHyphen/>
              <w:t>tams;</w:t>
            </w:r>
          </w:p>
          <w:p w:rsidRPr="00E80D2B" w:rsidR="00E80D2B" w:rsidP="00E80D2B" w:rsidRDefault="00E80D2B" w14:paraId="589EB408" w14:textId="77777777">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Parengia bandomosios eksploa</w:t>
            </w:r>
            <w:r w:rsidRPr="00E80D2B">
              <w:rPr>
                <w:rFonts w:ascii="Tahoma" w:hAnsi="Tahoma" w:cs="Tahoma"/>
                <w:noProof/>
              </w:rPr>
              <w:softHyphen/>
              <w:t>ta</w:t>
            </w:r>
            <w:r w:rsidRPr="00E80D2B">
              <w:rPr>
                <w:rFonts w:ascii="Tahoma" w:hAnsi="Tahoma" w:cs="Tahoma"/>
                <w:noProof/>
              </w:rPr>
              <w:softHyphen/>
              <w:t>ci</w:t>
            </w:r>
            <w:r w:rsidRPr="00E80D2B">
              <w:rPr>
                <w:rFonts w:ascii="Tahoma" w:hAnsi="Tahoma" w:cs="Tahoma"/>
                <w:noProof/>
              </w:rPr>
              <w:softHyphen/>
              <w:t>jos ataskaitą;</w:t>
            </w:r>
          </w:p>
          <w:p w:rsidRPr="00E80D2B" w:rsidR="00E80D2B" w:rsidP="00E80D2B" w:rsidRDefault="00E80D2B" w14:paraId="5B6D8D97" w14:textId="77777777">
            <w:pPr>
              <w:pStyle w:val="ListParagraph"/>
              <w:numPr>
                <w:ilvl w:val="0"/>
                <w:numId w:val="57"/>
              </w:numPr>
              <w:tabs>
                <w:tab w:val="left" w:pos="227"/>
              </w:tabs>
              <w:ind w:left="0" w:firstLine="0"/>
              <w:rPr>
                <w:rFonts w:ascii="Tahoma" w:hAnsi="Tahoma" w:cs="Tahoma"/>
                <w:noProof/>
              </w:rPr>
            </w:pPr>
            <w:r w:rsidRPr="00E80D2B">
              <w:rPr>
                <w:rFonts w:ascii="Tahoma" w:hAnsi="Tahoma" w:cs="Tahoma"/>
                <w:noProof/>
              </w:rPr>
              <w:t>Užtikrina Sistemos duomenų inte</w:t>
            </w:r>
            <w:r w:rsidRPr="00E80D2B">
              <w:rPr>
                <w:rFonts w:ascii="Tahoma" w:hAnsi="Tahoma" w:cs="Tahoma"/>
                <w:noProof/>
              </w:rPr>
              <w:softHyphen/>
              <w:t>gra</w:t>
            </w:r>
            <w:r w:rsidRPr="00E80D2B">
              <w:rPr>
                <w:rFonts w:ascii="Tahoma" w:hAnsi="Tahoma" w:cs="Tahoma"/>
                <w:noProof/>
              </w:rPr>
              <w:softHyphen/>
              <w:t>lumą ir  vientisumą.</w:t>
            </w:r>
          </w:p>
          <w:p w:rsidRPr="00E80D2B" w:rsidR="00E80D2B" w:rsidP="008359E9" w:rsidRDefault="00BF14C6" w14:paraId="14DDCF45" w14:textId="22A56A21">
            <w:pPr>
              <w:pStyle w:val="ListParagraph"/>
              <w:tabs>
                <w:tab w:val="left" w:pos="227"/>
              </w:tabs>
              <w:ind w:left="0"/>
              <w:rPr>
                <w:rFonts w:ascii="Tahoma" w:hAnsi="Tahoma" w:cs="Tahoma"/>
                <w:noProof/>
              </w:rPr>
            </w:pPr>
            <w:r>
              <w:rPr>
                <w:rFonts w:ascii="Tahoma" w:hAnsi="Tahoma" w:cs="Tahoma"/>
                <w:noProof/>
                <w:u w:val="single"/>
              </w:rPr>
              <w:t>Pirkėjas</w:t>
            </w:r>
            <w:r w:rsidRPr="00E80D2B" w:rsidR="00E80D2B">
              <w:rPr>
                <w:rFonts w:ascii="Tahoma" w:hAnsi="Tahoma" w:cs="Tahoma"/>
                <w:noProof/>
                <w:u w:val="single"/>
              </w:rPr>
              <w:t>:</w:t>
            </w:r>
          </w:p>
          <w:p w:rsidRPr="00E80D2B" w:rsidR="00E80D2B" w:rsidP="00E80D2B" w:rsidRDefault="00E80D2B" w14:paraId="1C6555BF" w14:textId="77777777">
            <w:pPr>
              <w:pStyle w:val="ListParagraph"/>
              <w:numPr>
                <w:ilvl w:val="0"/>
                <w:numId w:val="59"/>
              </w:numPr>
              <w:tabs>
                <w:tab w:val="left" w:pos="227"/>
              </w:tabs>
              <w:ind w:left="-43" w:firstLine="43"/>
              <w:rPr>
                <w:rFonts w:ascii="Tahoma" w:hAnsi="Tahoma" w:cs="Tahoma"/>
                <w:noProof/>
              </w:rPr>
            </w:pPr>
            <w:r w:rsidRPr="00E80D2B">
              <w:rPr>
                <w:rFonts w:ascii="Tahoma" w:hAnsi="Tahoma" w:cs="Tahoma"/>
                <w:noProof/>
              </w:rPr>
              <w:t>Dirba su parengta sistema;</w:t>
            </w:r>
          </w:p>
          <w:p w:rsidRPr="00E80D2B" w:rsidR="00E80D2B" w:rsidP="00E80D2B" w:rsidRDefault="00E80D2B" w14:paraId="76974565" w14:textId="77777777">
            <w:pPr>
              <w:pStyle w:val="ListParagraph"/>
              <w:numPr>
                <w:ilvl w:val="0"/>
                <w:numId w:val="59"/>
              </w:numPr>
              <w:tabs>
                <w:tab w:val="left" w:pos="227"/>
              </w:tabs>
              <w:ind w:left="-43" w:firstLine="43"/>
              <w:rPr>
                <w:rFonts w:ascii="Tahoma" w:hAnsi="Tahoma" w:cs="Tahoma"/>
                <w:noProof/>
              </w:rPr>
            </w:pPr>
            <w:r w:rsidRPr="00E80D2B">
              <w:rPr>
                <w:rFonts w:ascii="Tahoma" w:hAnsi="Tahoma" w:cs="Tahoma"/>
                <w:noProof/>
              </w:rPr>
              <w:t>Registruoja bandomosios eksploa</w:t>
            </w:r>
            <w:r w:rsidRPr="00E80D2B">
              <w:rPr>
                <w:rFonts w:ascii="Tahoma" w:hAnsi="Tahoma" w:cs="Tahoma"/>
                <w:noProof/>
              </w:rPr>
              <w:softHyphen/>
              <w:t>ta</w:t>
            </w:r>
            <w:r w:rsidRPr="00E80D2B">
              <w:rPr>
                <w:rFonts w:ascii="Tahoma" w:hAnsi="Tahoma" w:cs="Tahoma"/>
                <w:noProof/>
              </w:rPr>
              <w:softHyphen/>
              <w:t>cijos metu nustatytas klaidas;</w:t>
            </w:r>
          </w:p>
        </w:tc>
        <w:tc>
          <w:tcPr>
            <w:tcW w:w="1909" w:type="pct"/>
            <w:tcBorders>
              <w:top w:val="single" w:color="auto" w:sz="4" w:space="0"/>
              <w:left w:val="single" w:color="auto" w:sz="4" w:space="0"/>
              <w:bottom w:val="single" w:color="auto" w:sz="4" w:space="0"/>
              <w:right w:val="single" w:color="auto" w:sz="4" w:space="0"/>
            </w:tcBorders>
          </w:tcPr>
          <w:p w:rsidRPr="00E80D2B" w:rsidR="00E80D2B" w:rsidP="00E80D2B" w:rsidRDefault="00E80D2B" w14:paraId="244E18B2" w14:textId="77777777">
            <w:pPr>
              <w:pStyle w:val="ListParagraph"/>
              <w:numPr>
                <w:ilvl w:val="0"/>
                <w:numId w:val="58"/>
              </w:numPr>
              <w:tabs>
                <w:tab w:val="left" w:pos="302"/>
              </w:tabs>
              <w:ind w:left="0" w:firstLine="32"/>
              <w:rPr>
                <w:rFonts w:ascii="Tahoma" w:hAnsi="Tahoma" w:cs="Tahoma"/>
                <w:noProof/>
              </w:rPr>
            </w:pPr>
            <w:r w:rsidRPr="00E80D2B">
              <w:rPr>
                <w:rFonts w:ascii="Tahoma" w:hAnsi="Tahoma" w:cs="Tahoma"/>
                <w:noProof/>
              </w:rPr>
              <w:t>Pašalintos bandomosios eksploa</w:t>
            </w:r>
            <w:r w:rsidRPr="00E80D2B">
              <w:rPr>
                <w:rFonts w:ascii="Tahoma" w:hAnsi="Tahoma" w:cs="Tahoma"/>
                <w:noProof/>
              </w:rPr>
              <w:softHyphen/>
              <w:t>ta</w:t>
            </w:r>
            <w:r w:rsidRPr="00E80D2B">
              <w:rPr>
                <w:rFonts w:ascii="Tahoma" w:hAnsi="Tahoma" w:cs="Tahoma"/>
                <w:noProof/>
              </w:rPr>
              <w:softHyphen/>
              <w:t>ci</w:t>
            </w:r>
            <w:r w:rsidRPr="00E80D2B">
              <w:rPr>
                <w:rFonts w:ascii="Tahoma" w:hAnsi="Tahoma" w:cs="Tahoma"/>
                <w:noProof/>
              </w:rPr>
              <w:softHyphen/>
              <w:t>jos metu nustatytos klaidos. Tei</w:t>
            </w:r>
            <w:r w:rsidRPr="00E80D2B">
              <w:rPr>
                <w:rFonts w:ascii="Tahoma" w:hAnsi="Tahoma" w:cs="Tahoma"/>
                <w:noProof/>
              </w:rPr>
              <w:softHyphen/>
              <w:t>kė</w:t>
            </w:r>
            <w:r w:rsidRPr="00E80D2B">
              <w:rPr>
                <w:rFonts w:ascii="Tahoma" w:hAnsi="Tahoma" w:cs="Tahoma"/>
                <w:noProof/>
              </w:rPr>
              <w:softHyphen/>
              <w:t>jas bandomosios eksploatacijos metu pagal suderintą klaidų šali</w:t>
            </w:r>
            <w:r w:rsidRPr="00E80D2B">
              <w:rPr>
                <w:rFonts w:ascii="Tahoma" w:hAnsi="Tahoma" w:cs="Tahoma"/>
                <w:noProof/>
              </w:rPr>
              <w:softHyphen/>
              <w:t>ni</w:t>
            </w:r>
            <w:r w:rsidRPr="00E80D2B">
              <w:rPr>
                <w:rFonts w:ascii="Tahoma" w:hAnsi="Tahoma" w:cs="Tahoma"/>
                <w:noProof/>
              </w:rPr>
              <w:softHyphen/>
              <w:t>mo grafiką turi šalinti visus sude</w:t>
            </w:r>
            <w:r w:rsidRPr="00E80D2B">
              <w:rPr>
                <w:rFonts w:ascii="Tahoma" w:hAnsi="Tahoma" w:cs="Tahoma"/>
                <w:noProof/>
              </w:rPr>
              <w:softHyphen/>
              <w:t>rin</w:t>
            </w:r>
            <w:r w:rsidRPr="00E80D2B">
              <w:rPr>
                <w:rFonts w:ascii="Tahoma" w:hAnsi="Tahoma" w:cs="Tahoma"/>
                <w:noProof/>
              </w:rPr>
              <w:softHyphen/>
              <w:t>tos sistemos funkcionalumo trūku</w:t>
            </w:r>
            <w:r w:rsidRPr="00E80D2B">
              <w:rPr>
                <w:rFonts w:ascii="Tahoma" w:hAnsi="Tahoma" w:cs="Tahoma"/>
                <w:noProof/>
              </w:rPr>
              <w:softHyphen/>
              <w:t>mus užregistruotus bandomosios eksploatacijos problemų registre;</w:t>
            </w:r>
          </w:p>
          <w:p w:rsidRPr="00E80D2B" w:rsidR="00E80D2B" w:rsidP="00E80D2B" w:rsidRDefault="00E80D2B" w14:paraId="631638CF" w14:textId="29EF2220">
            <w:pPr>
              <w:pStyle w:val="ListParagraph"/>
              <w:numPr>
                <w:ilvl w:val="0"/>
                <w:numId w:val="58"/>
              </w:numPr>
              <w:tabs>
                <w:tab w:val="left" w:pos="302"/>
              </w:tabs>
              <w:ind w:left="0" w:firstLine="32"/>
              <w:rPr>
                <w:rFonts w:ascii="Tahoma" w:hAnsi="Tahoma" w:cs="Tahoma"/>
              </w:rPr>
            </w:pPr>
            <w:r w:rsidRPr="00E80D2B">
              <w:rPr>
                <w:rFonts w:ascii="Tahoma" w:hAnsi="Tahoma" w:cs="Tahoma"/>
              </w:rPr>
              <w:t>Bandomosios eksploatacijos dokumentai:</w:t>
            </w:r>
          </w:p>
          <w:p w:rsidRPr="00E80D2B" w:rsidR="00E80D2B" w:rsidP="00E80D2B" w:rsidRDefault="00E80D2B" w14:paraId="668E365D" w14:textId="77777777">
            <w:pPr>
              <w:pStyle w:val="ListParagraph"/>
              <w:numPr>
                <w:ilvl w:val="1"/>
                <w:numId w:val="58"/>
              </w:numPr>
              <w:tabs>
                <w:tab w:val="left" w:pos="394"/>
              </w:tabs>
              <w:spacing w:after="60"/>
              <w:ind w:left="34" w:hanging="34"/>
              <w:rPr>
                <w:rFonts w:ascii="Tahoma" w:hAnsi="Tahoma" w:cs="Tahoma"/>
                <w:noProof/>
              </w:rPr>
            </w:pPr>
            <w:r w:rsidRPr="00E80D2B">
              <w:rPr>
                <w:rFonts w:ascii="Tahoma" w:hAnsi="Tahoma" w:cs="Tahoma"/>
                <w:noProof/>
              </w:rPr>
              <w:t>Bandomosios eksploatacijos atas</w:t>
            </w:r>
            <w:r w:rsidRPr="00E80D2B">
              <w:rPr>
                <w:rFonts w:ascii="Tahoma" w:hAnsi="Tahoma" w:cs="Tahoma"/>
                <w:noProof/>
              </w:rPr>
              <w:softHyphen/>
              <w:t>kai</w:t>
            </w:r>
            <w:r w:rsidRPr="00E80D2B">
              <w:rPr>
                <w:rFonts w:ascii="Tahoma" w:hAnsi="Tahoma" w:cs="Tahoma"/>
                <w:noProof/>
              </w:rPr>
              <w:softHyphen/>
              <w:t>ta. Bandomosios eksploatacijos ataskaitoje turi būti įvertinti ban</w:t>
            </w:r>
            <w:r w:rsidRPr="00E80D2B">
              <w:rPr>
                <w:rFonts w:ascii="Tahoma" w:hAnsi="Tahoma" w:cs="Tahoma"/>
                <w:noProof/>
              </w:rPr>
              <w:softHyphen/>
              <w:t>do</w:t>
            </w:r>
            <w:r w:rsidRPr="00E80D2B">
              <w:rPr>
                <w:rFonts w:ascii="Tahoma" w:hAnsi="Tahoma" w:cs="Tahoma"/>
                <w:noProof/>
              </w:rPr>
              <w:softHyphen/>
              <w:t>mo</w:t>
            </w:r>
            <w:r w:rsidRPr="00E80D2B">
              <w:rPr>
                <w:rFonts w:ascii="Tahoma" w:hAnsi="Tahoma" w:cs="Tahoma"/>
                <w:noProof/>
              </w:rPr>
              <w:softHyphen/>
              <w:t>sios eksploatacijos metu nusta</w:t>
            </w:r>
            <w:r w:rsidRPr="00E80D2B">
              <w:rPr>
                <w:rFonts w:ascii="Tahoma" w:hAnsi="Tahoma" w:cs="Tahoma"/>
                <w:noProof/>
              </w:rPr>
              <w:softHyphen/>
              <w:t>ty</w:t>
            </w:r>
            <w:r w:rsidRPr="00E80D2B">
              <w:rPr>
                <w:rFonts w:ascii="Tahoma" w:hAnsi="Tahoma" w:cs="Tahoma"/>
                <w:noProof/>
              </w:rPr>
              <w:softHyphen/>
              <w:t>ti defektai, pateiktas jų išsprendimo bū</w:t>
            </w:r>
            <w:r w:rsidRPr="00E80D2B">
              <w:rPr>
                <w:rFonts w:ascii="Tahoma" w:hAnsi="Tahoma" w:cs="Tahoma"/>
                <w:noProof/>
              </w:rPr>
              <w:softHyphen/>
              <w:t>das ir būsena, pateiktos reko</w:t>
            </w:r>
            <w:r w:rsidRPr="00E80D2B">
              <w:rPr>
                <w:rFonts w:ascii="Tahoma" w:hAnsi="Tahoma" w:cs="Tahoma"/>
                <w:noProof/>
              </w:rPr>
              <w:softHyphen/>
              <w:t>men</w:t>
            </w:r>
            <w:r w:rsidRPr="00E80D2B">
              <w:rPr>
                <w:rFonts w:ascii="Tahoma" w:hAnsi="Tahoma" w:cs="Tahoma"/>
                <w:noProof/>
              </w:rPr>
              <w:softHyphen/>
              <w:t>dacijos dėl tolesnės eksploa</w:t>
            </w:r>
            <w:r w:rsidRPr="00E80D2B">
              <w:rPr>
                <w:rFonts w:ascii="Tahoma" w:hAnsi="Tahoma" w:cs="Tahoma"/>
                <w:noProof/>
              </w:rPr>
              <w:softHyphen/>
              <w:t>ta</w:t>
            </w:r>
            <w:r w:rsidRPr="00E80D2B">
              <w:rPr>
                <w:rFonts w:ascii="Tahoma" w:hAnsi="Tahoma" w:cs="Tahoma"/>
                <w:noProof/>
              </w:rPr>
              <w:softHyphen/>
              <w:t>ci</w:t>
            </w:r>
            <w:r w:rsidRPr="00E80D2B">
              <w:rPr>
                <w:rFonts w:ascii="Tahoma" w:hAnsi="Tahoma" w:cs="Tahoma"/>
                <w:noProof/>
              </w:rPr>
              <w:softHyphen/>
              <w:t>jos;</w:t>
            </w:r>
          </w:p>
          <w:p w:rsidRPr="00E80D2B" w:rsidR="00E80D2B" w:rsidP="00E80D2B" w:rsidRDefault="00E80D2B" w14:paraId="78C86D77" w14:textId="77777777">
            <w:pPr>
              <w:pStyle w:val="ListParagraph"/>
              <w:numPr>
                <w:ilvl w:val="1"/>
                <w:numId w:val="58"/>
              </w:numPr>
              <w:tabs>
                <w:tab w:val="left" w:pos="285"/>
                <w:tab w:val="left" w:pos="394"/>
              </w:tabs>
              <w:spacing w:after="60"/>
              <w:ind w:left="0" w:hanging="34"/>
              <w:rPr>
                <w:rFonts w:ascii="Tahoma" w:hAnsi="Tahoma" w:cs="Tahoma"/>
                <w:noProof/>
              </w:rPr>
            </w:pPr>
            <w:r w:rsidRPr="00E80D2B">
              <w:rPr>
                <w:rFonts w:ascii="Tahoma" w:hAnsi="Tahoma" w:cs="Tahoma"/>
              </w:rPr>
              <w:t>B</w:t>
            </w:r>
            <w:r w:rsidRPr="00E80D2B">
              <w:rPr>
                <w:rFonts w:ascii="Tahoma" w:hAnsi="Tahoma" w:cs="Tahoma"/>
                <w:noProof/>
              </w:rPr>
              <w:t>andomosios eksploatacijos problemų registras.</w:t>
            </w:r>
          </w:p>
        </w:tc>
        <w:tc>
          <w:tcPr>
            <w:tcW w:w="1190" w:type="pct"/>
            <w:gridSpan w:val="3"/>
            <w:tcBorders>
              <w:top w:val="single" w:color="auto" w:sz="4" w:space="0"/>
              <w:left w:val="single" w:color="auto" w:sz="4" w:space="0"/>
              <w:bottom w:val="single" w:color="auto" w:sz="4" w:space="0"/>
              <w:right w:val="single" w:color="auto" w:sz="4" w:space="0"/>
            </w:tcBorders>
          </w:tcPr>
          <w:p w:rsidRPr="00E80D2B" w:rsidR="00E80D2B" w:rsidP="008359E9" w:rsidRDefault="00E80D2B" w14:paraId="3C1C6CB6" w14:textId="77777777">
            <w:pPr>
              <w:rPr>
                <w:rFonts w:ascii="Tahoma" w:hAnsi="Tahoma" w:cs="Tahoma"/>
                <w:bCs/>
                <w:sz w:val="22"/>
                <w:szCs w:val="22"/>
              </w:rPr>
            </w:pPr>
            <w:r w:rsidRPr="00E80D2B">
              <w:rPr>
                <w:rFonts w:ascii="Tahoma" w:hAnsi="Tahoma" w:cs="Tahoma"/>
                <w:bCs/>
                <w:sz w:val="22"/>
                <w:szCs w:val="22"/>
              </w:rPr>
              <w:t xml:space="preserve">Pagal suderintą darbų atlikimo grafiką. </w:t>
            </w:r>
          </w:p>
          <w:p w:rsidRPr="00E80D2B" w:rsidR="00E80D2B" w:rsidP="008359E9" w:rsidRDefault="00E80D2B" w14:paraId="29834CF9" w14:textId="77777777">
            <w:pPr>
              <w:rPr>
                <w:rFonts w:ascii="Tahoma" w:hAnsi="Tahoma" w:cs="Tahoma"/>
                <w:noProof/>
                <w:sz w:val="22"/>
                <w:szCs w:val="22"/>
              </w:rPr>
            </w:pPr>
          </w:p>
        </w:tc>
      </w:tr>
      <w:tr w:rsidRPr="00E80D2B" w:rsidR="00E80D2B" w:rsidTr="6CC000A3" w14:paraId="783DEEDE" w14:textId="77777777">
        <w:trPr>
          <w:gridAfter w:val="1"/>
          <w:wAfter w:w="3" w:type="pct"/>
          <w:cantSplit/>
          <w:trHeight w:val="1134"/>
        </w:trPr>
        <w:tc>
          <w:tcPr>
            <w:tcW w:w="235" w:type="pct"/>
            <w:tcBorders>
              <w:top w:val="single" w:color="auto" w:sz="4" w:space="0"/>
              <w:left w:val="single" w:color="auto" w:sz="4" w:space="0"/>
              <w:bottom w:val="single" w:color="auto" w:sz="4" w:space="0"/>
              <w:right w:val="single" w:color="auto" w:sz="4" w:space="0"/>
            </w:tcBorders>
            <w:shd w:val="clear" w:color="auto" w:fill="auto"/>
            <w:textDirection w:val="btLr"/>
          </w:tcPr>
          <w:p w:rsidRPr="00E80D2B" w:rsidR="00E80D2B" w:rsidP="008359E9" w:rsidRDefault="00E80D2B" w14:paraId="26A3E71B" w14:textId="77777777">
            <w:pPr>
              <w:jc w:val="center"/>
              <w:rPr>
                <w:rFonts w:ascii="Tahoma" w:hAnsi="Tahoma" w:cs="Tahoma"/>
                <w:sz w:val="22"/>
                <w:szCs w:val="22"/>
              </w:rPr>
            </w:pPr>
            <w:r w:rsidRPr="00E80D2B">
              <w:rPr>
                <w:rFonts w:ascii="Tahoma" w:hAnsi="Tahoma" w:cs="Tahoma"/>
                <w:sz w:val="22"/>
                <w:szCs w:val="22"/>
              </w:rPr>
              <w:t>Priėmimas-perdavimas</w:t>
            </w:r>
          </w:p>
        </w:tc>
        <w:tc>
          <w:tcPr>
            <w:tcW w:w="1666" w:type="pct"/>
            <w:tcBorders>
              <w:top w:val="single" w:color="auto" w:sz="4" w:space="0"/>
              <w:left w:val="single" w:color="auto" w:sz="4" w:space="0"/>
              <w:bottom w:val="single" w:color="auto" w:sz="4" w:space="0"/>
              <w:right w:val="single" w:color="auto" w:sz="4" w:space="0"/>
            </w:tcBorders>
            <w:shd w:val="clear" w:color="auto" w:fill="auto"/>
          </w:tcPr>
          <w:p w:rsidRPr="00E80D2B" w:rsidR="00E80D2B" w:rsidP="008359E9" w:rsidRDefault="00E80D2B" w14:paraId="78E5C6D4" w14:textId="77777777">
            <w:pPr>
              <w:rPr>
                <w:rFonts w:ascii="Tahoma" w:hAnsi="Tahoma" w:cs="Tahoma"/>
                <w:noProof/>
                <w:sz w:val="22"/>
                <w:szCs w:val="22"/>
                <w:u w:val="single"/>
              </w:rPr>
            </w:pPr>
            <w:r w:rsidRPr="00E80D2B">
              <w:rPr>
                <w:rFonts w:ascii="Tahoma" w:hAnsi="Tahoma" w:cs="Tahoma"/>
                <w:sz w:val="22"/>
                <w:szCs w:val="22"/>
                <w:u w:val="single"/>
              </w:rPr>
              <w:t>Teikėjas</w:t>
            </w:r>
            <w:r w:rsidRPr="00E80D2B">
              <w:rPr>
                <w:rFonts w:ascii="Tahoma" w:hAnsi="Tahoma" w:cs="Tahoma"/>
                <w:noProof/>
                <w:sz w:val="22"/>
                <w:szCs w:val="22"/>
                <w:u w:val="single"/>
              </w:rPr>
              <w:t>:</w:t>
            </w:r>
          </w:p>
          <w:p w:rsidRPr="00E80D2B" w:rsidR="00E80D2B" w:rsidP="00E80D2B" w:rsidRDefault="00E80D2B" w14:paraId="2209B2EC" w14:textId="77777777">
            <w:pPr>
              <w:pStyle w:val="ListParagraph"/>
              <w:numPr>
                <w:ilvl w:val="0"/>
                <w:numId w:val="60"/>
              </w:numPr>
              <w:tabs>
                <w:tab w:val="left" w:pos="227"/>
              </w:tabs>
              <w:ind w:left="0" w:firstLine="0"/>
              <w:rPr>
                <w:rFonts w:ascii="Tahoma" w:hAnsi="Tahoma" w:cs="Tahoma"/>
                <w:noProof/>
              </w:rPr>
            </w:pPr>
            <w:r w:rsidRPr="00E80D2B">
              <w:rPr>
                <w:rFonts w:ascii="Tahoma" w:hAnsi="Tahoma" w:cs="Tahoma"/>
                <w:noProof/>
              </w:rPr>
              <w:t>Atnaujina techninę dokumentaciją;</w:t>
            </w:r>
          </w:p>
          <w:p w:rsidRPr="00E80D2B" w:rsidR="00E80D2B" w:rsidP="00E80D2B" w:rsidRDefault="00E80D2B" w14:paraId="6921BD9B" w14:textId="77777777">
            <w:pPr>
              <w:pStyle w:val="ListParagraph"/>
              <w:numPr>
                <w:ilvl w:val="0"/>
                <w:numId w:val="60"/>
              </w:numPr>
              <w:tabs>
                <w:tab w:val="left" w:pos="227"/>
              </w:tabs>
              <w:ind w:left="0" w:firstLine="0"/>
              <w:rPr>
                <w:rFonts w:ascii="Tahoma" w:hAnsi="Tahoma" w:cs="Tahoma"/>
                <w:noProof/>
              </w:rPr>
            </w:pPr>
            <w:r w:rsidRPr="00E80D2B">
              <w:rPr>
                <w:rFonts w:ascii="Tahoma" w:hAnsi="Tahoma" w:cs="Tahoma"/>
                <w:noProof/>
              </w:rPr>
              <w:t>Įgyvendinus visas paslaugas teikia galutinę sutarties įvykdymo ataskaitą.</w:t>
            </w:r>
          </w:p>
          <w:p w:rsidRPr="00BF14C6" w:rsidR="00BF14C6" w:rsidP="00BF14C6" w:rsidRDefault="00BF14C6" w14:paraId="0F8DD7DB" w14:textId="77777777">
            <w:pPr>
              <w:pStyle w:val="ListParagraph"/>
              <w:tabs>
                <w:tab w:val="left" w:pos="227"/>
              </w:tabs>
              <w:ind w:left="0"/>
              <w:rPr>
                <w:rFonts w:ascii="Tahoma" w:hAnsi="Tahoma" w:cs="Tahoma"/>
                <w:noProof/>
              </w:rPr>
            </w:pPr>
            <w:r>
              <w:rPr>
                <w:rFonts w:ascii="Tahoma" w:hAnsi="Tahoma" w:cs="Tahoma"/>
                <w:noProof/>
                <w:u w:val="single"/>
              </w:rPr>
              <w:t>Pirkėjas</w:t>
            </w:r>
            <w:r w:rsidRPr="00E80D2B" w:rsidR="00E80D2B">
              <w:rPr>
                <w:rFonts w:ascii="Tahoma" w:hAnsi="Tahoma" w:cs="Tahoma"/>
                <w:noProof/>
                <w:u w:val="single"/>
              </w:rPr>
              <w:t>:</w:t>
            </w:r>
          </w:p>
          <w:p w:rsidRPr="00E80D2B" w:rsidR="00E80D2B" w:rsidP="00E80D2B" w:rsidRDefault="00E80D2B" w14:paraId="4E73D426" w14:textId="499C62F9">
            <w:pPr>
              <w:pStyle w:val="ListParagraph"/>
              <w:numPr>
                <w:ilvl w:val="0"/>
                <w:numId w:val="61"/>
              </w:numPr>
              <w:tabs>
                <w:tab w:val="left" w:pos="227"/>
              </w:tabs>
              <w:ind w:left="-43" w:firstLine="43"/>
              <w:rPr>
                <w:rFonts w:ascii="Tahoma" w:hAnsi="Tahoma" w:cs="Tahoma"/>
                <w:noProof/>
              </w:rPr>
            </w:pPr>
            <w:r w:rsidRPr="00E80D2B">
              <w:rPr>
                <w:rFonts w:ascii="Tahoma" w:hAnsi="Tahoma" w:cs="Tahoma"/>
                <w:noProof/>
              </w:rPr>
              <w:t>Priima ir tvirtina Teikėjo pa</w:t>
            </w:r>
            <w:r w:rsidRPr="00E80D2B">
              <w:rPr>
                <w:rFonts w:ascii="Tahoma" w:hAnsi="Tahoma" w:cs="Tahoma"/>
                <w:noProof/>
              </w:rPr>
              <w:softHyphen/>
              <w:t>reng</w:t>
            </w:r>
            <w:r w:rsidRPr="00E80D2B">
              <w:rPr>
                <w:rFonts w:ascii="Tahoma" w:hAnsi="Tahoma" w:cs="Tahoma"/>
                <w:noProof/>
              </w:rPr>
              <w:softHyphen/>
              <w:t>tus rezultatus;</w:t>
            </w:r>
          </w:p>
          <w:p w:rsidRPr="00E80D2B" w:rsidR="00E80D2B" w:rsidP="00E80D2B" w:rsidRDefault="00E80D2B" w14:paraId="4C9EA4C6" w14:textId="77777777">
            <w:pPr>
              <w:pStyle w:val="ListParagraph"/>
              <w:numPr>
                <w:ilvl w:val="0"/>
                <w:numId w:val="61"/>
              </w:numPr>
              <w:tabs>
                <w:tab w:val="left" w:pos="227"/>
              </w:tabs>
              <w:ind w:left="-43" w:firstLine="43"/>
              <w:rPr>
                <w:rFonts w:ascii="Tahoma" w:hAnsi="Tahoma" w:cs="Tahoma"/>
                <w:noProof/>
              </w:rPr>
            </w:pPr>
            <w:r w:rsidRPr="00E80D2B">
              <w:rPr>
                <w:rFonts w:ascii="Tahoma" w:hAnsi="Tahoma" w:cs="Tahoma"/>
                <w:noProof/>
              </w:rPr>
              <w:t>Pasirašomas per</w:t>
            </w:r>
            <w:r w:rsidRPr="00E80D2B">
              <w:rPr>
                <w:rFonts w:ascii="Tahoma" w:hAnsi="Tahoma" w:cs="Tahoma"/>
                <w:noProof/>
              </w:rPr>
              <w:softHyphen/>
              <w:t>da</w:t>
            </w:r>
            <w:r w:rsidRPr="00E80D2B">
              <w:rPr>
                <w:rFonts w:ascii="Tahoma" w:hAnsi="Tahoma" w:cs="Tahoma"/>
                <w:noProof/>
              </w:rPr>
              <w:softHyphen/>
              <w:t>vimo-priėmimo aktas;</w:t>
            </w:r>
          </w:p>
          <w:p w:rsidRPr="00E80D2B" w:rsidR="00E80D2B" w:rsidP="00E80D2B" w:rsidRDefault="00E80D2B" w14:paraId="7D241A24" w14:textId="77777777">
            <w:pPr>
              <w:pStyle w:val="ListParagraph"/>
              <w:numPr>
                <w:ilvl w:val="0"/>
                <w:numId w:val="61"/>
              </w:numPr>
              <w:tabs>
                <w:tab w:val="left" w:pos="227"/>
              </w:tabs>
              <w:ind w:left="-43" w:firstLine="43"/>
              <w:rPr>
                <w:rFonts w:ascii="Tahoma" w:hAnsi="Tahoma" w:cs="Tahoma"/>
                <w:noProof/>
              </w:rPr>
            </w:pPr>
            <w:r w:rsidRPr="00E80D2B">
              <w:rPr>
                <w:rFonts w:ascii="Tahoma" w:hAnsi="Tahoma" w:cs="Tahoma"/>
                <w:noProof/>
              </w:rPr>
              <w:t>Teikia pastabas Teikėjo pateiktai dokumentacijai ir pasiūlymus tobulinimui.</w:t>
            </w:r>
          </w:p>
          <w:p w:rsidRPr="00E80D2B" w:rsidR="00E80D2B" w:rsidP="008359E9" w:rsidRDefault="00E80D2B" w14:paraId="6D0BCB97" w14:textId="77777777">
            <w:pPr>
              <w:rPr>
                <w:rFonts w:ascii="Tahoma" w:hAnsi="Tahoma" w:cs="Tahoma"/>
                <w:sz w:val="22"/>
                <w:szCs w:val="22"/>
                <w:u w:val="single"/>
              </w:rPr>
            </w:pPr>
          </w:p>
        </w:tc>
        <w:tc>
          <w:tcPr>
            <w:tcW w:w="1909" w:type="pct"/>
            <w:tcBorders>
              <w:top w:val="single" w:color="auto" w:sz="4" w:space="0"/>
              <w:left w:val="single" w:color="auto" w:sz="4" w:space="0"/>
              <w:bottom w:val="single" w:color="auto" w:sz="4" w:space="0"/>
              <w:right w:val="single" w:color="auto" w:sz="4" w:space="0"/>
            </w:tcBorders>
          </w:tcPr>
          <w:p w:rsidRPr="00E80D2B" w:rsidR="00E80D2B" w:rsidP="00E80D2B" w:rsidRDefault="00E80D2B" w14:paraId="788E4B13" w14:textId="77777777">
            <w:pPr>
              <w:pStyle w:val="ListParagraph"/>
              <w:numPr>
                <w:ilvl w:val="0"/>
                <w:numId w:val="442"/>
              </w:numPr>
              <w:rPr>
                <w:rFonts w:ascii="Tahoma" w:hAnsi="Tahoma" w:cs="Tahoma"/>
                <w:noProof/>
              </w:rPr>
            </w:pPr>
            <w:r w:rsidRPr="00E80D2B">
              <w:rPr>
                <w:rFonts w:ascii="Tahoma" w:hAnsi="Tahoma" w:cs="Tahoma"/>
              </w:rPr>
              <w:t xml:space="preserve">Galutinė sutarties </w:t>
            </w:r>
            <w:r w:rsidRPr="00E80D2B">
              <w:rPr>
                <w:rFonts w:ascii="Tahoma" w:hAnsi="Tahoma" w:cs="Tahoma"/>
                <w:noProof/>
              </w:rPr>
              <w:t>įvykdymo atas</w:t>
            </w:r>
            <w:r w:rsidRPr="00E80D2B">
              <w:rPr>
                <w:rFonts w:ascii="Tahoma" w:hAnsi="Tahoma" w:cs="Tahoma"/>
                <w:noProof/>
              </w:rPr>
              <w:softHyphen/>
              <w:t>kai</w:t>
            </w:r>
            <w:r w:rsidRPr="00E80D2B">
              <w:rPr>
                <w:rFonts w:ascii="Tahoma" w:hAnsi="Tahoma" w:cs="Tahoma"/>
                <w:noProof/>
              </w:rPr>
              <w:softHyphen/>
              <w:t>ta;</w:t>
            </w:r>
          </w:p>
          <w:p w:rsidRPr="00E80D2B" w:rsidR="00E80D2B" w:rsidP="00E80D2B" w:rsidRDefault="00E80D2B" w14:paraId="05E31569" w14:textId="77777777">
            <w:pPr>
              <w:pStyle w:val="ListParagraph"/>
              <w:numPr>
                <w:ilvl w:val="0"/>
                <w:numId w:val="442"/>
              </w:numPr>
              <w:rPr>
                <w:rFonts w:ascii="Tahoma" w:hAnsi="Tahoma" w:cs="Tahoma"/>
                <w:noProof/>
              </w:rPr>
            </w:pPr>
            <w:r w:rsidRPr="00E80D2B">
              <w:rPr>
                <w:rFonts w:ascii="Tahoma" w:hAnsi="Tahoma" w:cs="Tahoma"/>
              </w:rPr>
              <w:t>Perdavimo-priėmimo aktas;</w:t>
            </w:r>
          </w:p>
          <w:p w:rsidRPr="00E80D2B" w:rsidR="00E80D2B" w:rsidP="00E80D2B" w:rsidRDefault="00E80D2B" w14:paraId="73B91A35" w14:textId="77777777">
            <w:pPr>
              <w:pStyle w:val="ListParagraph"/>
              <w:numPr>
                <w:ilvl w:val="0"/>
                <w:numId w:val="442"/>
              </w:numPr>
              <w:rPr>
                <w:rFonts w:ascii="Tahoma" w:hAnsi="Tahoma" w:cs="Tahoma"/>
                <w:noProof/>
              </w:rPr>
            </w:pPr>
            <w:r w:rsidRPr="00E80D2B">
              <w:rPr>
                <w:rFonts w:ascii="Tahoma" w:hAnsi="Tahoma" w:cs="Tahoma"/>
              </w:rPr>
              <w:t>Sukurta projekto dokumentacija.</w:t>
            </w:r>
          </w:p>
        </w:tc>
        <w:tc>
          <w:tcPr>
            <w:tcW w:w="1187" w:type="pct"/>
            <w:gridSpan w:val="2"/>
            <w:tcBorders>
              <w:top w:val="single" w:color="auto" w:sz="4" w:space="0"/>
              <w:left w:val="single" w:color="auto" w:sz="4" w:space="0"/>
              <w:bottom w:val="single" w:color="auto" w:sz="4" w:space="0"/>
              <w:right w:val="single" w:color="auto" w:sz="4" w:space="0"/>
            </w:tcBorders>
          </w:tcPr>
          <w:p w:rsidRPr="00E80D2B" w:rsidR="00E80D2B" w:rsidP="008359E9" w:rsidRDefault="00E80D2B" w14:paraId="1F2F64E2" w14:textId="77777777">
            <w:pPr>
              <w:rPr>
                <w:rFonts w:ascii="Tahoma" w:hAnsi="Tahoma" w:cs="Tahoma"/>
                <w:noProof/>
                <w:sz w:val="22"/>
                <w:szCs w:val="22"/>
              </w:rPr>
            </w:pPr>
            <w:r w:rsidRPr="00E80D2B">
              <w:rPr>
                <w:rFonts w:ascii="Tahoma" w:hAnsi="Tahoma" w:cs="Tahoma"/>
                <w:noProof/>
                <w:sz w:val="22"/>
                <w:szCs w:val="22"/>
              </w:rPr>
              <w:t>Visos paslaugos turi būti suteiktos išskyrus garantinį aptarnavimą.</w:t>
            </w:r>
          </w:p>
        </w:tc>
      </w:tr>
      <w:tr w:rsidRPr="00E80D2B" w:rsidR="00E80D2B" w:rsidTr="6CC000A3" w14:paraId="4414CB98" w14:textId="77777777">
        <w:trPr>
          <w:gridAfter w:val="1"/>
          <w:wAfter w:w="3" w:type="pct"/>
          <w:cantSplit/>
          <w:trHeight w:val="1134"/>
        </w:trPr>
        <w:tc>
          <w:tcPr>
            <w:tcW w:w="235" w:type="pct"/>
            <w:tcBorders>
              <w:top w:val="single" w:color="auto" w:sz="4" w:space="0"/>
              <w:left w:val="single" w:color="auto" w:sz="4" w:space="0"/>
              <w:bottom w:val="single" w:color="auto" w:sz="4" w:space="0"/>
              <w:right w:val="single" w:color="auto" w:sz="4" w:space="0"/>
            </w:tcBorders>
            <w:shd w:val="clear" w:color="auto" w:fill="auto"/>
            <w:textDirection w:val="btLr"/>
          </w:tcPr>
          <w:p w:rsidRPr="00E80D2B" w:rsidR="00E80D2B" w:rsidP="008359E9" w:rsidRDefault="00E80D2B" w14:paraId="7B01A066" w14:textId="77777777">
            <w:pPr>
              <w:jc w:val="center"/>
              <w:rPr>
                <w:rFonts w:ascii="Tahoma" w:hAnsi="Tahoma" w:cs="Tahoma"/>
                <w:sz w:val="22"/>
                <w:szCs w:val="22"/>
              </w:rPr>
            </w:pPr>
            <w:r w:rsidRPr="00E80D2B">
              <w:rPr>
                <w:rFonts w:ascii="Tahoma" w:hAnsi="Tahoma" w:cs="Tahoma"/>
                <w:sz w:val="22"/>
                <w:szCs w:val="22"/>
              </w:rPr>
              <w:t>Garantinė priežiūra</w:t>
            </w:r>
          </w:p>
        </w:tc>
        <w:tc>
          <w:tcPr>
            <w:tcW w:w="1666" w:type="pct"/>
            <w:tcBorders>
              <w:top w:val="single" w:color="auto" w:sz="4" w:space="0"/>
              <w:left w:val="single" w:color="auto" w:sz="4" w:space="0"/>
              <w:bottom w:val="single" w:color="auto" w:sz="4" w:space="0"/>
              <w:right w:val="single" w:color="auto" w:sz="4" w:space="0"/>
            </w:tcBorders>
            <w:shd w:val="clear" w:color="auto" w:fill="auto"/>
          </w:tcPr>
          <w:p w:rsidRPr="00E80D2B" w:rsidR="00E80D2B" w:rsidP="008359E9" w:rsidRDefault="00E80D2B" w14:paraId="08735CAC" w14:textId="77777777">
            <w:pPr>
              <w:rPr>
                <w:rFonts w:ascii="Tahoma" w:hAnsi="Tahoma" w:cs="Tahoma"/>
                <w:noProof/>
                <w:sz w:val="22"/>
                <w:szCs w:val="22"/>
              </w:rPr>
            </w:pPr>
            <w:r w:rsidRPr="00E80D2B">
              <w:rPr>
                <w:rFonts w:ascii="Tahoma" w:hAnsi="Tahoma" w:cs="Tahoma"/>
                <w:sz w:val="22"/>
                <w:szCs w:val="22"/>
                <w:u w:val="single"/>
              </w:rPr>
              <w:t>Teikėjas</w:t>
            </w:r>
            <w:r w:rsidRPr="00E80D2B">
              <w:rPr>
                <w:rFonts w:ascii="Tahoma" w:hAnsi="Tahoma" w:cs="Tahoma"/>
                <w:noProof/>
                <w:sz w:val="22"/>
                <w:szCs w:val="22"/>
              </w:rPr>
              <w:t>:</w:t>
            </w:r>
          </w:p>
          <w:p w:rsidRPr="00E80D2B" w:rsidR="00E80D2B" w:rsidP="00E80D2B" w:rsidRDefault="00E80D2B" w14:paraId="4CB6F073" w14:textId="77777777">
            <w:pPr>
              <w:pStyle w:val="ListParagraph"/>
              <w:numPr>
                <w:ilvl w:val="0"/>
                <w:numId w:val="62"/>
              </w:numPr>
              <w:tabs>
                <w:tab w:val="left" w:pos="227"/>
              </w:tabs>
              <w:ind w:left="-43" w:firstLine="43"/>
              <w:rPr>
                <w:rFonts w:ascii="Tahoma" w:hAnsi="Tahoma" w:cs="Tahoma"/>
                <w:noProof/>
              </w:rPr>
            </w:pPr>
            <w:r w:rsidRPr="00E80D2B">
              <w:rPr>
                <w:rFonts w:ascii="Tahoma" w:hAnsi="Tahoma" w:cs="Tahoma"/>
                <w:noProof/>
              </w:rPr>
              <w:t>Parengia garantinės priežiūros reglamentą;</w:t>
            </w:r>
          </w:p>
          <w:p w:rsidRPr="00E80D2B" w:rsidR="00E80D2B" w:rsidP="00E80D2B" w:rsidRDefault="00E80D2B" w14:paraId="21334DF0" w14:textId="77777777">
            <w:pPr>
              <w:pStyle w:val="ListParagraph"/>
              <w:numPr>
                <w:ilvl w:val="0"/>
                <w:numId w:val="62"/>
              </w:numPr>
              <w:tabs>
                <w:tab w:val="left" w:pos="227"/>
              </w:tabs>
              <w:ind w:left="-43" w:firstLine="43"/>
              <w:rPr>
                <w:rFonts w:ascii="Tahoma" w:hAnsi="Tahoma" w:cs="Tahoma"/>
                <w:noProof/>
              </w:rPr>
            </w:pPr>
            <w:r w:rsidRPr="00E80D2B">
              <w:rPr>
                <w:rFonts w:ascii="Tahoma" w:hAnsi="Tahoma" w:cs="Tahoma"/>
                <w:noProof/>
              </w:rPr>
              <w:t>Suteikia numatyto laikotarpio garantinį aptarnavimą.</w:t>
            </w:r>
          </w:p>
          <w:p w:rsidRPr="00E80D2B" w:rsidR="00E80D2B" w:rsidP="008359E9" w:rsidRDefault="00BF14C6" w14:paraId="4841A1B7" w14:textId="198C1613">
            <w:pPr>
              <w:rPr>
                <w:rFonts w:ascii="Tahoma" w:hAnsi="Tahoma" w:cs="Tahoma"/>
                <w:noProof/>
                <w:sz w:val="22"/>
                <w:szCs w:val="22"/>
              </w:rPr>
            </w:pPr>
            <w:r>
              <w:rPr>
                <w:rFonts w:ascii="Tahoma" w:hAnsi="Tahoma" w:cs="Tahoma"/>
                <w:noProof/>
                <w:sz w:val="22"/>
                <w:szCs w:val="22"/>
                <w:u w:val="single"/>
              </w:rPr>
              <w:t>Pirkėjas</w:t>
            </w:r>
            <w:r w:rsidRPr="00E80D2B" w:rsidR="00E80D2B">
              <w:rPr>
                <w:rFonts w:ascii="Tahoma" w:hAnsi="Tahoma" w:cs="Tahoma"/>
                <w:noProof/>
                <w:sz w:val="22"/>
                <w:szCs w:val="22"/>
              </w:rPr>
              <w:t>:</w:t>
            </w:r>
          </w:p>
          <w:p w:rsidRPr="00E80D2B" w:rsidR="00E80D2B" w:rsidP="00E80D2B" w:rsidRDefault="00E80D2B" w14:paraId="18E5C5CB" w14:textId="77777777">
            <w:pPr>
              <w:pStyle w:val="ListParagraph"/>
              <w:numPr>
                <w:ilvl w:val="0"/>
                <w:numId w:val="63"/>
              </w:numPr>
              <w:tabs>
                <w:tab w:val="left" w:pos="227"/>
              </w:tabs>
              <w:ind w:left="-43" w:firstLine="0"/>
              <w:rPr>
                <w:rFonts w:ascii="Tahoma" w:hAnsi="Tahoma" w:cs="Tahoma"/>
                <w:noProof/>
              </w:rPr>
            </w:pPr>
            <w:r w:rsidRPr="00E80D2B">
              <w:rPr>
                <w:rFonts w:ascii="Tahoma" w:hAnsi="Tahoma" w:cs="Tahoma"/>
                <w:noProof/>
              </w:rPr>
              <w:t>Dirba su parengta sistema;</w:t>
            </w:r>
          </w:p>
          <w:p w:rsidRPr="00E80D2B" w:rsidR="00E80D2B" w:rsidP="00E80D2B" w:rsidRDefault="00E80D2B" w14:paraId="41E1CE31" w14:textId="77777777">
            <w:pPr>
              <w:pStyle w:val="ListParagraph"/>
              <w:numPr>
                <w:ilvl w:val="0"/>
                <w:numId w:val="63"/>
              </w:numPr>
              <w:tabs>
                <w:tab w:val="left" w:pos="227"/>
              </w:tabs>
              <w:ind w:left="-43" w:firstLine="0"/>
              <w:rPr>
                <w:rFonts w:ascii="Tahoma" w:hAnsi="Tahoma" w:cs="Tahoma"/>
                <w:noProof/>
              </w:rPr>
            </w:pPr>
            <w:r w:rsidRPr="00E80D2B">
              <w:rPr>
                <w:rFonts w:ascii="Tahoma" w:hAnsi="Tahoma" w:cs="Tahoma"/>
                <w:noProof/>
              </w:rPr>
              <w:t>Registruoja eksploa</w:t>
            </w:r>
            <w:r w:rsidRPr="00E80D2B">
              <w:rPr>
                <w:rFonts w:ascii="Tahoma" w:hAnsi="Tahoma" w:cs="Tahoma"/>
                <w:noProof/>
              </w:rPr>
              <w:softHyphen/>
              <w:t>ta</w:t>
            </w:r>
            <w:r w:rsidRPr="00E80D2B">
              <w:rPr>
                <w:rFonts w:ascii="Tahoma" w:hAnsi="Tahoma" w:cs="Tahoma"/>
                <w:noProof/>
              </w:rPr>
              <w:softHyphen/>
              <w:t>cijos metu nustatytas klaidas.</w:t>
            </w:r>
          </w:p>
          <w:p w:rsidRPr="00E80D2B" w:rsidR="00E80D2B" w:rsidP="008359E9" w:rsidRDefault="00E80D2B" w14:paraId="0EB018A7" w14:textId="77777777">
            <w:pPr>
              <w:rPr>
                <w:rFonts w:ascii="Tahoma" w:hAnsi="Tahoma" w:cs="Tahoma"/>
                <w:noProof/>
                <w:sz w:val="22"/>
                <w:szCs w:val="22"/>
              </w:rPr>
            </w:pPr>
          </w:p>
          <w:p w:rsidRPr="00E80D2B" w:rsidR="00E80D2B" w:rsidP="008359E9" w:rsidRDefault="00E80D2B" w14:paraId="14AE72E5" w14:textId="77777777">
            <w:pPr>
              <w:rPr>
                <w:rFonts w:ascii="Tahoma" w:hAnsi="Tahoma" w:cs="Tahoma"/>
                <w:noProof/>
                <w:sz w:val="22"/>
                <w:szCs w:val="22"/>
              </w:rPr>
            </w:pPr>
          </w:p>
        </w:tc>
        <w:tc>
          <w:tcPr>
            <w:tcW w:w="1933" w:type="pct"/>
            <w:gridSpan w:val="2"/>
            <w:tcBorders>
              <w:top w:val="single" w:color="auto" w:sz="4" w:space="0"/>
              <w:left w:val="single" w:color="auto" w:sz="4" w:space="0"/>
              <w:bottom w:val="single" w:color="auto" w:sz="4" w:space="0"/>
              <w:right w:val="single" w:color="auto" w:sz="4" w:space="0"/>
            </w:tcBorders>
          </w:tcPr>
          <w:p w:rsidRPr="00E80D2B" w:rsidR="00E80D2B" w:rsidP="00E80D2B" w:rsidRDefault="00E80D2B" w14:paraId="037A85D3" w14:textId="77777777">
            <w:pPr>
              <w:pStyle w:val="DocumentText"/>
              <w:numPr>
                <w:ilvl w:val="0"/>
                <w:numId w:val="10"/>
              </w:numPr>
              <w:tabs>
                <w:tab w:val="left" w:pos="204"/>
              </w:tabs>
              <w:spacing w:line="240" w:lineRule="auto"/>
              <w:ind w:left="0" w:firstLine="0"/>
              <w:jc w:val="left"/>
              <w:rPr>
                <w:rFonts w:ascii="Tahoma" w:hAnsi="Tahoma" w:cs="Tahoma"/>
                <w:sz w:val="22"/>
                <w:szCs w:val="22"/>
              </w:rPr>
            </w:pPr>
            <w:r w:rsidRPr="00E80D2B">
              <w:rPr>
                <w:rFonts w:ascii="Tahoma" w:hAnsi="Tahoma" w:cs="Tahoma"/>
                <w:noProof/>
                <w:sz w:val="22"/>
                <w:szCs w:val="22"/>
              </w:rPr>
              <w:t>Suderintas Garantinės priežiūros procedūros dokumentas;</w:t>
            </w:r>
          </w:p>
          <w:p w:rsidRPr="00E80D2B" w:rsidR="00E80D2B" w:rsidP="00E80D2B" w:rsidRDefault="00E80D2B" w14:paraId="0E6C9FD6" w14:textId="77777777">
            <w:pPr>
              <w:pStyle w:val="DocumentText"/>
              <w:numPr>
                <w:ilvl w:val="0"/>
                <w:numId w:val="10"/>
              </w:numPr>
              <w:tabs>
                <w:tab w:val="left" w:pos="204"/>
              </w:tabs>
              <w:spacing w:line="240" w:lineRule="auto"/>
              <w:ind w:left="0" w:firstLine="0"/>
              <w:jc w:val="left"/>
              <w:rPr>
                <w:rFonts w:ascii="Tahoma" w:hAnsi="Tahoma" w:cs="Tahoma"/>
                <w:sz w:val="22"/>
                <w:szCs w:val="22"/>
              </w:rPr>
            </w:pPr>
            <w:r w:rsidRPr="00E80D2B">
              <w:rPr>
                <w:rFonts w:ascii="Tahoma" w:hAnsi="Tahoma" w:cs="Tahoma"/>
                <w:noProof/>
                <w:sz w:val="22"/>
                <w:szCs w:val="22"/>
                <w:lang w:eastAsia="zh-CN"/>
              </w:rPr>
              <w:t xml:space="preserve">Aprašyta </w:t>
            </w:r>
            <w:r w:rsidRPr="00E80D2B">
              <w:rPr>
                <w:rFonts w:ascii="Tahoma" w:hAnsi="Tahoma" w:cs="Tahoma"/>
                <w:sz w:val="22"/>
                <w:szCs w:val="22"/>
                <w:lang w:eastAsia="zh-CN"/>
              </w:rPr>
              <w:t xml:space="preserve">skyriuje </w:t>
            </w:r>
            <w:r w:rsidRPr="00F6636B">
              <w:rPr>
                <w:rFonts w:ascii="Tahoma" w:hAnsi="Tahoma" w:cs="Tahoma"/>
                <w:sz w:val="22"/>
                <w:szCs w:val="22"/>
                <w:lang w:eastAsia="zh-CN"/>
              </w:rPr>
              <w:t>6.6 „Reikalavimai garantinei priežiūrai“</w:t>
            </w:r>
            <w:r w:rsidRPr="00F6636B">
              <w:rPr>
                <w:rFonts w:ascii="Tahoma" w:hAnsi="Tahoma" w:cs="Tahoma"/>
                <w:noProof/>
                <w:sz w:val="22"/>
                <w:szCs w:val="22"/>
                <w:lang w:eastAsia="zh-CN"/>
              </w:rPr>
              <w:t>.</w:t>
            </w:r>
          </w:p>
        </w:tc>
        <w:tc>
          <w:tcPr>
            <w:tcW w:w="1163" w:type="pct"/>
            <w:tcBorders>
              <w:top w:val="single" w:color="auto" w:sz="4" w:space="0"/>
              <w:left w:val="single" w:color="auto" w:sz="4" w:space="0"/>
              <w:bottom w:val="single" w:color="auto" w:sz="4" w:space="0"/>
              <w:right w:val="single" w:color="auto" w:sz="4" w:space="0"/>
            </w:tcBorders>
          </w:tcPr>
          <w:p w:rsidRPr="00E80D2B" w:rsidR="00E80D2B" w:rsidP="008359E9" w:rsidRDefault="00E80D2B" w14:paraId="783C8059" w14:textId="77777777">
            <w:pPr>
              <w:rPr>
                <w:rFonts w:ascii="Tahoma" w:hAnsi="Tahoma" w:cs="Tahoma"/>
                <w:noProof/>
                <w:sz w:val="22"/>
                <w:szCs w:val="22"/>
              </w:rPr>
            </w:pPr>
            <w:r w:rsidRPr="00E80D2B">
              <w:rPr>
                <w:rFonts w:ascii="Tahoma" w:hAnsi="Tahoma" w:cs="Tahoma"/>
                <w:noProof/>
                <w:sz w:val="22"/>
                <w:szCs w:val="22"/>
              </w:rPr>
              <w:t>Garantinės prie</w:t>
            </w:r>
            <w:r w:rsidRPr="00E80D2B">
              <w:rPr>
                <w:rFonts w:ascii="Tahoma" w:hAnsi="Tahoma" w:cs="Tahoma"/>
                <w:noProof/>
                <w:sz w:val="22"/>
                <w:szCs w:val="22"/>
              </w:rPr>
              <w:softHyphen/>
              <w:t>žiū</w:t>
            </w:r>
            <w:r w:rsidRPr="00E80D2B">
              <w:rPr>
                <w:rFonts w:ascii="Tahoma" w:hAnsi="Tahoma" w:cs="Tahoma"/>
                <w:noProof/>
                <w:sz w:val="22"/>
                <w:szCs w:val="22"/>
              </w:rPr>
              <w:softHyphen/>
              <w:t>ros pro</w:t>
            </w:r>
            <w:r w:rsidRPr="00E80D2B">
              <w:rPr>
                <w:rFonts w:ascii="Tahoma" w:hAnsi="Tahoma" w:cs="Tahoma"/>
                <w:noProof/>
                <w:sz w:val="22"/>
                <w:szCs w:val="22"/>
              </w:rPr>
              <w:softHyphen/>
              <w:t>ce</w:t>
            </w:r>
            <w:r w:rsidRPr="00E80D2B">
              <w:rPr>
                <w:rFonts w:ascii="Tahoma" w:hAnsi="Tahoma" w:cs="Tahoma"/>
                <w:noProof/>
                <w:sz w:val="22"/>
                <w:szCs w:val="22"/>
              </w:rPr>
              <w:softHyphen/>
              <w:t>dū</w:t>
            </w:r>
            <w:r w:rsidRPr="00E80D2B">
              <w:rPr>
                <w:rFonts w:ascii="Tahoma" w:hAnsi="Tahoma" w:cs="Tahoma"/>
                <w:noProof/>
                <w:sz w:val="22"/>
                <w:szCs w:val="22"/>
              </w:rPr>
              <w:softHyphen/>
              <w:t>ros doku</w:t>
            </w:r>
            <w:r w:rsidRPr="00E80D2B">
              <w:rPr>
                <w:rFonts w:ascii="Tahoma" w:hAnsi="Tahoma" w:cs="Tahoma"/>
                <w:noProof/>
                <w:sz w:val="22"/>
                <w:szCs w:val="22"/>
              </w:rPr>
              <w:softHyphen/>
              <w:t>men</w:t>
            </w:r>
            <w:r w:rsidRPr="00E80D2B">
              <w:rPr>
                <w:rFonts w:ascii="Tahoma" w:hAnsi="Tahoma" w:cs="Tahoma"/>
                <w:noProof/>
                <w:sz w:val="22"/>
                <w:szCs w:val="22"/>
              </w:rPr>
              <w:softHyphen/>
              <w:t>tas turi būti pa</w:t>
            </w:r>
            <w:r w:rsidRPr="00E80D2B">
              <w:rPr>
                <w:rFonts w:ascii="Tahoma" w:hAnsi="Tahoma" w:cs="Tahoma"/>
                <w:noProof/>
                <w:sz w:val="22"/>
                <w:szCs w:val="22"/>
              </w:rPr>
              <w:softHyphen/>
              <w:t>teik</w:t>
            </w:r>
            <w:r w:rsidRPr="00E80D2B">
              <w:rPr>
                <w:rFonts w:ascii="Tahoma" w:hAnsi="Tahoma" w:cs="Tahoma"/>
                <w:noProof/>
                <w:sz w:val="22"/>
                <w:szCs w:val="22"/>
              </w:rPr>
              <w:softHyphen/>
              <w:t>tas li</w:t>
            </w:r>
            <w:r w:rsidRPr="00E80D2B">
              <w:rPr>
                <w:rFonts w:ascii="Tahoma" w:hAnsi="Tahoma" w:cs="Tahoma"/>
                <w:noProof/>
                <w:sz w:val="22"/>
                <w:szCs w:val="22"/>
              </w:rPr>
              <w:softHyphen/>
              <w:t>kus mė</w:t>
            </w:r>
            <w:r w:rsidRPr="00E80D2B">
              <w:rPr>
                <w:rFonts w:ascii="Tahoma" w:hAnsi="Tahoma" w:cs="Tahoma"/>
                <w:noProof/>
                <w:sz w:val="22"/>
                <w:szCs w:val="22"/>
              </w:rPr>
              <w:softHyphen/>
              <w:t>ne</w:t>
            </w:r>
            <w:r w:rsidRPr="00E80D2B">
              <w:rPr>
                <w:rFonts w:ascii="Tahoma" w:hAnsi="Tahoma" w:cs="Tahoma"/>
                <w:noProof/>
                <w:sz w:val="22"/>
                <w:szCs w:val="22"/>
              </w:rPr>
              <w:softHyphen/>
              <w:t>siui iki Projekto įgyven</w:t>
            </w:r>
            <w:r w:rsidRPr="00E80D2B">
              <w:rPr>
                <w:rFonts w:ascii="Tahoma" w:hAnsi="Tahoma" w:cs="Tahoma"/>
                <w:noProof/>
                <w:sz w:val="22"/>
                <w:szCs w:val="22"/>
              </w:rPr>
              <w:softHyphen/>
              <w:t>di</w:t>
            </w:r>
            <w:r w:rsidRPr="00E80D2B">
              <w:rPr>
                <w:rFonts w:ascii="Tahoma" w:hAnsi="Tahoma" w:cs="Tahoma"/>
                <w:noProof/>
                <w:sz w:val="22"/>
                <w:szCs w:val="22"/>
              </w:rPr>
              <w:softHyphen/>
              <w:t>ni</w:t>
            </w:r>
            <w:r w:rsidRPr="00E80D2B">
              <w:rPr>
                <w:rFonts w:ascii="Tahoma" w:hAnsi="Tahoma" w:cs="Tahoma"/>
                <w:noProof/>
                <w:sz w:val="22"/>
                <w:szCs w:val="22"/>
              </w:rPr>
              <w:softHyphen/>
              <w:t>mo pa</w:t>
            </w:r>
            <w:r w:rsidRPr="00E80D2B">
              <w:rPr>
                <w:rFonts w:ascii="Tahoma" w:hAnsi="Tahoma" w:cs="Tahoma"/>
                <w:noProof/>
                <w:sz w:val="22"/>
                <w:szCs w:val="22"/>
              </w:rPr>
              <w:softHyphen/>
              <w:t>bai</w:t>
            </w:r>
            <w:r w:rsidRPr="00E80D2B">
              <w:rPr>
                <w:rFonts w:ascii="Tahoma" w:hAnsi="Tahoma" w:cs="Tahoma"/>
                <w:noProof/>
                <w:sz w:val="22"/>
                <w:szCs w:val="22"/>
              </w:rPr>
              <w:softHyphen/>
              <w:t>gos.</w:t>
            </w:r>
          </w:p>
        </w:tc>
      </w:tr>
    </w:tbl>
    <w:p w:rsidRPr="000403D2" w:rsidR="00AA7EF3" w:rsidP="002B5876" w:rsidRDefault="00AA7EF3" w14:paraId="39088099" w14:textId="77777777">
      <w:pPr>
        <w:tabs>
          <w:tab w:val="left" w:pos="142"/>
          <w:tab w:val="num" w:pos="851"/>
        </w:tabs>
        <w:rPr>
          <w:rFonts w:ascii="Tahoma" w:hAnsi="Tahoma" w:cs="Tahoma"/>
          <w:sz w:val="8"/>
          <w:szCs w:val="8"/>
        </w:rPr>
      </w:pPr>
    </w:p>
    <w:p w:rsidRPr="000403D2" w:rsidR="004F4F14" w:rsidP="002B5876" w:rsidRDefault="004F4F14" w14:paraId="0EAC03C8" w14:textId="60F125E9">
      <w:pPr>
        <w:pStyle w:val="TekstasNr"/>
        <w:numPr>
          <w:ilvl w:val="0"/>
          <w:numId w:val="0"/>
        </w:numPr>
        <w:tabs>
          <w:tab w:val="clear" w:pos="1134"/>
          <w:tab w:val="left" w:pos="142"/>
          <w:tab w:val="left" w:pos="567"/>
          <w:tab w:val="num" w:pos="851"/>
        </w:tabs>
        <w:rPr>
          <w:rFonts w:ascii="Tahoma" w:hAnsi="Tahoma" w:cs="Tahoma"/>
        </w:rPr>
        <w:sectPr w:rsidRPr="000403D2" w:rsidR="004F4F14" w:rsidSect="009D5F6D">
          <w:headerReference w:type="default" r:id="rId27"/>
          <w:headerReference w:type="first" r:id="rId28"/>
          <w:pgSz w:w="16838" w:h="11906" w:orient="landscape"/>
          <w:pgMar w:top="1701" w:right="1134" w:bottom="567" w:left="1134" w:header="567" w:footer="567" w:gutter="0"/>
          <w:cols w:space="1296"/>
          <w:titlePg/>
          <w:docGrid w:linePitch="360"/>
        </w:sectPr>
      </w:pPr>
    </w:p>
    <w:p w:rsidRPr="00C476E2" w:rsidR="00AD2D2E" w:rsidP="002B5876" w:rsidRDefault="006F063C" w14:paraId="14A4C19D" w14:textId="33EF6817">
      <w:pPr>
        <w:pStyle w:val="Heading3"/>
        <w:tabs>
          <w:tab w:val="left" w:pos="142"/>
          <w:tab w:val="num" w:pos="851"/>
        </w:tabs>
        <w:rPr>
          <w:rFonts w:ascii="Tahoma" w:hAnsi="Tahoma" w:cs="Tahoma"/>
          <w:b/>
          <w:bCs/>
          <w:color w:val="000000" w:themeColor="text1"/>
          <w:sz w:val="22"/>
          <w:szCs w:val="22"/>
        </w:rPr>
      </w:pPr>
      <w:bookmarkStart w:name="_Toc144274561" w:id="259"/>
      <w:bookmarkStart w:name="_Toc157080845" w:id="260"/>
      <w:bookmarkStart w:name="_Toc192110798" w:id="261"/>
      <w:bookmarkStart w:name="_Toc192690019" w:id="262"/>
      <w:bookmarkStart w:name="_Toc192765497" w:id="263"/>
      <w:r w:rsidRPr="00C476E2">
        <w:rPr>
          <w:rFonts w:ascii="Tahoma" w:hAnsi="Tahoma" w:cs="Tahoma"/>
          <w:b/>
          <w:bCs/>
          <w:color w:val="000000" w:themeColor="text1"/>
          <w:sz w:val="22"/>
          <w:szCs w:val="22"/>
        </w:rPr>
        <w:t>6</w:t>
      </w:r>
      <w:r w:rsidRPr="00C476E2" w:rsidR="00AD2D2E">
        <w:rPr>
          <w:rFonts w:ascii="Tahoma" w:hAnsi="Tahoma" w:cs="Tahoma"/>
          <w:b/>
          <w:bCs/>
          <w:color w:val="000000" w:themeColor="text1"/>
          <w:sz w:val="22"/>
          <w:szCs w:val="22"/>
        </w:rPr>
        <w:t>.</w:t>
      </w:r>
      <w:r w:rsidRPr="00C476E2" w:rsidR="00BA785D">
        <w:rPr>
          <w:rFonts w:ascii="Tahoma" w:hAnsi="Tahoma" w:cs="Tahoma"/>
          <w:b/>
          <w:bCs/>
          <w:color w:val="000000" w:themeColor="text1"/>
          <w:sz w:val="22"/>
          <w:szCs w:val="22"/>
        </w:rPr>
        <w:t>4</w:t>
      </w:r>
      <w:r w:rsidRPr="00C476E2" w:rsidR="003E57B2">
        <w:rPr>
          <w:rFonts w:ascii="Tahoma" w:hAnsi="Tahoma" w:cs="Tahoma"/>
          <w:b/>
          <w:bCs/>
          <w:color w:val="000000" w:themeColor="text1"/>
          <w:sz w:val="22"/>
          <w:szCs w:val="22"/>
        </w:rPr>
        <w:t>.1</w:t>
      </w:r>
      <w:r w:rsidRPr="00C476E2" w:rsidR="00AD2D2E">
        <w:rPr>
          <w:rFonts w:ascii="Tahoma" w:hAnsi="Tahoma" w:cs="Tahoma"/>
          <w:b/>
          <w:bCs/>
          <w:color w:val="000000" w:themeColor="text1"/>
          <w:sz w:val="22"/>
          <w:szCs w:val="22"/>
        </w:rPr>
        <w:t>. Reikalavimai dokumentacijai ir jos derinimui</w:t>
      </w:r>
      <w:bookmarkEnd w:id="259"/>
      <w:bookmarkEnd w:id="260"/>
      <w:bookmarkEnd w:id="261"/>
      <w:bookmarkEnd w:id="262"/>
      <w:bookmarkEnd w:id="263"/>
    </w:p>
    <w:p w:rsidRPr="000403D2" w:rsidR="003E57B2" w:rsidP="002B5876" w:rsidRDefault="003E57B2" w14:paraId="4315B6A0" w14:textId="77777777">
      <w:pPr>
        <w:tabs>
          <w:tab w:val="left" w:pos="142"/>
          <w:tab w:val="num" w:pos="851"/>
        </w:tabs>
        <w:rPr>
          <w:rFonts w:ascii="Tahoma" w:hAnsi="Tahoma" w:cs="Tahoma"/>
        </w:rPr>
      </w:pPr>
    </w:p>
    <w:p w:rsidR="004632C0" w:rsidP="002A1D58" w:rsidRDefault="004632C0" w14:paraId="0979B6CB"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632C0">
        <w:rPr>
          <w:rFonts w:ascii="Tahoma" w:hAnsi="Tahoma" w:cs="Tahoma"/>
        </w:rPr>
        <w:t>Visa Teikėjo rengiama Projekto dokumentacija turi būti parengta lietuvių kalba vadovaujantis bendrinės lietuvių kalbos taisyklėmis (išskyrus techninius dokumentus, kaip Diegimo planas, kuriuose dalis informacijos gali būti pateikiama anglų kalba), iliustruoti schemomis, lentelėmis, grafikais bei kitomis vaizdinėmis priemonėmis, pateikiama medžiaga išdėstoma aiškiai, nuosekliai ir detaliai</w:t>
      </w:r>
      <w:r>
        <w:rPr>
          <w:rFonts w:ascii="Tahoma" w:hAnsi="Tahoma" w:cs="Tahoma"/>
        </w:rPr>
        <w:t>.</w:t>
      </w:r>
    </w:p>
    <w:p w:rsidR="00DE2A98" w:rsidP="002A1D58" w:rsidRDefault="00D9242F" w14:paraId="2812DFEE" w14:textId="4CFDCC8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9242F">
        <w:rPr>
          <w:rFonts w:ascii="Tahoma" w:hAnsi="Tahoma" w:cs="Tahoma"/>
        </w:rPr>
        <w:t>Teikėjo pataisyti dokumentai turi būti teikiami su matomais pakeitimais („</w:t>
      </w:r>
      <w:proofErr w:type="spellStart"/>
      <w:r w:rsidRPr="00D9242F">
        <w:rPr>
          <w:rFonts w:ascii="Tahoma" w:hAnsi="Tahoma" w:cs="Tahoma"/>
        </w:rPr>
        <w:t>track</w:t>
      </w:r>
      <w:proofErr w:type="spellEnd"/>
      <w:r w:rsidRPr="00D9242F">
        <w:rPr>
          <w:rFonts w:ascii="Tahoma" w:hAnsi="Tahoma" w:cs="Tahoma"/>
        </w:rPr>
        <w:t xml:space="preserve"> </w:t>
      </w:r>
      <w:proofErr w:type="spellStart"/>
      <w:r w:rsidRPr="00D9242F">
        <w:rPr>
          <w:rFonts w:ascii="Tahoma" w:hAnsi="Tahoma" w:cs="Tahoma"/>
        </w:rPr>
        <w:t>changes</w:t>
      </w:r>
      <w:proofErr w:type="spellEnd"/>
      <w:r w:rsidRPr="00D9242F">
        <w:rPr>
          <w:rFonts w:ascii="Tahoma" w:hAnsi="Tahoma" w:cs="Tahoma"/>
        </w:rPr>
        <w:t>“ funkcija)</w:t>
      </w:r>
      <w:r>
        <w:rPr>
          <w:rFonts w:ascii="Tahoma" w:hAnsi="Tahoma" w:cs="Tahoma"/>
        </w:rPr>
        <w:t>.</w:t>
      </w:r>
    </w:p>
    <w:p w:rsidR="00D9242F" w:rsidP="002A1D58" w:rsidRDefault="00DE43D0" w14:paraId="0BE8EBB1" w14:textId="680097F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E43D0">
        <w:rPr>
          <w:rFonts w:ascii="Tahoma" w:hAnsi="Tahoma" w:cs="Tahoma"/>
        </w:rPr>
        <w:t xml:space="preserve">Su </w:t>
      </w:r>
      <w:r w:rsidR="00BF0F44">
        <w:rPr>
          <w:rFonts w:ascii="Tahoma" w:hAnsi="Tahoma" w:cs="Tahoma"/>
        </w:rPr>
        <w:t>Pirkėju</w:t>
      </w:r>
      <w:r w:rsidRPr="00DE43D0">
        <w:rPr>
          <w:rFonts w:ascii="Tahoma" w:hAnsi="Tahoma" w:cs="Tahoma"/>
        </w:rPr>
        <w:t xml:space="preserve"> suderinti dokumentai turi (gali) būti keičiami vėlesnių etapų metu, jeigu yra vykdomi modifikuojamos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w:t>
      </w:r>
      <w:r w:rsidR="00BF0F44">
        <w:rPr>
          <w:rFonts w:ascii="Tahoma" w:hAnsi="Tahoma" w:cs="Tahoma"/>
        </w:rPr>
        <w:t>Pirkėju</w:t>
      </w:r>
      <w:r w:rsidRPr="00DE43D0">
        <w:rPr>
          <w:rFonts w:ascii="Tahoma" w:hAnsi="Tahoma" w:cs="Tahoma"/>
        </w:rPr>
        <w:t xml:space="preserve"> suderintais terminais bet ne vėliau kaip iki galutinio priėmimo perdavimo akto pateikimo dienos</w:t>
      </w:r>
      <w:r w:rsidR="00F57208">
        <w:rPr>
          <w:rFonts w:ascii="Tahoma" w:hAnsi="Tahoma" w:cs="Tahoma"/>
        </w:rPr>
        <w:t>.</w:t>
      </w:r>
    </w:p>
    <w:p w:rsidR="00F57208" w:rsidP="002A1D58" w:rsidRDefault="00B60BB0" w14:paraId="1809626B" w14:textId="12F209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60BB0">
        <w:rPr>
          <w:rFonts w:ascii="Tahoma" w:hAnsi="Tahoma" w:cs="Tahoma"/>
        </w:rPr>
        <w:t xml:space="preserve">Dokumentų galutinės versijos turi būti pateiktos </w:t>
      </w:r>
      <w:proofErr w:type="spellStart"/>
      <w:r w:rsidRPr="00B60BB0">
        <w:rPr>
          <w:rFonts w:ascii="Tahoma" w:hAnsi="Tahoma" w:cs="Tahoma"/>
        </w:rPr>
        <w:t>Confluence</w:t>
      </w:r>
      <w:proofErr w:type="spellEnd"/>
      <w:r w:rsidRPr="00B60BB0">
        <w:rPr>
          <w:rFonts w:ascii="Tahoma" w:hAnsi="Tahoma" w:cs="Tahoma"/>
        </w:rPr>
        <w:t>, MS Word arba kitu su Perkančiąją organizacija suderintu redagavimui tinkamu formatu įkeliant dokumentą(-</w:t>
      </w:r>
      <w:proofErr w:type="spellStart"/>
      <w:r w:rsidRPr="00B60BB0">
        <w:rPr>
          <w:rFonts w:ascii="Tahoma" w:hAnsi="Tahoma" w:cs="Tahoma"/>
        </w:rPr>
        <w:t>us</w:t>
      </w:r>
      <w:proofErr w:type="spellEnd"/>
      <w:r w:rsidRPr="00B60BB0">
        <w:rPr>
          <w:rFonts w:ascii="Tahoma" w:hAnsi="Tahoma" w:cs="Tahoma"/>
        </w:rPr>
        <w:t>) į suderintą direktoriją</w:t>
      </w:r>
      <w:r>
        <w:rPr>
          <w:rFonts w:ascii="Tahoma" w:hAnsi="Tahoma" w:cs="Tahoma"/>
        </w:rPr>
        <w:t>.</w:t>
      </w:r>
    </w:p>
    <w:p w:rsidR="00B60BB0" w:rsidP="002A1D58" w:rsidRDefault="00697ABD" w14:paraId="40CED9C6" w14:textId="42060AA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697ABD">
        <w:rPr>
          <w:rFonts w:ascii="Tahoma" w:hAnsi="Tahoma" w:cs="Tahoma"/>
        </w:rPr>
        <w:t xml:space="preserve">Preliminarios (projektinės) versijos turi būti pateikiamos elektroniniu formatu elektroninio ryšio priemonėmis. Pastabos bei korekcijos dokumentų projektuose turi būti teikiamos </w:t>
      </w:r>
      <w:proofErr w:type="spellStart"/>
      <w:r w:rsidRPr="00697ABD">
        <w:rPr>
          <w:rFonts w:ascii="Tahoma" w:hAnsi="Tahoma" w:cs="Tahoma"/>
        </w:rPr>
        <w:t>Confluence</w:t>
      </w:r>
      <w:proofErr w:type="spellEnd"/>
      <w:r w:rsidRPr="00697ABD">
        <w:rPr>
          <w:rFonts w:ascii="Tahoma" w:hAnsi="Tahoma" w:cs="Tahoma"/>
        </w:rPr>
        <w:t xml:space="preserve">, MS Office programinio paketo (ar lygiaverčio) pakeitimų sekimo (angl. </w:t>
      </w:r>
      <w:proofErr w:type="spellStart"/>
      <w:r w:rsidRPr="00697ABD">
        <w:rPr>
          <w:rFonts w:ascii="Tahoma" w:hAnsi="Tahoma" w:cs="Tahoma"/>
        </w:rPr>
        <w:t>track</w:t>
      </w:r>
      <w:proofErr w:type="spellEnd"/>
      <w:r w:rsidRPr="00697ABD">
        <w:rPr>
          <w:rFonts w:ascii="Tahoma" w:hAnsi="Tahoma" w:cs="Tahoma"/>
        </w:rPr>
        <w:t xml:space="preserve"> </w:t>
      </w:r>
      <w:proofErr w:type="spellStart"/>
      <w:r w:rsidRPr="00697ABD">
        <w:rPr>
          <w:rFonts w:ascii="Tahoma" w:hAnsi="Tahoma" w:cs="Tahoma"/>
        </w:rPr>
        <w:t>changes</w:t>
      </w:r>
      <w:proofErr w:type="spellEnd"/>
      <w:r w:rsidRPr="00697ABD">
        <w:rPr>
          <w:rFonts w:ascii="Tahoma" w:hAnsi="Tahoma" w:cs="Tahoma"/>
        </w:rPr>
        <w:t xml:space="preserve">) bei komentavimo funkcijomis. Turi būti vykdomas pateikiamų dokumentų </w:t>
      </w:r>
      <w:proofErr w:type="spellStart"/>
      <w:r w:rsidRPr="00697ABD">
        <w:rPr>
          <w:rFonts w:ascii="Tahoma" w:hAnsi="Tahoma" w:cs="Tahoma"/>
        </w:rPr>
        <w:t>versijavimas</w:t>
      </w:r>
      <w:proofErr w:type="spellEnd"/>
      <w:r w:rsidRPr="00697ABD">
        <w:rPr>
          <w:rFonts w:ascii="Tahoma" w:hAnsi="Tahoma" w:cs="Tahoma"/>
        </w:rPr>
        <w:t xml:space="preserve"> (versijų kontrolė)</w:t>
      </w:r>
      <w:r>
        <w:rPr>
          <w:rFonts w:ascii="Tahoma" w:hAnsi="Tahoma" w:cs="Tahoma"/>
        </w:rPr>
        <w:t>.</w:t>
      </w:r>
    </w:p>
    <w:p w:rsidR="00697ABD" w:rsidP="002A1D58" w:rsidRDefault="00D02CF1" w14:paraId="77D5C6BE" w14:textId="160DB70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02CF1">
        <w:rPr>
          <w:rFonts w:ascii="Tahoma" w:hAnsi="Tahoma" w:cs="Tahoma"/>
        </w:rPr>
        <w:t xml:space="preserve">Teikėjas turės parengti dokumentaciją, nurodytą </w:t>
      </w:r>
      <w:r w:rsidRPr="002A1D58">
        <w:rPr>
          <w:rFonts w:ascii="Tahoma" w:hAnsi="Tahoma" w:cs="Tahoma"/>
        </w:rPr>
        <w:t>3 lentelėje „Paslaugų įgyvendinimo etapai</w:t>
      </w:r>
      <w:r w:rsidRPr="00D02CF1">
        <w:rPr>
          <w:rFonts w:ascii="Tahoma" w:hAnsi="Tahoma" w:cs="Tahoma"/>
        </w:rPr>
        <w:t>“</w:t>
      </w:r>
      <w:r>
        <w:rPr>
          <w:rFonts w:ascii="Tahoma" w:hAnsi="Tahoma" w:cs="Tahoma"/>
        </w:rPr>
        <w:t>.</w:t>
      </w:r>
    </w:p>
    <w:p w:rsidR="00D02CF1" w:rsidP="002A1D58" w:rsidRDefault="00106E26" w14:paraId="65AF2506" w14:textId="66B9D49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06E26">
        <w:rPr>
          <w:rFonts w:ascii="Tahoma" w:hAnsi="Tahoma" w:cs="Tahoma"/>
        </w:rPr>
        <w:t xml:space="preserve">Visi Teikėjo parengti dokumentai turės būti suderinti su </w:t>
      </w:r>
      <w:r w:rsidR="00BF0F44">
        <w:rPr>
          <w:rFonts w:ascii="Tahoma" w:hAnsi="Tahoma" w:cs="Tahoma"/>
        </w:rPr>
        <w:t>Pirkėju</w:t>
      </w:r>
      <w:r w:rsidRPr="00106E26">
        <w:rPr>
          <w:rFonts w:ascii="Tahoma" w:hAnsi="Tahoma" w:cs="Tahoma"/>
        </w:rPr>
        <w:t xml:space="preserve"> ir Techninės priežiūros paslaugų teikėju. Detalūs dokumentų derinimo principai ir terminai turės būti pateikti ir suderinti Teikėjo parengtame Paslaugų teikimo reglamente</w:t>
      </w:r>
      <w:r>
        <w:rPr>
          <w:rFonts w:ascii="Tahoma" w:hAnsi="Tahoma" w:cs="Tahoma"/>
        </w:rPr>
        <w:t>.</w:t>
      </w:r>
    </w:p>
    <w:p w:rsidR="00106E26" w:rsidP="002A1D58" w:rsidRDefault="00F2472D" w14:paraId="41DC0CFC" w14:textId="0D2BB1A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2472D">
        <w:rPr>
          <w:rFonts w:ascii="Tahoma" w:hAnsi="Tahoma" w:cs="Tahoma"/>
        </w:rPr>
        <w:t>Dokumentų galutinės versijos turi būti pateiktos dviem formatais: redagavimui tinkamu elektroniniu (.</w:t>
      </w:r>
      <w:proofErr w:type="spellStart"/>
      <w:r w:rsidRPr="00F2472D">
        <w:rPr>
          <w:rFonts w:ascii="Tahoma" w:hAnsi="Tahoma" w:cs="Tahoma"/>
        </w:rPr>
        <w:t>doc</w:t>
      </w:r>
      <w:proofErr w:type="spellEnd"/>
      <w:r w:rsidRPr="00F2472D">
        <w:rPr>
          <w:rFonts w:ascii="Tahoma" w:hAnsi="Tahoma" w:cs="Tahoma"/>
        </w:rPr>
        <w:t>, .</w:t>
      </w:r>
      <w:proofErr w:type="spellStart"/>
      <w:r w:rsidRPr="00F2472D">
        <w:rPr>
          <w:rFonts w:ascii="Tahoma" w:hAnsi="Tahoma" w:cs="Tahoma"/>
        </w:rPr>
        <w:t>docx</w:t>
      </w:r>
      <w:proofErr w:type="spellEnd"/>
      <w:r w:rsidRPr="00F2472D">
        <w:rPr>
          <w:rFonts w:ascii="Tahoma" w:hAnsi="Tahoma" w:cs="Tahoma"/>
        </w:rPr>
        <w:t>, .</w:t>
      </w:r>
      <w:proofErr w:type="spellStart"/>
      <w:r w:rsidRPr="00F2472D">
        <w:rPr>
          <w:rFonts w:ascii="Tahoma" w:hAnsi="Tahoma" w:cs="Tahoma"/>
        </w:rPr>
        <w:t>pdf</w:t>
      </w:r>
      <w:proofErr w:type="spellEnd"/>
      <w:r w:rsidRPr="00F2472D">
        <w:rPr>
          <w:rFonts w:ascii="Tahoma" w:hAnsi="Tahoma" w:cs="Tahoma"/>
        </w:rPr>
        <w:t xml:space="preserve"> arba kitu su </w:t>
      </w:r>
      <w:r w:rsidR="00BF0F44">
        <w:rPr>
          <w:rFonts w:ascii="Tahoma" w:hAnsi="Tahoma" w:cs="Tahoma"/>
        </w:rPr>
        <w:t>Pirkėju</w:t>
      </w:r>
      <w:r w:rsidRPr="00F2472D">
        <w:rPr>
          <w:rFonts w:ascii="Tahoma" w:hAnsi="Tahoma" w:cs="Tahoma"/>
        </w:rPr>
        <w:t xml:space="preserve"> suderintu formatu) ir Teikėjo atsakingo asmens parašu (elektroniniu arba įprastu) pasirašytu formatu. Dokumentų tarpinės versijos teikiamos tik elektroniniu formatu</w:t>
      </w:r>
      <w:r>
        <w:rPr>
          <w:rFonts w:ascii="Tahoma" w:hAnsi="Tahoma" w:cs="Tahoma"/>
        </w:rPr>
        <w:t>.</w:t>
      </w:r>
    </w:p>
    <w:p w:rsidR="00B511B5" w:rsidP="002A1D58" w:rsidRDefault="00547708" w14:paraId="586ED1E6" w14:textId="4983B91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47708">
        <w:rPr>
          <w:rFonts w:ascii="Tahoma" w:hAnsi="Tahoma" w:cs="Tahoma"/>
        </w:rPr>
        <w:t xml:space="preserve">Visa Teikėjo parengta Projekto dokumentacija turi būti patvirtinta </w:t>
      </w:r>
      <w:r w:rsidR="00BF14C6">
        <w:rPr>
          <w:rFonts w:ascii="Tahoma" w:hAnsi="Tahoma" w:cs="Tahoma"/>
        </w:rPr>
        <w:t>Pirkėjo</w:t>
      </w:r>
      <w:r w:rsidRPr="00547708">
        <w:rPr>
          <w:rFonts w:ascii="Tahoma" w:hAnsi="Tahoma" w:cs="Tahoma"/>
        </w:rPr>
        <w:t xml:space="preserve"> atsakingų asmenų, detaliau aprašyta Darbo reglamente</w:t>
      </w:r>
      <w:r>
        <w:rPr>
          <w:rFonts w:ascii="Tahoma" w:hAnsi="Tahoma" w:cs="Tahoma"/>
        </w:rPr>
        <w:t>.</w:t>
      </w:r>
    </w:p>
    <w:p w:rsidR="00547708" w:rsidP="002A1D58" w:rsidRDefault="00BF14C6" w14:paraId="259B857E" w14:textId="0763BDA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Pirkėjas</w:t>
      </w:r>
      <w:r w:rsidRPr="00424A7F" w:rsidR="00424A7F">
        <w:rPr>
          <w:rFonts w:ascii="Tahoma" w:hAnsi="Tahoma" w:cs="Tahoma"/>
        </w:rPr>
        <w:t xml:space="preserve"> ir kitos suinteresuotos šalys pateikia pastabas vertinamai dokumentacijai:</w:t>
      </w:r>
    </w:p>
    <w:p w:rsidR="00124B2F" w:rsidP="002A1D58" w:rsidRDefault="008962DD" w14:paraId="25D957A8" w14:textId="2AB4D29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8962DD">
        <w:rPr>
          <w:rFonts w:ascii="Tahoma" w:hAnsi="Tahoma" w:cs="Tahoma"/>
        </w:rPr>
        <w:t>ne ilgiau kaip per 10 darbo dienų iki 100  psl. apimties dokumentams</w:t>
      </w:r>
      <w:r>
        <w:rPr>
          <w:rFonts w:ascii="Tahoma" w:hAnsi="Tahoma" w:cs="Tahoma"/>
        </w:rPr>
        <w:t>;</w:t>
      </w:r>
    </w:p>
    <w:p w:rsidR="008962DD" w:rsidP="002A1D58" w:rsidRDefault="003E791E" w14:paraId="5F96F138" w14:textId="4C8526D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E791E">
        <w:rPr>
          <w:rFonts w:ascii="Tahoma" w:hAnsi="Tahoma" w:cs="Tahoma"/>
        </w:rPr>
        <w:t>per su Teikėju suderintą laikotarpį, kuris ne mažesnis nei  10 darbo dienų, didesniems nei 100 psl. apimties dokumentams;</w:t>
      </w:r>
    </w:p>
    <w:p w:rsidR="003E791E" w:rsidP="002A1D58" w:rsidRDefault="00BF0F44" w14:paraId="53593749" w14:textId="1ECCDA1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Pr>
          <w:rFonts w:ascii="Tahoma" w:hAnsi="Tahoma" w:cs="Tahoma"/>
        </w:rPr>
        <w:t>Pirkėju</w:t>
      </w:r>
      <w:r w:rsidRPr="00481AFB" w:rsidR="00481AFB">
        <w:rPr>
          <w:rFonts w:ascii="Tahoma" w:hAnsi="Tahoma" w:cs="Tahoma"/>
        </w:rPr>
        <w:t>i ar kitoms suinteresuotoms šalims pateikus pastabas vertinamai dokumentacijai, Teikėjas turi atlikti taisymus atsižvelgdamas į šiuos reikalavimus</w:t>
      </w:r>
      <w:r w:rsidR="00D41D9A">
        <w:rPr>
          <w:rFonts w:ascii="Tahoma" w:hAnsi="Tahoma" w:cs="Tahoma"/>
        </w:rPr>
        <w:t>:</w:t>
      </w:r>
    </w:p>
    <w:p w:rsidRPr="00C732A6" w:rsidR="00117D2D" w:rsidP="002A1D58" w:rsidRDefault="00117D2D" w14:paraId="2E81DE1C" w14:textId="49175E77">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sidRPr="002A1D58">
        <w:rPr>
          <w:rFonts w:ascii="Tahoma" w:hAnsi="Tahoma" w:cs="Tahoma"/>
        </w:rPr>
        <w:t>iki 100 psl. apimties dokumentai turi būti taisomi ne ilgiau kaip per 5 darbo dienas</w:t>
      </w:r>
      <w:r w:rsidRPr="002A1D58" w:rsidR="00C732A6">
        <w:rPr>
          <w:rFonts w:ascii="Tahoma" w:hAnsi="Tahoma" w:cs="Tahoma"/>
        </w:rPr>
        <w:t>;</w:t>
      </w:r>
    </w:p>
    <w:p w:rsidRPr="00C732A6" w:rsidR="00C732A6" w:rsidP="002A1D58" w:rsidRDefault="00C732A6" w14:paraId="487DCA41" w14:textId="1CC50046">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sidRPr="002A1D58">
        <w:rPr>
          <w:rFonts w:ascii="Tahoma" w:hAnsi="Tahoma" w:cs="Tahoma"/>
        </w:rPr>
        <w:t xml:space="preserve">didesni nei 100 psl. apimties dokumentai turi būti taisomi ne ilgiau kaip per 10  darbo </w:t>
      </w:r>
      <w:r w:rsidRPr="008359E9">
        <w:rPr>
          <w:rFonts w:ascii="Tahoma" w:hAnsi="Tahoma" w:cs="Tahoma"/>
        </w:rPr>
        <w:t>dienų</w:t>
      </w:r>
    </w:p>
    <w:p w:rsidR="00C732A6" w:rsidP="002A1D58" w:rsidRDefault="008359E9" w14:paraId="6CF20EF7" w14:textId="6EB021D9">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sidRPr="008359E9">
        <w:rPr>
          <w:rFonts w:ascii="Tahoma" w:hAnsi="Tahoma" w:cs="Tahoma"/>
        </w:rPr>
        <w:t xml:space="preserve">Sistemos išeities kodų laikymui turi būti naudojama </w:t>
      </w:r>
      <w:r w:rsidR="00BF14C6">
        <w:rPr>
          <w:rFonts w:ascii="Tahoma" w:hAnsi="Tahoma" w:cs="Tahoma"/>
        </w:rPr>
        <w:t>Pirkėjo</w:t>
      </w:r>
      <w:r w:rsidRPr="008359E9">
        <w:rPr>
          <w:rFonts w:ascii="Tahoma" w:hAnsi="Tahoma" w:cs="Tahoma"/>
        </w:rPr>
        <w:t xml:space="preserve"> kodo saugykla – </w:t>
      </w:r>
      <w:proofErr w:type="spellStart"/>
      <w:r w:rsidRPr="008359E9">
        <w:rPr>
          <w:rFonts w:ascii="Tahoma" w:hAnsi="Tahoma" w:cs="Tahoma"/>
        </w:rPr>
        <w:t>GitLab</w:t>
      </w:r>
      <w:proofErr w:type="spellEnd"/>
      <w:r>
        <w:rPr>
          <w:rFonts w:ascii="Tahoma" w:hAnsi="Tahoma" w:cs="Tahoma"/>
        </w:rPr>
        <w:t>.</w:t>
      </w:r>
    </w:p>
    <w:p w:rsidRPr="00B511B5" w:rsidR="00F2472D" w:rsidP="00B511B5" w:rsidRDefault="00F2472D" w14:paraId="71C6EDD6" w14:textId="77777777">
      <w:pPr>
        <w:tabs>
          <w:tab w:val="left" w:pos="142"/>
          <w:tab w:val="num" w:pos="851"/>
        </w:tabs>
        <w:suppressAutoHyphens/>
        <w:autoSpaceDN w:val="0"/>
        <w:spacing w:line="276" w:lineRule="auto"/>
        <w:jc w:val="both"/>
        <w:textAlignment w:val="baseline"/>
        <w:rPr>
          <w:rFonts w:ascii="Tahoma" w:hAnsi="Tahoma" w:cs="Tahoma"/>
        </w:rPr>
      </w:pPr>
    </w:p>
    <w:p w:rsidRPr="000403D2" w:rsidR="004F4F14" w:rsidP="002B5876" w:rsidRDefault="004F4F14" w14:paraId="07249484" w14:textId="77777777">
      <w:pPr>
        <w:pStyle w:val="Heading3"/>
        <w:numPr>
          <w:ilvl w:val="0"/>
          <w:numId w:val="0"/>
        </w:numPr>
        <w:tabs>
          <w:tab w:val="left" w:pos="142"/>
          <w:tab w:val="num" w:pos="851"/>
        </w:tabs>
        <w:spacing w:before="0" w:line="276" w:lineRule="auto"/>
        <w:rPr>
          <w:rFonts w:ascii="Tahoma" w:hAnsi="Tahoma" w:cs="Tahoma"/>
          <w:b/>
          <w:bCs/>
          <w:color w:val="000000" w:themeColor="text1"/>
          <w:sz w:val="22"/>
          <w:szCs w:val="22"/>
        </w:rPr>
      </w:pPr>
      <w:bookmarkStart w:name="_Toc144274562" w:id="264"/>
      <w:bookmarkStart w:name="_Toc192110799" w:id="265"/>
      <w:bookmarkStart w:name="_Toc192690020" w:id="266"/>
      <w:bookmarkStart w:name="_Toc192765498" w:id="267"/>
      <w:bookmarkEnd w:id="257"/>
      <w:r w:rsidRPr="00A92C8A">
        <w:rPr>
          <w:rFonts w:ascii="Tahoma" w:hAnsi="Tahoma" w:cs="Tahoma"/>
          <w:b/>
          <w:bCs/>
          <w:color w:val="000000" w:themeColor="text1"/>
          <w:sz w:val="22"/>
          <w:szCs w:val="22"/>
        </w:rPr>
        <w:t xml:space="preserve">6.4.2. Reikalavimai </w:t>
      </w:r>
      <w:bookmarkEnd w:id="264"/>
      <w:r w:rsidRPr="00A92C8A">
        <w:rPr>
          <w:rFonts w:ascii="Tahoma" w:hAnsi="Tahoma" w:cs="Tahoma"/>
          <w:b/>
          <w:bCs/>
          <w:color w:val="000000" w:themeColor="text1"/>
          <w:sz w:val="22"/>
          <w:szCs w:val="22"/>
        </w:rPr>
        <w:t>analizei ir projektavimui</w:t>
      </w:r>
      <w:bookmarkEnd w:id="265"/>
      <w:bookmarkEnd w:id="266"/>
      <w:bookmarkEnd w:id="267"/>
    </w:p>
    <w:p w:rsidRPr="000403D2" w:rsidR="004F4F14" w:rsidP="002B5876" w:rsidRDefault="004F4F14" w14:paraId="21623D68" w14:textId="77777777">
      <w:pPr>
        <w:pStyle w:val="TekstasNr"/>
        <w:numPr>
          <w:ilvl w:val="0"/>
          <w:numId w:val="0"/>
        </w:numPr>
        <w:tabs>
          <w:tab w:val="clear" w:pos="1134"/>
          <w:tab w:val="left" w:pos="142"/>
          <w:tab w:val="left" w:pos="426"/>
          <w:tab w:val="num" w:pos="851"/>
        </w:tabs>
        <w:spacing w:after="0" w:line="276" w:lineRule="auto"/>
        <w:rPr>
          <w:rFonts w:ascii="Tahoma" w:hAnsi="Tahoma" w:cs="Tahoma"/>
          <w:sz w:val="22"/>
          <w:szCs w:val="22"/>
        </w:rPr>
      </w:pPr>
    </w:p>
    <w:p w:rsidRPr="00A01D1D" w:rsidR="004F4F14" w:rsidP="0074228C" w:rsidRDefault="00A01D1D" w14:paraId="50DA9420" w14:textId="760E738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01D1D">
        <w:rPr>
          <w:rFonts w:ascii="Tahoma" w:hAnsi="Tahoma" w:cs="Tahoma"/>
        </w:rPr>
        <w:t>Teikėjas analizės ir projektavimo etapų vykdymo metu turi atlikti detalią veiklos procesų ir poreikių analizę bei projektavimą ir parengti detalios reikalavimų analizės ir projektavimo dokumentus, kurie detalizuoti RPO skyriuje  6.4.1 „Reikalavimai dokumentacijai ir  jos derinimui“</w:t>
      </w:r>
      <w:r w:rsidRPr="00A01D1D" w:rsidR="004F4F14">
        <w:rPr>
          <w:rFonts w:ascii="Tahoma" w:hAnsi="Tahoma" w:cs="Tahoma"/>
        </w:rPr>
        <w:t>.</w:t>
      </w:r>
    </w:p>
    <w:p w:rsidRPr="000C5A60" w:rsidR="004F4F14" w:rsidP="0074228C" w:rsidRDefault="000C5A60" w14:paraId="6C716531" w14:textId="4ADA122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C5A60">
        <w:rPr>
          <w:rFonts w:ascii="Tahoma" w:hAnsi="Tahoma" w:cs="Tahoma"/>
        </w:rPr>
        <w:t xml:space="preserve">Detalios reikalavimų analizės dokumente turi būti pateikti pagal Techninės specifikacijos funkcinius ir nefunkcinius reikalavimus bei pagal </w:t>
      </w:r>
      <w:r w:rsidR="00BF14C6">
        <w:rPr>
          <w:rFonts w:ascii="Tahoma" w:hAnsi="Tahoma" w:cs="Tahoma"/>
        </w:rPr>
        <w:t>Pirkėjo</w:t>
      </w:r>
      <w:r w:rsidRPr="000C5A60">
        <w:rPr>
          <w:rFonts w:ascii="Tahoma" w:hAnsi="Tahoma" w:cs="Tahoma"/>
        </w:rPr>
        <w:t xml:space="preserve"> išsakytus poreikius parengti panaudos atvejai (angl. </w:t>
      </w:r>
      <w:proofErr w:type="spellStart"/>
      <w:r w:rsidRPr="000C5A60">
        <w:rPr>
          <w:rFonts w:ascii="Tahoma" w:hAnsi="Tahoma" w:cs="Tahoma"/>
        </w:rPr>
        <w:t>Use</w:t>
      </w:r>
      <w:proofErr w:type="spellEnd"/>
      <w:r w:rsidRPr="000C5A60">
        <w:rPr>
          <w:rFonts w:ascii="Tahoma" w:hAnsi="Tahoma" w:cs="Tahoma"/>
        </w:rPr>
        <w:t xml:space="preserve"> </w:t>
      </w:r>
      <w:proofErr w:type="spellStart"/>
      <w:r w:rsidRPr="000C5A60">
        <w:rPr>
          <w:rFonts w:ascii="Tahoma" w:hAnsi="Tahoma" w:cs="Tahoma"/>
        </w:rPr>
        <w:t>Case</w:t>
      </w:r>
      <w:proofErr w:type="spellEnd"/>
      <w:r w:rsidRPr="000C5A60">
        <w:rPr>
          <w:rFonts w:ascii="Tahoma" w:hAnsi="Tahoma" w:cs="Tahoma"/>
        </w:rPr>
        <w:t xml:space="preserve">) (panaudos atvejų diagramos ir detalūs panaudos atvejų aprašymai, nurodant žingsnius (pagrindinę eiga, alternatyvią eigą, išimtinę eigą) ir kitus apribojimus, naudojant UML (angl. </w:t>
      </w:r>
      <w:proofErr w:type="spellStart"/>
      <w:r w:rsidRPr="000C5A60">
        <w:rPr>
          <w:rFonts w:ascii="Tahoma" w:hAnsi="Tahoma" w:cs="Tahoma"/>
        </w:rPr>
        <w:t>Unified</w:t>
      </w:r>
      <w:proofErr w:type="spellEnd"/>
      <w:r w:rsidRPr="000C5A60">
        <w:rPr>
          <w:rFonts w:ascii="Tahoma" w:hAnsi="Tahoma" w:cs="Tahoma"/>
        </w:rPr>
        <w:t xml:space="preserve"> </w:t>
      </w:r>
      <w:proofErr w:type="spellStart"/>
      <w:r w:rsidRPr="000C5A60">
        <w:rPr>
          <w:rFonts w:ascii="Tahoma" w:hAnsi="Tahoma" w:cs="Tahoma"/>
        </w:rPr>
        <w:t>Modeling</w:t>
      </w:r>
      <w:proofErr w:type="spellEnd"/>
      <w:r w:rsidRPr="000C5A60">
        <w:rPr>
          <w:rFonts w:ascii="Tahoma" w:hAnsi="Tahoma" w:cs="Tahoma"/>
        </w:rPr>
        <w:t xml:space="preserve"> </w:t>
      </w:r>
      <w:proofErr w:type="spellStart"/>
      <w:r w:rsidRPr="000C5A60">
        <w:rPr>
          <w:rFonts w:ascii="Tahoma" w:hAnsi="Tahoma" w:cs="Tahoma"/>
        </w:rPr>
        <w:t>Language</w:t>
      </w:r>
      <w:proofErr w:type="spellEnd"/>
      <w:r w:rsidRPr="000C5A60">
        <w:rPr>
          <w:rFonts w:ascii="Tahoma" w:hAnsi="Tahoma" w:cs="Tahoma"/>
        </w:rPr>
        <w:t>)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RPO reikalavimas</w:t>
      </w:r>
      <w:r w:rsidRPr="000C5A60" w:rsidR="004F4F14">
        <w:rPr>
          <w:rFonts w:ascii="Tahoma" w:hAnsi="Tahoma" w:cs="Tahoma"/>
        </w:rPr>
        <w:t>.</w:t>
      </w:r>
    </w:p>
    <w:p w:rsidRPr="000403D2" w:rsidR="004F4F14" w:rsidP="0074228C" w:rsidRDefault="00903437" w14:paraId="5543F346" w14:textId="6AF0DCF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03437">
        <w:rPr>
          <w:rFonts w:ascii="Tahoma" w:hAnsi="Tahoma" w:cs="Tahoma"/>
        </w:rPr>
        <w:t xml:space="preserve">Atliekant analizę ir projektavimą Teikėjas turi vykdyti susitikimus su </w:t>
      </w:r>
      <w:r w:rsidR="00BF14C6">
        <w:rPr>
          <w:rFonts w:ascii="Tahoma" w:hAnsi="Tahoma" w:cs="Tahoma"/>
        </w:rPr>
        <w:t>Pirkėjo</w:t>
      </w:r>
      <w:r w:rsidRPr="00903437">
        <w:rPr>
          <w:rFonts w:ascii="Tahoma" w:hAnsi="Tahoma" w:cs="Tahoma"/>
        </w:rPr>
        <w:t xml:space="preserve"> paskirtais veiklos specialistais ir kitų susijusių institucijų specialistais</w:t>
      </w:r>
      <w:r w:rsidRPr="00903437" w:rsidR="004F4F14">
        <w:rPr>
          <w:rFonts w:ascii="Tahoma" w:hAnsi="Tahoma" w:cs="Tahoma"/>
        </w:rPr>
        <w:t xml:space="preserve">. </w:t>
      </w:r>
    </w:p>
    <w:p w:rsidRPr="00BB1359" w:rsidR="004F4F14" w:rsidP="0074228C" w:rsidRDefault="00802591" w14:paraId="2AD8A29E" w14:textId="76048AC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02591">
        <w:rPr>
          <w:rFonts w:ascii="Tahoma" w:hAnsi="Tahoma" w:cs="Tahoma"/>
        </w:rPr>
        <w:t>Detalios analizės ir projektavimo etapų metu Teikėjas turi detalizuoti RPO funkcinius ir nefunkcinius reikalavimus, kad jais vadovaujantis būtų galima realizuoti poreikius atitinkančius Sistemos funkcionalumus</w:t>
      </w:r>
      <w:r w:rsidRPr="00802591" w:rsidR="004F4F14">
        <w:rPr>
          <w:rFonts w:ascii="Tahoma" w:hAnsi="Tahoma" w:cs="Tahoma"/>
        </w:rPr>
        <w:t>.</w:t>
      </w:r>
    </w:p>
    <w:p w:rsidRPr="000403D2" w:rsidR="004F4F14" w:rsidP="002B5876" w:rsidRDefault="004F4F14" w14:paraId="53E3473D" w14:textId="77777777">
      <w:pPr>
        <w:pStyle w:val="ListParagraph"/>
        <w:tabs>
          <w:tab w:val="left" w:pos="142"/>
          <w:tab w:val="left" w:pos="450"/>
          <w:tab w:val="num" w:pos="851"/>
        </w:tabs>
        <w:suppressAutoHyphens/>
        <w:autoSpaceDN w:val="0"/>
        <w:spacing w:line="276" w:lineRule="auto"/>
        <w:ind w:left="0"/>
        <w:jc w:val="both"/>
        <w:textAlignment w:val="baseline"/>
        <w:rPr>
          <w:rFonts w:ascii="Tahoma" w:hAnsi="Tahoma" w:cs="Tahoma"/>
          <w:b/>
          <w:bCs/>
        </w:rPr>
      </w:pPr>
    </w:p>
    <w:p w:rsidRPr="000403D2" w:rsidR="004F4F14" w:rsidP="002B5876" w:rsidRDefault="004F4F14" w14:paraId="5130BFB5" w14:textId="77777777">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name="_Toc192110800" w:id="268"/>
      <w:bookmarkStart w:name="_Toc192690021" w:id="269"/>
      <w:bookmarkStart w:name="_Toc192765499" w:id="270"/>
      <w:r w:rsidRPr="00A92C8A">
        <w:rPr>
          <w:rFonts w:ascii="Tahoma" w:hAnsi="Tahoma" w:cs="Tahoma"/>
          <w:b/>
          <w:bCs/>
          <w:color w:val="auto"/>
          <w:sz w:val="22"/>
          <w:szCs w:val="22"/>
        </w:rPr>
        <w:t>6.4.3. Reikalavimai demonstracijoms</w:t>
      </w:r>
      <w:bookmarkEnd w:id="268"/>
      <w:bookmarkEnd w:id="269"/>
      <w:bookmarkEnd w:id="270"/>
    </w:p>
    <w:p w:rsidRPr="000403D2" w:rsidR="004F4F14" w:rsidP="002B5876" w:rsidRDefault="004F4F14" w14:paraId="563766B5" w14:textId="77777777">
      <w:pPr>
        <w:pStyle w:val="ListParagraph"/>
        <w:tabs>
          <w:tab w:val="left" w:pos="142"/>
          <w:tab w:val="num" w:pos="851"/>
        </w:tabs>
        <w:suppressAutoHyphens/>
        <w:autoSpaceDN w:val="0"/>
        <w:spacing w:line="276" w:lineRule="auto"/>
        <w:ind w:left="600"/>
        <w:jc w:val="both"/>
        <w:textAlignment w:val="baseline"/>
        <w:rPr>
          <w:rFonts w:ascii="Tahoma" w:hAnsi="Tahoma" w:cs="Tahoma"/>
        </w:rPr>
      </w:pPr>
    </w:p>
    <w:p w:rsidRPr="00C4645A" w:rsidR="00C365BD" w:rsidP="0074228C" w:rsidRDefault="00C365BD" w14:paraId="5681E75C" w14:textId="445F3D6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4645A">
        <w:rPr>
          <w:rFonts w:ascii="Tahoma" w:hAnsi="Tahoma" w:cs="Tahoma"/>
        </w:rPr>
        <w:t>Teikėjas vystymo etape po kiekvienos iteracijos pabaigos turi atlikti Sistemos demonstracijas gyvai demonstruojant Sistemos veikimą. Turi būti atliekamas Sistemos demonstravimas, o ne prototipo</w:t>
      </w:r>
      <w:r w:rsidR="00A702E8">
        <w:rPr>
          <w:rFonts w:ascii="Tahoma" w:hAnsi="Tahoma" w:cs="Tahoma"/>
        </w:rPr>
        <w:t>.</w:t>
      </w:r>
    </w:p>
    <w:p w:rsidRPr="00C4645A" w:rsidR="004F4F14" w:rsidP="0074228C" w:rsidRDefault="00DB1EBD" w14:paraId="266C136F" w14:textId="224F638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4645A">
        <w:rPr>
          <w:rFonts w:ascii="Tahoma" w:hAnsi="Tahoma" w:cs="Tahoma"/>
        </w:rPr>
        <w:t>Demonstruojamo funkcionalumo apimtys ir laikiškumas turi būti nustatyti Paslaugų teikimo reglamente. Iki priėmimo testavimo etapo pradžios Perkančiajai organizacijai turi būti pademonstruotas visas Sistemos funkcionalumas, išskyrus tą funkcionalumą, kuris bus suderintas kaip nedemonstruotinas (pavyzdžiui, integracijos)</w:t>
      </w:r>
      <w:r w:rsidRPr="00C4645A" w:rsidR="004F4F14">
        <w:rPr>
          <w:rFonts w:ascii="Tahoma" w:hAnsi="Tahoma" w:cs="Tahoma"/>
        </w:rPr>
        <w:t>.</w:t>
      </w:r>
    </w:p>
    <w:p w:rsidRPr="000403D2" w:rsidR="00DB1EBD" w:rsidP="0074228C" w:rsidRDefault="00D02437" w14:paraId="63CE7549" w14:textId="5B97B09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02437">
        <w:rPr>
          <w:rFonts w:ascii="Tahoma" w:hAnsi="Tahoma" w:cs="Tahoma"/>
        </w:rPr>
        <w:t>Demonstracijų tikslas – supažindinti Perkančiąją organizaciją su kuriama programine įranga bei gauti atsiliepimus dėl sukurto (kuriamo) funkcionalumo</w:t>
      </w:r>
      <w:r>
        <w:rPr>
          <w:rFonts w:ascii="Tahoma" w:hAnsi="Tahoma" w:cs="Tahoma"/>
        </w:rPr>
        <w:t>.</w:t>
      </w:r>
    </w:p>
    <w:p w:rsidRPr="00C80D1B" w:rsidR="004F4F14" w:rsidP="0074228C" w:rsidRDefault="00C80D1B" w14:paraId="1B324F76" w14:textId="11185DD3">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80D1B">
        <w:rPr>
          <w:rFonts w:ascii="Tahoma" w:hAnsi="Tahoma" w:cs="Tahoma"/>
        </w:rPr>
        <w:t>Pastabos (atsiliepimai) gali būti išsakomos pakartotinai priėmimo testavimo etape, jeigu į jas nebus atsižvelgta iki pastarojo etapo</w:t>
      </w:r>
      <w:r w:rsidRPr="00C80D1B" w:rsidR="004F4F14">
        <w:rPr>
          <w:rFonts w:ascii="Tahoma" w:hAnsi="Tahoma" w:cs="Tahoma"/>
        </w:rPr>
        <w:t>.</w:t>
      </w:r>
    </w:p>
    <w:p w:rsidR="004F4F14" w:rsidP="0074228C" w:rsidRDefault="001763E4" w14:paraId="741F15F1" w14:textId="616BC84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763E4">
        <w:rPr>
          <w:rFonts w:ascii="Tahoma" w:hAnsi="Tahoma" w:cs="Tahoma"/>
        </w:rPr>
        <w:t>Demonstracijų metu išsakomi atsiliepimai (pastabos) turi būti registruojami susitikimo protokoluose ar kita sutarta forma (pavyzdžiui, specializuotoje klaidų registravimo ir sekimo sistemoje)</w:t>
      </w:r>
      <w:r w:rsidRPr="001763E4" w:rsidR="004F4F14">
        <w:rPr>
          <w:rFonts w:ascii="Tahoma" w:hAnsi="Tahoma" w:cs="Tahoma"/>
        </w:rPr>
        <w:t>.</w:t>
      </w:r>
    </w:p>
    <w:p w:rsidR="001763E4" w:rsidP="0074228C" w:rsidRDefault="00EF2B7D" w14:paraId="54CC383E" w14:textId="38898CC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F2B7D">
        <w:rPr>
          <w:rFonts w:ascii="Tahoma" w:hAnsi="Tahoma" w:cs="Tahoma"/>
        </w:rPr>
        <w:t xml:space="preserve">Funkcionalumo demonstraciją turi vykdyti Teikėjo specialistai, o jo metu </w:t>
      </w:r>
      <w:r w:rsidR="00BF14C6">
        <w:rPr>
          <w:rFonts w:ascii="Tahoma" w:hAnsi="Tahoma" w:cs="Tahoma"/>
        </w:rPr>
        <w:t>Pirkėjo</w:t>
      </w:r>
      <w:r w:rsidRPr="00EF2B7D">
        <w:rPr>
          <w:rFonts w:ascii="Tahoma" w:hAnsi="Tahoma" w:cs="Tahoma"/>
        </w:rPr>
        <w:t xml:space="preserve"> atstovai, siekdami objektyviai įvertinti Teikėjo demonstruojamų funkcionalumų galimybes, galės užduoti Teikėjui klausimus</w:t>
      </w:r>
      <w:r>
        <w:rPr>
          <w:rFonts w:ascii="Tahoma" w:hAnsi="Tahoma" w:cs="Tahoma"/>
        </w:rPr>
        <w:t>.</w:t>
      </w:r>
    </w:p>
    <w:p w:rsidRPr="001763E4" w:rsidR="00EF2B7D" w:rsidP="0074228C" w:rsidRDefault="00966E0B" w14:paraId="498DD892" w14:textId="18BAD40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66E0B">
        <w:rPr>
          <w:rFonts w:ascii="Tahoma" w:hAnsi="Tahoma" w:cs="Tahoma"/>
        </w:rPr>
        <w:t>Demonstravimas turi būti atliekamas lietuvių kalba arba su vertimu į lietuvių kalbą</w:t>
      </w:r>
      <w:r>
        <w:rPr>
          <w:rFonts w:ascii="Tahoma" w:hAnsi="Tahoma" w:cs="Tahoma"/>
        </w:rPr>
        <w:t>.</w:t>
      </w:r>
    </w:p>
    <w:p w:rsidRPr="001B5AB9" w:rsidR="004F4F14" w:rsidP="0074228C" w:rsidRDefault="001B5AB9" w14:paraId="6799A19B" w14:textId="36B1ECA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B5AB9">
        <w:rPr>
          <w:rFonts w:ascii="Tahoma" w:hAnsi="Tahoma" w:cs="Tahoma"/>
        </w:rPr>
        <w:t>Jeigu Teikėjas negalėtų pademonstruoti atitinkamų funkcionalumų dėl techninių kliūčių, demonstracija galėtų būti vieną kartą atidedama 1 darbo dienai, per kurią Teikėjas turėtų pašalinti technines kliūtis ir atlikti demonstraciją</w:t>
      </w:r>
      <w:r w:rsidRPr="001B5AB9" w:rsidR="004F4F14">
        <w:rPr>
          <w:rFonts w:ascii="Tahoma" w:hAnsi="Tahoma" w:cs="Tahoma"/>
        </w:rPr>
        <w:t>.</w:t>
      </w:r>
    </w:p>
    <w:p w:rsidRPr="00276C9E" w:rsidR="004F4F14" w:rsidP="0074228C" w:rsidRDefault="00276C9E" w14:paraId="7D3A2792" w14:textId="50FF309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76C9E">
        <w:rPr>
          <w:rFonts w:ascii="Tahoma" w:hAnsi="Tahoma" w:cs="Tahoma"/>
        </w:rPr>
        <w:t>Funkcionalumas turėtų būti demonstruojamas veikiančioje demonstracinėje aplinkoje, t. y. negalėtų būti pateikiamas vaizdo įrašas ar pan</w:t>
      </w:r>
      <w:r w:rsidRPr="00276C9E" w:rsidR="004F4F14">
        <w:rPr>
          <w:rFonts w:ascii="Tahoma" w:hAnsi="Tahoma" w:cs="Tahoma"/>
        </w:rPr>
        <w:t>.</w:t>
      </w:r>
    </w:p>
    <w:p w:rsidRPr="000403D2" w:rsidR="004F4F14" w:rsidP="002B5876" w:rsidRDefault="004F4F14" w14:paraId="3B0D148F" w14:textId="77777777">
      <w:pPr>
        <w:pStyle w:val="ListParagraph"/>
        <w:tabs>
          <w:tab w:val="left" w:pos="142"/>
          <w:tab w:val="left" w:pos="567"/>
          <w:tab w:val="num" w:pos="851"/>
        </w:tabs>
        <w:suppressAutoHyphens/>
        <w:autoSpaceDN w:val="0"/>
        <w:spacing w:line="276" w:lineRule="auto"/>
        <w:ind w:left="0"/>
        <w:jc w:val="both"/>
        <w:textAlignment w:val="baseline"/>
        <w:rPr>
          <w:rFonts w:ascii="Tahoma" w:hAnsi="Tahoma" w:cs="Tahoma"/>
        </w:rPr>
      </w:pPr>
    </w:p>
    <w:p w:rsidRPr="000403D2" w:rsidR="004F4F14" w:rsidP="002B5876" w:rsidRDefault="004F4F14" w14:paraId="7FDA89FD" w14:textId="77777777">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name="_Toc192110801" w:id="271"/>
      <w:bookmarkStart w:name="_Toc192690022" w:id="272"/>
      <w:bookmarkStart w:name="_Toc192765500" w:id="273"/>
      <w:r w:rsidRPr="00A92C8A">
        <w:rPr>
          <w:rFonts w:ascii="Tahoma" w:hAnsi="Tahoma" w:cs="Tahoma"/>
          <w:b/>
          <w:bCs/>
          <w:color w:val="auto"/>
          <w:sz w:val="22"/>
          <w:szCs w:val="22"/>
        </w:rPr>
        <w:t>6.4.4. Reikalavimai diegimui</w:t>
      </w:r>
      <w:bookmarkEnd w:id="271"/>
      <w:bookmarkEnd w:id="272"/>
      <w:bookmarkEnd w:id="273"/>
    </w:p>
    <w:p w:rsidRPr="000403D2" w:rsidR="004F4F14" w:rsidP="002B5876" w:rsidRDefault="004F4F14" w14:paraId="7DEC9928" w14:textId="77777777">
      <w:pPr>
        <w:pStyle w:val="ListParagraph"/>
        <w:tabs>
          <w:tab w:val="left" w:pos="142"/>
          <w:tab w:val="left" w:pos="450"/>
          <w:tab w:val="num" w:pos="851"/>
        </w:tabs>
        <w:suppressAutoHyphens/>
        <w:autoSpaceDN w:val="0"/>
        <w:spacing w:line="276" w:lineRule="auto"/>
        <w:ind w:left="0"/>
        <w:jc w:val="both"/>
        <w:textAlignment w:val="baseline"/>
        <w:rPr>
          <w:rFonts w:ascii="Tahoma" w:hAnsi="Tahoma" w:cs="Tahoma"/>
        </w:rPr>
      </w:pPr>
    </w:p>
    <w:p w:rsidRPr="000403D2" w:rsidR="004F4F14" w:rsidP="0074228C" w:rsidRDefault="001F381F" w14:paraId="78BC833F" w14:textId="577D930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F381F">
        <w:rPr>
          <w:rFonts w:ascii="Tahoma" w:hAnsi="Tahoma" w:cs="Tahoma"/>
        </w:rPr>
        <w:t xml:space="preserve">Iki sprendimo diegimo pradžios Teikėjas turi parengti diegimo planą (kuris tvirtinamas </w:t>
      </w:r>
      <w:r w:rsidR="00BF14C6">
        <w:rPr>
          <w:rFonts w:ascii="Tahoma" w:hAnsi="Tahoma" w:cs="Tahoma"/>
        </w:rPr>
        <w:t>Pirkėjo</w:t>
      </w:r>
      <w:r w:rsidRPr="001F381F">
        <w:rPr>
          <w:rFonts w:ascii="Tahoma" w:hAnsi="Tahoma" w:cs="Tahoma"/>
        </w:rPr>
        <w:t>), kuriame turi būti pateikiama</w:t>
      </w:r>
      <w:r>
        <w:rPr>
          <w:rFonts w:ascii="Tahoma" w:hAnsi="Tahoma" w:cs="Tahoma"/>
        </w:rPr>
        <w:t>:</w:t>
      </w:r>
    </w:p>
    <w:p w:rsidR="004F4F14" w:rsidP="00616117" w:rsidRDefault="00616117" w14:paraId="7304017E" w14:textId="0DA63CFD">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16117">
        <w:rPr>
          <w:rFonts w:ascii="Tahoma" w:hAnsi="Tahoma" w:cs="Tahoma"/>
        </w:rPr>
        <w:t>Diegimo dalyvių atsakomybės</w:t>
      </w:r>
      <w:r>
        <w:rPr>
          <w:rFonts w:ascii="Tahoma" w:hAnsi="Tahoma" w:cs="Tahoma"/>
        </w:rPr>
        <w:t>;</w:t>
      </w:r>
    </w:p>
    <w:p w:rsidR="00616117" w:rsidP="00616117" w:rsidRDefault="007A5251" w14:paraId="33845BD3" w14:textId="55FE27F9">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7A5251">
        <w:rPr>
          <w:rFonts w:ascii="Tahoma" w:hAnsi="Tahoma" w:cs="Tahoma"/>
        </w:rPr>
        <w:t>Diegimo veiklų aprašymai (diegimo instrukcija)</w:t>
      </w:r>
      <w:r>
        <w:rPr>
          <w:rFonts w:ascii="Tahoma" w:hAnsi="Tahoma" w:cs="Tahoma"/>
        </w:rPr>
        <w:t>;</w:t>
      </w:r>
    </w:p>
    <w:p w:rsidR="007A5251" w:rsidP="00616117" w:rsidRDefault="00B67324" w14:paraId="32043254" w14:textId="19E21D80">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B67324">
        <w:rPr>
          <w:rFonts w:ascii="Tahoma" w:hAnsi="Tahoma" w:cs="Tahoma"/>
        </w:rPr>
        <w:t>Diegimo veiklų grafikas</w:t>
      </w:r>
      <w:r>
        <w:rPr>
          <w:rFonts w:ascii="Tahoma" w:hAnsi="Tahoma" w:cs="Tahoma"/>
        </w:rPr>
        <w:t>;</w:t>
      </w:r>
    </w:p>
    <w:p w:rsidRPr="000403D2" w:rsidR="00B67324" w:rsidP="00616117" w:rsidRDefault="006D63EA" w14:paraId="15C2CEA2" w14:textId="7B90887D">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D63EA">
        <w:rPr>
          <w:rFonts w:ascii="Tahoma" w:hAnsi="Tahoma" w:cs="Tahoma"/>
        </w:rPr>
        <w:t>Diegimo schema</w:t>
      </w:r>
      <w:r>
        <w:rPr>
          <w:rFonts w:ascii="Tahoma" w:hAnsi="Tahoma" w:cs="Tahoma"/>
        </w:rPr>
        <w:t>.</w:t>
      </w:r>
    </w:p>
    <w:p w:rsidR="004F4F14" w:rsidP="0074228C" w:rsidRDefault="000854F5" w14:paraId="7BBA377B" w14:textId="27B67FF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854F5">
        <w:rPr>
          <w:rFonts w:ascii="Tahoma" w:hAnsi="Tahoma" w:cs="Tahoma"/>
        </w:rPr>
        <w:t>Diegimo plane turi būti aprašyti ir suderinti sistemos atstatymo veiksmai įvykus nesėkmingam pakeitimų diegimui</w:t>
      </w:r>
      <w:r w:rsidRPr="000403D2" w:rsidR="004F4F14">
        <w:rPr>
          <w:rFonts w:ascii="Tahoma" w:hAnsi="Tahoma" w:cs="Tahoma"/>
        </w:rPr>
        <w:t>.</w:t>
      </w:r>
    </w:p>
    <w:p w:rsidR="000854F5" w:rsidP="0074228C" w:rsidRDefault="00AF1DC3" w14:paraId="002E5314" w14:textId="03BBCEF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F1DC3">
        <w:rPr>
          <w:rFonts w:ascii="Tahoma" w:hAnsi="Tahoma" w:cs="Tahoma"/>
        </w:rPr>
        <w:t xml:space="preserve">Programinės įrangos diegimas turi būti vykdomas </w:t>
      </w:r>
      <w:r w:rsidR="00BF14C6">
        <w:rPr>
          <w:rFonts w:ascii="Tahoma" w:hAnsi="Tahoma" w:cs="Tahoma"/>
        </w:rPr>
        <w:t>Pirkėjo</w:t>
      </w:r>
      <w:r w:rsidRPr="00AF1DC3">
        <w:rPr>
          <w:rFonts w:ascii="Tahoma" w:hAnsi="Tahoma" w:cs="Tahoma"/>
        </w:rPr>
        <w:t xml:space="preserve"> infrastruktūroje tuo metu, kai Sistemos </w:t>
      </w:r>
      <w:proofErr w:type="spellStart"/>
      <w:r w:rsidRPr="00AF1DC3">
        <w:rPr>
          <w:rFonts w:ascii="Tahoma" w:hAnsi="Tahoma" w:cs="Tahoma"/>
        </w:rPr>
        <w:t>naudojamumas</w:t>
      </w:r>
      <w:proofErr w:type="spellEnd"/>
      <w:r w:rsidRPr="00AF1DC3">
        <w:rPr>
          <w:rFonts w:ascii="Tahoma" w:hAnsi="Tahoma" w:cs="Tahoma"/>
        </w:rPr>
        <w:t xml:space="preserve"> yra mažiausias (pvz.: ne darbo valandomis arba savaitgalį). Konkretus laikas (grafikas) turi būti suderintas su </w:t>
      </w:r>
      <w:r w:rsidR="00EF601C">
        <w:rPr>
          <w:rFonts w:ascii="Tahoma" w:hAnsi="Tahoma" w:cs="Tahoma"/>
        </w:rPr>
        <w:t>Pirkėju</w:t>
      </w:r>
      <w:r>
        <w:rPr>
          <w:rFonts w:ascii="Tahoma" w:hAnsi="Tahoma" w:cs="Tahoma"/>
        </w:rPr>
        <w:t>.</w:t>
      </w:r>
    </w:p>
    <w:p w:rsidR="00A417F7" w:rsidP="0074228C" w:rsidRDefault="00553CC0" w14:paraId="1A89E39F" w14:textId="086DA34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53CC0">
        <w:rPr>
          <w:rFonts w:ascii="Tahoma" w:hAnsi="Tahoma" w:cs="Tahoma"/>
        </w:rPr>
        <w:t xml:space="preserve">Diegimo schema turi būti sudaryta laikantis </w:t>
      </w:r>
      <w:r w:rsidR="00BF14C6">
        <w:rPr>
          <w:rFonts w:ascii="Tahoma" w:hAnsi="Tahoma" w:cs="Tahoma"/>
        </w:rPr>
        <w:t>Pirkėjo</w:t>
      </w:r>
      <w:r w:rsidRPr="00553CC0">
        <w:rPr>
          <w:rFonts w:ascii="Tahoma" w:hAnsi="Tahoma" w:cs="Tahoma"/>
        </w:rPr>
        <w:t xml:space="preserve"> reikalavimų saugumui, greitaveikai, </w:t>
      </w:r>
      <w:proofErr w:type="spellStart"/>
      <w:r w:rsidRPr="00553CC0">
        <w:rPr>
          <w:rFonts w:ascii="Tahoma" w:hAnsi="Tahoma" w:cs="Tahoma"/>
        </w:rPr>
        <w:t>naudojamumui</w:t>
      </w:r>
      <w:proofErr w:type="spellEnd"/>
      <w:r w:rsidRPr="00553CC0">
        <w:rPr>
          <w:rFonts w:ascii="Tahoma" w:hAnsi="Tahoma" w:cs="Tahoma"/>
        </w:rPr>
        <w:t xml:space="preserve"> ir kt</w:t>
      </w:r>
      <w:r>
        <w:rPr>
          <w:rFonts w:ascii="Tahoma" w:hAnsi="Tahoma" w:cs="Tahoma"/>
        </w:rPr>
        <w:t>.</w:t>
      </w:r>
    </w:p>
    <w:p w:rsidR="00553CC0" w:rsidP="0074228C" w:rsidRDefault="00FA03D9" w14:paraId="616FA149" w14:textId="2ABDE54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A03D9">
        <w:rPr>
          <w:rFonts w:ascii="Tahoma" w:hAnsi="Tahoma" w:cs="Tahoma"/>
        </w:rPr>
        <w:t>Atlikus diegimą turi būti įsitikinta, kad visi Sistemos komponentai veikia ir yra pasiekiami iš išorinių tinklų, jei tai yra būtina</w:t>
      </w:r>
      <w:r>
        <w:rPr>
          <w:rFonts w:ascii="Tahoma" w:hAnsi="Tahoma" w:cs="Tahoma"/>
        </w:rPr>
        <w:t>.</w:t>
      </w:r>
    </w:p>
    <w:p w:rsidRPr="000403D2" w:rsidR="001C0246" w:rsidP="0074228C" w:rsidRDefault="001C0246" w14:paraId="5A85E122" w14:textId="5FF36AF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C0246">
        <w:rPr>
          <w:rFonts w:ascii="Tahoma" w:hAnsi="Tahoma" w:cs="Tahoma"/>
        </w:rPr>
        <w:t xml:space="preserve">Nepriklausomai nuo sprendimo diegimo būdo, Paslaugų teikėjas turi paruošti bendrą Sistemos diegimo paketą (apimantį tiek esamas, tiek modernizuotas ir naujas Sistemos funkcijas), kurį </w:t>
      </w:r>
      <w:r w:rsidR="00BF14C6">
        <w:rPr>
          <w:rFonts w:ascii="Tahoma" w:hAnsi="Tahoma" w:cs="Tahoma"/>
        </w:rPr>
        <w:t>Pirkėjas</w:t>
      </w:r>
      <w:r w:rsidRPr="001C0246">
        <w:rPr>
          <w:rFonts w:ascii="Tahoma" w:hAnsi="Tahoma" w:cs="Tahoma"/>
        </w:rPr>
        <w:t xml:space="preserve"> galėtų įdiegti savarankiškai bet kada pasibaigus Projektui</w:t>
      </w:r>
      <w:r>
        <w:rPr>
          <w:rFonts w:ascii="Tahoma" w:hAnsi="Tahoma" w:cs="Tahoma"/>
        </w:rPr>
        <w:t>.</w:t>
      </w:r>
    </w:p>
    <w:p w:rsidRPr="000403D2" w:rsidR="004F4F14" w:rsidP="002B5876" w:rsidRDefault="004F4F14" w14:paraId="68BFA720" w14:textId="77777777">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name="_Toc144274563" w:id="274"/>
    </w:p>
    <w:p w:rsidRPr="000403D2" w:rsidR="004F4F14" w:rsidP="002B5876" w:rsidRDefault="004F4F14" w14:paraId="1B7B7688" w14:textId="77777777">
      <w:pPr>
        <w:pStyle w:val="Heading3"/>
        <w:numPr>
          <w:ilvl w:val="0"/>
          <w:numId w:val="0"/>
        </w:numPr>
        <w:tabs>
          <w:tab w:val="left" w:pos="142"/>
          <w:tab w:val="num" w:pos="851"/>
        </w:tabs>
        <w:spacing w:before="0" w:line="276" w:lineRule="auto"/>
        <w:rPr>
          <w:rStyle w:val="ui-provider"/>
          <w:rFonts w:ascii="Tahoma" w:hAnsi="Tahoma" w:cs="Tahoma"/>
          <w:b/>
          <w:bCs/>
          <w:color w:val="auto"/>
          <w:sz w:val="22"/>
          <w:szCs w:val="22"/>
        </w:rPr>
      </w:pPr>
      <w:bookmarkStart w:name="_Toc192110802" w:id="275"/>
      <w:bookmarkStart w:name="_Toc192690023" w:id="276"/>
      <w:bookmarkStart w:name="_Toc192765501" w:id="277"/>
      <w:r w:rsidRPr="00A92C8A">
        <w:rPr>
          <w:rFonts w:ascii="Tahoma" w:hAnsi="Tahoma" w:cs="Tahoma"/>
          <w:b/>
          <w:bCs/>
          <w:color w:val="auto"/>
          <w:sz w:val="22"/>
          <w:szCs w:val="22"/>
        </w:rPr>
        <w:t>6.4.5. Reikalavimai testavimui</w:t>
      </w:r>
      <w:bookmarkEnd w:id="274"/>
      <w:bookmarkEnd w:id="275"/>
      <w:bookmarkEnd w:id="276"/>
      <w:bookmarkEnd w:id="277"/>
    </w:p>
    <w:p w:rsidRPr="000403D2" w:rsidR="004F4F14" w:rsidP="002B5876" w:rsidRDefault="004F4F14" w14:paraId="6A7EF534" w14:textId="77777777">
      <w:pPr>
        <w:pStyle w:val="TekstasNr"/>
        <w:numPr>
          <w:ilvl w:val="0"/>
          <w:numId w:val="0"/>
        </w:numPr>
        <w:tabs>
          <w:tab w:val="clear" w:pos="1134"/>
          <w:tab w:val="left" w:pos="142"/>
          <w:tab w:val="left" w:pos="567"/>
          <w:tab w:val="left" w:pos="709"/>
          <w:tab w:val="num" w:pos="851"/>
        </w:tabs>
        <w:spacing w:after="0" w:line="276" w:lineRule="auto"/>
        <w:rPr>
          <w:rFonts w:ascii="Tahoma" w:hAnsi="Tahoma" w:cs="Tahoma"/>
          <w:sz w:val="22"/>
          <w:szCs w:val="22"/>
        </w:rPr>
      </w:pPr>
    </w:p>
    <w:p w:rsidRPr="00A92C8A" w:rsidR="004F4F14" w:rsidP="0074228C" w:rsidRDefault="004F4F14" w14:paraId="2391B5C4"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92C8A">
        <w:rPr>
          <w:rFonts w:ascii="Tahoma" w:hAnsi="Tahoma" w:cs="Tahoma"/>
        </w:rPr>
        <w:t>Turi būti atlikti Sistemos versijų testavimai (toliau – Testavimas).</w:t>
      </w:r>
    </w:p>
    <w:p w:rsidRPr="00A92C8A" w:rsidR="004F4F14" w:rsidP="0074228C" w:rsidRDefault="004F4F14" w14:paraId="27F6ECEE" w14:textId="3B1E163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92C8A">
        <w:rPr>
          <w:rFonts w:ascii="Tahoma" w:hAnsi="Tahoma" w:cs="Tahoma"/>
        </w:rPr>
        <w:t xml:space="preserve">Testavimo tikslai </w:t>
      </w:r>
    </w:p>
    <w:p w:rsidRPr="00A92C8A" w:rsidR="004F4F14" w:rsidP="0074228C" w:rsidRDefault="004F4F14" w14:paraId="46EC404D"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92C8A">
        <w:rPr>
          <w:rFonts w:ascii="Tahoma" w:hAnsi="Tahoma" w:cs="Tahoma"/>
        </w:rPr>
        <w:t xml:space="preserve"> Įsitikinti, kad yra įgyvendinti visi funkciniai ir nefunkciniai Techninės specifikacijos reikalavimai;</w:t>
      </w:r>
    </w:p>
    <w:p w:rsidRPr="00A92C8A" w:rsidR="004F4F14" w:rsidP="0074228C" w:rsidRDefault="004F4F14" w14:paraId="706B9BA4" w14:textId="08E3354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92C8A">
        <w:rPr>
          <w:rFonts w:ascii="Tahoma" w:hAnsi="Tahoma" w:cs="Tahoma"/>
        </w:rPr>
        <w:t>Įsitikinti, kad reikalavimų įgyvendinimas atliktas tinkama apimtimi;</w:t>
      </w:r>
    </w:p>
    <w:p w:rsidRPr="00EC3105" w:rsidR="00D666F9" w:rsidP="00EC3105" w:rsidRDefault="00D666F9" w14:paraId="038B6A7D" w14:textId="3155785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D666F9">
        <w:rPr>
          <w:rFonts w:ascii="Tahoma" w:hAnsi="Tahoma" w:eastAsia="Times New Roman" w:cs="Tahoma"/>
        </w:rPr>
        <w:t>Nustatyti ar reikalavimų įgyvendinimas tenkina Perkančiąją organizaciją ir kitas suinteresuotas šalis;</w:t>
      </w:r>
    </w:p>
    <w:p w:rsidR="0057553B" w:rsidP="0074228C" w:rsidRDefault="004F4F14" w14:paraId="11778BAD" w14:textId="4FB2686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C3105">
        <w:rPr>
          <w:rFonts w:ascii="Tahoma" w:hAnsi="Tahoma" w:cs="Tahoma"/>
        </w:rPr>
        <w:t xml:space="preserve">Identifikuoti, užregistruoti ir ištaisyti funkcionalumo klaidas (angl. </w:t>
      </w:r>
      <w:proofErr w:type="spellStart"/>
      <w:r w:rsidR="00F7125F">
        <w:rPr>
          <w:rFonts w:ascii="Tahoma" w:hAnsi="Tahoma" w:cs="Tahoma"/>
        </w:rPr>
        <w:t>b</w:t>
      </w:r>
      <w:r w:rsidRPr="00EC3105">
        <w:rPr>
          <w:rFonts w:ascii="Tahoma" w:hAnsi="Tahoma" w:cs="Tahoma"/>
        </w:rPr>
        <w:t>ugs</w:t>
      </w:r>
      <w:proofErr w:type="spellEnd"/>
      <w:r w:rsidRPr="00EC3105">
        <w:rPr>
          <w:rFonts w:ascii="Tahoma" w:hAnsi="Tahoma" w:cs="Tahoma"/>
        </w:rPr>
        <w:t>);</w:t>
      </w:r>
    </w:p>
    <w:p w:rsidR="002F0A89" w:rsidP="0074228C" w:rsidRDefault="002F0A89" w14:paraId="32553F66" w14:textId="796B0793">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 xml:space="preserve"> </w:t>
      </w:r>
      <w:r w:rsidRPr="00D67D4A" w:rsidR="00D67D4A">
        <w:rPr>
          <w:rFonts w:ascii="Tahoma" w:hAnsi="Tahoma" w:cs="Tahoma"/>
        </w:rPr>
        <w:t xml:space="preserve">Paslaugų teikėjas turi parengti ir su </w:t>
      </w:r>
      <w:r w:rsidR="00BF0F44">
        <w:rPr>
          <w:rFonts w:ascii="Tahoma" w:hAnsi="Tahoma" w:cs="Tahoma"/>
        </w:rPr>
        <w:t>Pirkėju</w:t>
      </w:r>
      <w:r w:rsidRPr="00D67D4A" w:rsidR="00D67D4A">
        <w:rPr>
          <w:rFonts w:ascii="Tahoma" w:hAnsi="Tahoma" w:cs="Tahoma"/>
        </w:rPr>
        <w:t xml:space="preserve"> suderinti testavimo planą, kuriame turi būti pateikiama:</w:t>
      </w:r>
    </w:p>
    <w:p w:rsidRPr="00772BCA" w:rsidR="00772BCA" w:rsidP="0074228C" w:rsidRDefault="00772BCA" w14:paraId="76B771BA"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metodika;</w:t>
      </w:r>
    </w:p>
    <w:p w:rsidRPr="00772BCA" w:rsidR="00772BCA" w:rsidP="0074228C" w:rsidRDefault="00772BCA" w14:paraId="7692EEF1"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dalyvių atsakomybės;</w:t>
      </w:r>
    </w:p>
    <w:p w:rsidRPr="00772BCA" w:rsidR="00772BCA" w:rsidP="0074228C" w:rsidRDefault="00772BCA" w14:paraId="7DE595D9"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apimtis;</w:t>
      </w:r>
    </w:p>
    <w:p w:rsidRPr="00772BCA" w:rsidR="00772BCA" w:rsidP="0074228C" w:rsidRDefault="00772BCA" w14:paraId="6BB2A13D"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aplinka;</w:t>
      </w:r>
    </w:p>
    <w:p w:rsidRPr="00772BCA" w:rsidR="00772BCA" w:rsidP="0074228C" w:rsidRDefault="00772BCA" w14:paraId="3EE0814B"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scenarijų struktūra;</w:t>
      </w:r>
    </w:p>
    <w:p w:rsidRPr="00772BCA" w:rsidR="00772BCA" w:rsidP="0074228C" w:rsidRDefault="00772BCA" w14:paraId="45CCF5E2"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veiklų grafikas;</w:t>
      </w:r>
    </w:p>
    <w:p w:rsidRPr="00772BCA" w:rsidR="00772BCA" w:rsidP="0074228C" w:rsidRDefault="00772BCA" w14:paraId="6301BE8F"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testavimui reikalingi duomenys (sąlygos);</w:t>
      </w:r>
      <w:r w:rsidRPr="00772BCA">
        <w:rPr>
          <w:rFonts w:ascii="Tahoma" w:hAnsi="Tahoma" w:cs="Tahoma"/>
        </w:rPr>
        <w:tab/>
      </w:r>
    </w:p>
    <w:p w:rsidRPr="00772BCA" w:rsidR="00772BCA" w:rsidP="0074228C" w:rsidRDefault="00772BCA" w14:paraId="54F85D86"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vykdymo ir klaidų bei trūkumų (funkcinių neatitikčių) registravimo ir šalinimo tvarka;</w:t>
      </w:r>
    </w:p>
    <w:p w:rsidRPr="00772BCA" w:rsidR="00772BCA" w:rsidP="0074228C" w:rsidRDefault="00772BCA" w14:paraId="5728B4E5"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testavimo priėmimo kriterijai;</w:t>
      </w:r>
    </w:p>
    <w:p w:rsidRPr="00EC3105" w:rsidR="00D67D4A" w:rsidP="0074228C" w:rsidRDefault="00772BCA" w14:paraId="0C0C9D44" w14:textId="4FB09F8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72BCA">
        <w:rPr>
          <w:rFonts w:ascii="Tahoma" w:hAnsi="Tahoma" w:cs="Tahoma"/>
        </w:rPr>
        <w:t>kita aktuali informacija.</w:t>
      </w:r>
    </w:p>
    <w:p w:rsidRPr="00961DD7" w:rsidR="004F4F14" w:rsidP="0074228C" w:rsidRDefault="004F4F14" w14:paraId="7D36A881" w14:textId="36FADC5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61DD7">
        <w:rPr>
          <w:rFonts w:ascii="Tahoma" w:hAnsi="Tahoma" w:cs="Tahoma"/>
        </w:rPr>
        <w:t>Turi būti atlikti šie testavimai:</w:t>
      </w:r>
    </w:p>
    <w:p w:rsidRPr="0016074B" w:rsidR="00961DD7" w:rsidP="00961DD7" w:rsidRDefault="00961DD7" w14:paraId="20A83227" w14:textId="1DD45D6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61DD7">
        <w:rPr>
          <w:rFonts w:ascii="Tahoma" w:hAnsi="Tahoma" w:cs="Tahoma"/>
        </w:rPr>
        <w:t>Vidinis testavimas.</w:t>
      </w:r>
      <w:r w:rsidRPr="0016074B">
        <w:rPr>
          <w:rFonts w:ascii="Tahoma" w:hAnsi="Tahoma" w:cs="Tahoma"/>
        </w:rPr>
        <w:t xml:space="preserve"> Vidinius atskirų komponentų testavimus Teikėjas turi atlikti nedalyvaujant </w:t>
      </w:r>
      <w:r w:rsidR="00BF14C6">
        <w:rPr>
          <w:rFonts w:ascii="Tahoma" w:hAnsi="Tahoma" w:cs="Tahoma"/>
        </w:rPr>
        <w:t>Pirkėjo</w:t>
      </w:r>
      <w:r w:rsidRPr="0016074B">
        <w:rPr>
          <w:rFonts w:ascii="Tahoma" w:hAnsi="Tahoma" w:cs="Tahoma"/>
        </w:rPr>
        <w:t xml:space="preserve"> atstovams, tačiau turi pateikti tokio testavimo įrodymus – vidinio testavimo ataskaitas, automatinių testavimų </w:t>
      </w:r>
      <w:proofErr w:type="spellStart"/>
      <w:r w:rsidRPr="0016074B">
        <w:rPr>
          <w:rFonts w:ascii="Tahoma" w:hAnsi="Tahoma" w:cs="Tahoma"/>
        </w:rPr>
        <w:t>scriptus</w:t>
      </w:r>
      <w:proofErr w:type="spellEnd"/>
      <w:r w:rsidRPr="0016074B">
        <w:rPr>
          <w:rFonts w:ascii="Tahoma" w:hAnsi="Tahoma" w:cs="Tahoma"/>
        </w:rPr>
        <w:t xml:space="preserve"> (</w:t>
      </w:r>
      <w:proofErr w:type="spellStart"/>
      <w:r w:rsidRPr="0016074B">
        <w:rPr>
          <w:rFonts w:ascii="Tahoma" w:hAnsi="Tahoma" w:cs="Tahoma"/>
        </w:rPr>
        <w:t>scriptai</w:t>
      </w:r>
      <w:proofErr w:type="spellEnd"/>
      <w:r w:rsidRPr="0016074B">
        <w:rPr>
          <w:rFonts w:ascii="Tahoma" w:hAnsi="Tahoma" w:cs="Tahoma"/>
        </w:rPr>
        <w:t xml:space="preserve"> turi būti įkelti į </w:t>
      </w:r>
      <w:r w:rsidR="00BF14C6">
        <w:rPr>
          <w:rFonts w:ascii="Tahoma" w:hAnsi="Tahoma" w:cs="Tahoma"/>
        </w:rPr>
        <w:t>Pirkėjo</w:t>
      </w:r>
      <w:r w:rsidRPr="0016074B">
        <w:rPr>
          <w:rFonts w:ascii="Tahoma" w:hAnsi="Tahoma" w:cs="Tahoma"/>
        </w:rPr>
        <w:t xml:space="preserve"> kodų </w:t>
      </w:r>
      <w:proofErr w:type="spellStart"/>
      <w:r w:rsidRPr="0016074B">
        <w:rPr>
          <w:rFonts w:ascii="Tahoma" w:hAnsi="Tahoma" w:cs="Tahoma"/>
        </w:rPr>
        <w:t>versijavimo</w:t>
      </w:r>
      <w:proofErr w:type="spellEnd"/>
      <w:r w:rsidRPr="0016074B">
        <w:rPr>
          <w:rFonts w:ascii="Tahoma" w:hAnsi="Tahoma" w:cs="Tahoma"/>
        </w:rPr>
        <w:t xml:space="preserve"> sistemą </w:t>
      </w:r>
      <w:proofErr w:type="spellStart"/>
      <w:r w:rsidRPr="0016074B">
        <w:rPr>
          <w:rFonts w:ascii="Tahoma" w:hAnsi="Tahoma" w:cs="Tahoma"/>
        </w:rPr>
        <w:t>GitLab</w:t>
      </w:r>
      <w:proofErr w:type="spellEnd"/>
      <w:r w:rsidRPr="0016074B">
        <w:rPr>
          <w:rFonts w:ascii="Tahoma" w:hAnsi="Tahoma" w:cs="Tahoma"/>
        </w:rPr>
        <w:t xml:space="preserve">) ir nustatytų neatitikimų sąrašą. Vidinis testavimas turi būti atliktas Teikėjo kūrimo aplinkoje. Automatiniai testai turi būti įtraukti į automatinius CI/CD procesus. Vidinio testavimo veiklos turi būti vykdomos pagal suderintą Paslaugų teikimo reglamentą ir </w:t>
      </w:r>
      <w:r w:rsidR="00BF14C6">
        <w:rPr>
          <w:rFonts w:ascii="Tahoma" w:hAnsi="Tahoma" w:cs="Tahoma"/>
        </w:rPr>
        <w:t>Pirkėjo</w:t>
      </w:r>
      <w:r w:rsidRPr="0016074B">
        <w:rPr>
          <w:rFonts w:ascii="Tahoma" w:hAnsi="Tahoma" w:cs="Tahoma"/>
        </w:rPr>
        <w:t xml:space="preserve"> testavimo valdymo priemonėje XRAY Teikėjo parengtais testavimo scenarijais. </w:t>
      </w:r>
      <w:r w:rsidRPr="00961DD7">
        <w:rPr>
          <w:rFonts w:ascii="Tahoma" w:hAnsi="Tahoma" w:cs="Tahoma"/>
        </w:rPr>
        <w:t>Apkrovos ir našumo testavimas</w:t>
      </w:r>
      <w:r w:rsidRPr="0016074B">
        <w:rPr>
          <w:rFonts w:ascii="Tahoma" w:hAnsi="Tahoma" w:cs="Tahoma"/>
        </w:rPr>
        <w:t xml:space="preserve">. Šį testavimą Teikėjas turi atlikti savo kūrimo aplinkoje, nedalyvaujant </w:t>
      </w:r>
      <w:r w:rsidR="00BF14C6">
        <w:rPr>
          <w:rFonts w:ascii="Tahoma" w:hAnsi="Tahoma" w:cs="Tahoma"/>
        </w:rPr>
        <w:t>Pirkėjo</w:t>
      </w:r>
      <w:r w:rsidRPr="0016074B">
        <w:rPr>
          <w:rFonts w:ascii="Tahoma" w:hAnsi="Tahoma" w:cs="Tahoma"/>
        </w:rPr>
        <w:t xml:space="preserve"> atstovams. Šio testavimo rezultatai turi atsispindėti vidinio testavimo ataskaitoje. </w:t>
      </w:r>
      <w:r w:rsidR="00BF14C6">
        <w:rPr>
          <w:rFonts w:ascii="Tahoma" w:hAnsi="Tahoma" w:cs="Tahoma"/>
        </w:rPr>
        <w:t>Pirkėjo</w:t>
      </w:r>
      <w:r w:rsidRPr="0016074B">
        <w:rPr>
          <w:rFonts w:ascii="Tahoma" w:hAnsi="Tahoma" w:cs="Tahoma"/>
        </w:rPr>
        <w:t xml:space="preserve"> testavimo aplinkoje bus vykdomi papildomi apkrovos ir našumo testavimai. Jei </w:t>
      </w:r>
      <w:r w:rsidR="00BF14C6">
        <w:rPr>
          <w:rFonts w:ascii="Tahoma" w:hAnsi="Tahoma" w:cs="Tahoma"/>
        </w:rPr>
        <w:t>Pirkėjo</w:t>
      </w:r>
      <w:r w:rsidRPr="0016074B">
        <w:rPr>
          <w:rFonts w:ascii="Tahoma" w:hAnsi="Tahoma" w:cs="Tahoma"/>
        </w:rPr>
        <w:t xml:space="preserve"> atlikti testavimo rezultatai netenkins nurodytų reikalavimų, Teikėjas turės atlikti reikiamas sistemos optimizavimo veiklas;</w:t>
      </w:r>
    </w:p>
    <w:p w:rsidRPr="0016074B" w:rsidR="00961DD7" w:rsidP="00961DD7" w:rsidRDefault="00961DD7" w14:paraId="6F98BD0F" w14:textId="0239A3BB">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61DD7">
        <w:rPr>
          <w:rFonts w:ascii="Tahoma" w:hAnsi="Tahoma" w:cs="Tahoma"/>
        </w:rPr>
        <w:t xml:space="preserve">Integracinis testavimas </w:t>
      </w:r>
      <w:r w:rsidRPr="0016074B">
        <w:rPr>
          <w:rFonts w:ascii="Tahoma" w:hAnsi="Tahoma" w:cs="Tahoma"/>
        </w:rPr>
        <w:t xml:space="preserve">(angl. </w:t>
      </w:r>
      <w:proofErr w:type="spellStart"/>
      <w:r w:rsidRPr="0016074B">
        <w:rPr>
          <w:rFonts w:ascii="Tahoma" w:hAnsi="Tahoma" w:cs="Tahoma"/>
        </w:rPr>
        <w:t>Integrity</w:t>
      </w:r>
      <w:proofErr w:type="spellEnd"/>
      <w:r w:rsidRPr="0016074B">
        <w:rPr>
          <w:rFonts w:ascii="Tahoma" w:hAnsi="Tahoma" w:cs="Tahoma"/>
        </w:rPr>
        <w:t xml:space="preserve"> </w:t>
      </w:r>
      <w:proofErr w:type="spellStart"/>
      <w:r w:rsidRPr="0016074B">
        <w:rPr>
          <w:rFonts w:ascii="Tahoma" w:hAnsi="Tahoma" w:cs="Tahoma"/>
        </w:rPr>
        <w:t>Testing</w:t>
      </w:r>
      <w:proofErr w:type="spellEnd"/>
      <w:r w:rsidRPr="0016074B">
        <w:rPr>
          <w:rFonts w:ascii="Tahoma" w:hAnsi="Tahoma" w:cs="Tahoma"/>
        </w:rPr>
        <w:t xml:space="preserve">). Šį testavimą Teikėjas turi atlikti TEST aplinkoje su </w:t>
      </w:r>
      <w:r w:rsidR="00BF14C6">
        <w:rPr>
          <w:rFonts w:ascii="Tahoma" w:hAnsi="Tahoma" w:cs="Tahoma"/>
        </w:rPr>
        <w:t>Pirkėjo</w:t>
      </w:r>
      <w:r w:rsidRPr="0016074B">
        <w:rPr>
          <w:rFonts w:ascii="Tahoma" w:hAnsi="Tahoma" w:cs="Tahoma"/>
        </w:rPr>
        <w:t xml:space="preserve"> atstovais. Šio testavimo rezultatai būtini įsitikinti ar Sistemos vystymo sprendimas parengtas diegimui į PROD aplinką. Šio testavimo metu rastos klaidos ir neatitikimai turi būti pašalinti ir ištaisyta Sistemos versija sėkmingai ištestuota </w:t>
      </w:r>
      <w:r>
        <w:rPr>
          <w:rFonts w:ascii="Tahoma" w:hAnsi="Tahoma" w:cs="Tahoma"/>
        </w:rPr>
        <w:t>testavimo</w:t>
      </w:r>
      <w:r w:rsidRPr="0016074B">
        <w:rPr>
          <w:rFonts w:ascii="Tahoma" w:hAnsi="Tahoma" w:cs="Tahoma"/>
        </w:rPr>
        <w:t xml:space="preserve"> aplinkoje;</w:t>
      </w:r>
    </w:p>
    <w:p w:rsidRPr="0016074B" w:rsidR="00961DD7" w:rsidP="00961DD7" w:rsidRDefault="00961DD7" w14:paraId="5199DFCF" w14:textId="2A35B73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61DD7">
        <w:rPr>
          <w:rFonts w:ascii="Tahoma" w:hAnsi="Tahoma" w:cs="Tahoma"/>
        </w:rPr>
        <w:t>Priėmimo testavimas</w:t>
      </w:r>
      <w:r w:rsidRPr="0016074B">
        <w:rPr>
          <w:rFonts w:ascii="Tahoma" w:hAnsi="Tahoma" w:cs="Tahoma"/>
        </w:rPr>
        <w:t xml:space="preserve"> (angl. </w:t>
      </w:r>
      <w:proofErr w:type="spellStart"/>
      <w:r w:rsidRPr="0016074B">
        <w:rPr>
          <w:rFonts w:ascii="Tahoma" w:hAnsi="Tahoma" w:cs="Tahoma"/>
        </w:rPr>
        <w:t>Acceptance</w:t>
      </w:r>
      <w:proofErr w:type="spellEnd"/>
      <w:r w:rsidRPr="0016074B">
        <w:rPr>
          <w:rFonts w:ascii="Tahoma" w:hAnsi="Tahoma" w:cs="Tahoma"/>
        </w:rPr>
        <w:t xml:space="preserve"> </w:t>
      </w:r>
      <w:proofErr w:type="spellStart"/>
      <w:r w:rsidRPr="0016074B">
        <w:rPr>
          <w:rFonts w:ascii="Tahoma" w:hAnsi="Tahoma" w:cs="Tahoma"/>
        </w:rPr>
        <w:t>Testing</w:t>
      </w:r>
      <w:proofErr w:type="spellEnd"/>
      <w:r w:rsidRPr="0016074B">
        <w:rPr>
          <w:rFonts w:ascii="Tahoma" w:hAnsi="Tahoma" w:cs="Tahoma"/>
        </w:rPr>
        <w:t xml:space="preserve">). Šis testavimas turi būti atliekamas </w:t>
      </w:r>
      <w:r>
        <w:rPr>
          <w:rFonts w:ascii="Tahoma" w:hAnsi="Tahoma" w:cs="Tahoma"/>
        </w:rPr>
        <w:t xml:space="preserve">testavimo </w:t>
      </w:r>
      <w:r w:rsidRPr="0016074B">
        <w:rPr>
          <w:rFonts w:ascii="Tahoma" w:hAnsi="Tahoma" w:cs="Tahoma"/>
        </w:rPr>
        <w:t xml:space="preserve">aplinkoje dalyvaujant Teikėjui, </w:t>
      </w:r>
      <w:r w:rsidR="00EF601C">
        <w:rPr>
          <w:rFonts w:ascii="Tahoma" w:hAnsi="Tahoma" w:cs="Tahoma"/>
        </w:rPr>
        <w:t>Pirkėju</w:t>
      </w:r>
      <w:r w:rsidRPr="0016074B">
        <w:rPr>
          <w:rFonts w:ascii="Tahoma" w:hAnsi="Tahoma" w:cs="Tahoma"/>
        </w:rPr>
        <w:t>i ir kitoms suinteresuotoms šalims;</w:t>
      </w:r>
    </w:p>
    <w:p w:rsidRPr="0016074B" w:rsidR="00961DD7" w:rsidP="00961DD7" w:rsidRDefault="00961DD7" w14:paraId="172BEFAE" w14:textId="39AE384B">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Šio testavimo metu turi būti tikrinamas testavimo tikslų įgyvendinimas (įgyvendinimo lygio nustatymas). Priėmimo testavimo veiklos turi būti vykdomos remiantis priėmimo testavimo planu, kurį pateiks Teikėjas, priėmimo testavimo scenarijais parengtais Teikėjo </w:t>
      </w:r>
      <w:r w:rsidR="00BF14C6">
        <w:rPr>
          <w:rFonts w:ascii="Tahoma" w:hAnsi="Tahoma" w:cs="Tahoma"/>
        </w:rPr>
        <w:t>Pirkėjo</w:t>
      </w:r>
      <w:r w:rsidRPr="0016074B">
        <w:rPr>
          <w:rFonts w:ascii="Tahoma" w:hAnsi="Tahoma" w:cs="Tahoma"/>
        </w:rPr>
        <w:t xml:space="preserve"> testavimo valdymo priemonėje XRAY;</w:t>
      </w:r>
    </w:p>
    <w:p w:rsidRPr="0016074B" w:rsidR="00961DD7" w:rsidP="00961DD7" w:rsidRDefault="00961DD7" w14:paraId="0B9693C5"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Atliktas testavimas turi užtikrinti, kad Sistemos versija yra tinkama bandomajai eksploatacijai;</w:t>
      </w:r>
    </w:p>
    <w:p w:rsidRPr="0016074B" w:rsidR="00961DD7" w:rsidP="00961DD7" w:rsidRDefault="00961DD7" w14:paraId="2AAFB0D4" w14:textId="3795EE1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Testavimo metu turi būti vykdomas identifikuotų klaidų (problemų) registravimas elektronine forma vedamajame pastebėtų klaidų (problemų) ir jų būsenų kaupimo žurnale. Jei nebus sutarta kitaip, klaidos turi būti registruojamos </w:t>
      </w:r>
      <w:r w:rsidR="00BF14C6">
        <w:rPr>
          <w:rFonts w:ascii="Tahoma" w:hAnsi="Tahoma" w:cs="Tahoma"/>
        </w:rPr>
        <w:t>Pirkėjo</w:t>
      </w:r>
      <w:r w:rsidRPr="0016074B">
        <w:rPr>
          <w:rFonts w:ascii="Tahoma" w:hAnsi="Tahoma" w:cs="Tahoma"/>
        </w:rPr>
        <w:t xml:space="preserve"> įrankyje JIRA;</w:t>
      </w:r>
    </w:p>
    <w:p w:rsidRPr="0016074B" w:rsidR="00961DD7" w:rsidP="00961DD7" w:rsidRDefault="00961DD7" w14:paraId="311F7AB3"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Kai paslaugos teikimas apima ir testavimo (nepriklausomai nuo aplinkos) veiksmus, Teikėjas, teikdamas paslaugą, turi užtikrinti (naudoti) testavimui reikalingus išteklius (</w:t>
      </w:r>
      <w:proofErr w:type="spellStart"/>
      <w:r w:rsidRPr="0016074B">
        <w:rPr>
          <w:rFonts w:ascii="Tahoma" w:hAnsi="Tahoma" w:cs="Tahoma"/>
        </w:rPr>
        <w:t>testinius</w:t>
      </w:r>
      <w:proofErr w:type="spellEnd"/>
      <w:r w:rsidRPr="0016074B">
        <w:rPr>
          <w:rFonts w:ascii="Tahoma" w:hAnsi="Tahoma" w:cs="Tahoma"/>
        </w:rPr>
        <w:t xml:space="preserve"> duomenis, įskaitant asmens duomenis, kai testavimo negalima atlikti su sintetiniais (nerealiais) asmens duomenimis);</w:t>
      </w:r>
    </w:p>
    <w:p w:rsidRPr="0016074B" w:rsidR="00961DD7" w:rsidP="00961DD7" w:rsidRDefault="00961DD7" w14:paraId="1FB2FC05" w14:textId="30909AD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Priėmimo testavimas turi būti vykdomas </w:t>
      </w:r>
      <w:r w:rsidR="00BF14C6">
        <w:rPr>
          <w:rFonts w:ascii="Tahoma" w:hAnsi="Tahoma" w:cs="Tahoma"/>
        </w:rPr>
        <w:t>Pirkėjo</w:t>
      </w:r>
      <w:r w:rsidRPr="0016074B">
        <w:rPr>
          <w:rFonts w:ascii="Tahoma" w:hAnsi="Tahoma" w:cs="Tahoma"/>
        </w:rPr>
        <w:t xml:space="preserve"> įsigytos techninės įrangos pagrindu;</w:t>
      </w:r>
    </w:p>
    <w:p w:rsidRPr="0016074B" w:rsidR="00961DD7" w:rsidP="00961DD7" w:rsidRDefault="00961DD7" w14:paraId="307B213C"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Teikėjas turės parengti ir pateikti visus testavimui reikalingus duomenis, įrankius ar kitas priemones;</w:t>
      </w:r>
    </w:p>
    <w:p w:rsidRPr="0016074B" w:rsidR="00961DD7" w:rsidP="00961DD7" w:rsidRDefault="00961DD7" w14:paraId="7EB6D754" w14:textId="3B1861B2">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Teikėjas turės sudaryti ir kitus testavimo duomenis, kurie bus reikalingi tam, kad patikrinti šių RPO funkcinius ir nefunkcinius reikalavimus. Kiti reikalingi testavimo duomenys, reikiamos priemonės ir sąlygos turi būti detalizuotos priėmimo testavimo plane bei suderintos su </w:t>
      </w:r>
      <w:r w:rsidR="00BF0F44">
        <w:rPr>
          <w:rFonts w:ascii="Tahoma" w:hAnsi="Tahoma" w:cs="Tahoma"/>
        </w:rPr>
        <w:t>Pirkėju</w:t>
      </w:r>
      <w:r w:rsidRPr="0016074B">
        <w:rPr>
          <w:rFonts w:ascii="Tahoma" w:hAnsi="Tahoma" w:cs="Tahoma"/>
        </w:rPr>
        <w:t>;</w:t>
      </w:r>
    </w:p>
    <w:p w:rsidRPr="0016074B" w:rsidR="00961DD7" w:rsidP="00961DD7" w:rsidRDefault="00961DD7" w14:paraId="476FBE3B"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Priėmimo testavimas užbaigiamas, kai tenkinami testavimo plane įvardinti testavimo priėmimo kriterijai;</w:t>
      </w:r>
    </w:p>
    <w:p w:rsidRPr="00961DD7" w:rsidR="004F4F14" w:rsidP="00961DD7" w:rsidRDefault="00961DD7" w14:paraId="49E555FA" w14:textId="37DE564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Atliktas testavimas turi užtikrinti, kad Sistemos versija yra tinkama bandomajai eksploatacijai.</w:t>
      </w:r>
    </w:p>
    <w:p w:rsidRPr="00961DD7" w:rsidR="00961DD7" w:rsidP="00961DD7" w:rsidRDefault="00DC2673" w14:paraId="44B735F3" w14:textId="60AACEE8">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DC2673">
        <w:rPr>
          <w:rFonts w:ascii="Tahoma" w:hAnsi="Tahoma" w:cs="Tahoma"/>
        </w:rPr>
        <w:t xml:space="preserve">Teikėjas turės parengti pačios Sistemos ir ją sudarančių komponentų automatizuoto testavimo ir diegimo (angl. </w:t>
      </w:r>
      <w:proofErr w:type="spellStart"/>
      <w:r w:rsidRPr="00DC2673">
        <w:rPr>
          <w:rFonts w:ascii="Tahoma" w:hAnsi="Tahoma" w:cs="Tahoma"/>
        </w:rPr>
        <w:t>Continuous</w:t>
      </w:r>
      <w:proofErr w:type="spellEnd"/>
      <w:r w:rsidRPr="00DC2673">
        <w:rPr>
          <w:rFonts w:ascii="Tahoma" w:hAnsi="Tahoma" w:cs="Tahoma"/>
        </w:rPr>
        <w:t xml:space="preserve"> </w:t>
      </w:r>
      <w:proofErr w:type="spellStart"/>
      <w:r w:rsidRPr="00DC2673">
        <w:rPr>
          <w:rFonts w:ascii="Tahoma" w:hAnsi="Tahoma" w:cs="Tahoma"/>
        </w:rPr>
        <w:t>Integration</w:t>
      </w:r>
      <w:proofErr w:type="spellEnd"/>
      <w:r w:rsidRPr="00DC2673">
        <w:rPr>
          <w:rFonts w:ascii="Tahoma" w:hAnsi="Tahoma" w:cs="Tahoma"/>
        </w:rPr>
        <w:t xml:space="preserve"> </w:t>
      </w:r>
      <w:proofErr w:type="spellStart"/>
      <w:r w:rsidRPr="00DC2673">
        <w:rPr>
          <w:rFonts w:ascii="Tahoma" w:hAnsi="Tahoma" w:cs="Tahoma"/>
        </w:rPr>
        <w:t>and</w:t>
      </w:r>
      <w:proofErr w:type="spellEnd"/>
      <w:r w:rsidRPr="00DC2673">
        <w:rPr>
          <w:rFonts w:ascii="Tahoma" w:hAnsi="Tahoma" w:cs="Tahoma"/>
        </w:rPr>
        <w:t xml:space="preserve"> </w:t>
      </w:r>
      <w:proofErr w:type="spellStart"/>
      <w:r w:rsidRPr="00DC2673">
        <w:rPr>
          <w:rFonts w:ascii="Tahoma" w:hAnsi="Tahoma" w:cs="Tahoma"/>
        </w:rPr>
        <w:t>Delivery</w:t>
      </w:r>
      <w:proofErr w:type="spellEnd"/>
      <w:r w:rsidRPr="00DC2673">
        <w:rPr>
          <w:rFonts w:ascii="Tahoma" w:hAnsi="Tahoma" w:cs="Tahoma"/>
        </w:rPr>
        <w:t xml:space="preserve"> (toliau - CI/CD)) procesus </w:t>
      </w:r>
      <w:r w:rsidR="00BF14C6">
        <w:rPr>
          <w:rFonts w:ascii="Tahoma" w:hAnsi="Tahoma" w:cs="Tahoma"/>
        </w:rPr>
        <w:t>Pirkėjo</w:t>
      </w:r>
      <w:r w:rsidRPr="00DC2673">
        <w:rPr>
          <w:rFonts w:ascii="Tahoma" w:hAnsi="Tahoma" w:cs="Tahoma"/>
        </w:rPr>
        <w:t xml:space="preserve"> naudojamoje priemonėje </w:t>
      </w:r>
      <w:proofErr w:type="spellStart"/>
      <w:r w:rsidRPr="00DC2673">
        <w:rPr>
          <w:rFonts w:ascii="Tahoma" w:hAnsi="Tahoma" w:cs="Tahoma"/>
        </w:rPr>
        <w:t>GitLab</w:t>
      </w:r>
      <w:proofErr w:type="spellEnd"/>
      <w:r w:rsidRPr="00DC2673">
        <w:rPr>
          <w:rFonts w:ascii="Tahoma" w:hAnsi="Tahoma" w:cs="Tahoma"/>
        </w:rPr>
        <w:t>.</w:t>
      </w:r>
    </w:p>
    <w:p w:rsidRPr="00FC21E5" w:rsidR="00FC21E5" w:rsidP="00FC21E5" w:rsidRDefault="00FC21E5" w14:paraId="44DE3BAA" w14:textId="4D6F3786">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 xml:space="preserve">Teikėjo su </w:t>
      </w:r>
      <w:r w:rsidR="00EF601C">
        <w:rPr>
          <w:rFonts w:ascii="Tahoma" w:hAnsi="Tahoma" w:cs="Tahoma"/>
        </w:rPr>
        <w:t>Pirkėju</w:t>
      </w:r>
      <w:r w:rsidRPr="00FC21E5">
        <w:rPr>
          <w:rFonts w:ascii="Tahoma" w:hAnsi="Tahoma" w:cs="Tahoma"/>
        </w:rPr>
        <w:t xml:space="preserve"> suderinti ir sudaryti CI/CD procesai (angl. </w:t>
      </w:r>
      <w:proofErr w:type="spellStart"/>
      <w:r w:rsidRPr="00FC21E5">
        <w:rPr>
          <w:rFonts w:ascii="Tahoma" w:hAnsi="Tahoma" w:cs="Tahoma"/>
        </w:rPr>
        <w:t>Pipeline</w:t>
      </w:r>
      <w:proofErr w:type="spellEnd"/>
      <w:r w:rsidRPr="00FC21E5">
        <w:rPr>
          <w:rFonts w:ascii="Tahoma" w:hAnsi="Tahoma" w:cs="Tahoma"/>
        </w:rPr>
        <w:t>) turi užtikrinti:</w:t>
      </w:r>
    </w:p>
    <w:p w:rsidRPr="00FC21E5" w:rsidR="00FC21E5" w:rsidP="00FC21E5" w:rsidRDefault="00FC21E5" w14:paraId="1CA3CC31"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Artefaktų pagaminimą;</w:t>
      </w:r>
    </w:p>
    <w:p w:rsidRPr="00FC21E5" w:rsidR="00FC21E5" w:rsidP="00FC21E5" w:rsidRDefault="00FC21E5" w14:paraId="52DD28B3"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Artefaktų ir kodo kokybės patikrinimą;</w:t>
      </w:r>
    </w:p>
    <w:p w:rsidRPr="00FC21E5" w:rsidR="00FC21E5" w:rsidP="00FC21E5" w:rsidRDefault="00FC21E5" w14:paraId="096F3E03" w14:textId="6024F4F8">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Artefaktų ir kodo saugumo patikrinimą (</w:t>
      </w:r>
      <w:r w:rsidR="00BF14C6">
        <w:rPr>
          <w:rFonts w:ascii="Tahoma" w:hAnsi="Tahoma" w:cs="Tahoma"/>
        </w:rPr>
        <w:t>Pirkėjas</w:t>
      </w:r>
      <w:r w:rsidRPr="00FC21E5">
        <w:rPr>
          <w:rFonts w:ascii="Tahoma" w:hAnsi="Tahoma" w:cs="Tahoma"/>
        </w:rPr>
        <w:t xml:space="preserve"> pateiks įrankius reikalingus kodo saugumui patikrinti);</w:t>
      </w:r>
    </w:p>
    <w:p w:rsidRPr="00FC21E5" w:rsidR="00FC21E5" w:rsidP="00FC21E5" w:rsidRDefault="00FC21E5" w14:paraId="0BAAAA8C"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Automatinį testų vykdymą;</w:t>
      </w:r>
    </w:p>
    <w:p w:rsidRPr="00FC21E5" w:rsidR="00FC21E5" w:rsidP="00FC21E5" w:rsidRDefault="00FC21E5" w14:paraId="2D5D6BD7"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Diegimą į testavimo aplinką;</w:t>
      </w:r>
    </w:p>
    <w:p w:rsidRPr="00FC21E5" w:rsidR="00FC21E5" w:rsidP="00FC21E5" w:rsidRDefault="00FC21E5" w14:paraId="73FEECAC"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C21E5">
        <w:rPr>
          <w:rFonts w:ascii="Tahoma" w:hAnsi="Tahoma" w:cs="Tahoma"/>
        </w:rPr>
        <w:t>Diegimą į bandomosios eksploatacijos aplinką;</w:t>
      </w:r>
    </w:p>
    <w:p w:rsidR="005031C3" w:rsidP="00FC21E5" w:rsidRDefault="00FC21E5" w14:paraId="49B647FC" w14:textId="15CA6CF6">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FC21E5">
        <w:rPr>
          <w:rFonts w:ascii="Tahoma" w:hAnsi="Tahoma" w:cs="Tahoma"/>
        </w:rPr>
        <w:t>Diegimą į gamybinę aplinką</w:t>
      </w:r>
      <w:r w:rsidRPr="002511E3" w:rsidR="000F59F9">
        <w:rPr>
          <w:rFonts w:ascii="Tahoma" w:hAnsi="Tahoma" w:cs="Tahoma"/>
        </w:rPr>
        <w:t>.</w:t>
      </w:r>
    </w:p>
    <w:p w:rsidRPr="000403D2" w:rsidR="00EE4015" w:rsidP="00EE4015" w:rsidRDefault="00BF14C6" w14:paraId="0E307E3C" w14:textId="04F51A5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Pirkėjas</w:t>
      </w:r>
      <w:r w:rsidRPr="000443F6" w:rsidR="000443F6">
        <w:rPr>
          <w:rFonts w:ascii="Tahoma" w:hAnsi="Tahoma" w:cs="Tahoma"/>
        </w:rPr>
        <w:t xml:space="preserve">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w:t>
      </w:r>
      <w:r>
        <w:rPr>
          <w:rFonts w:ascii="Tahoma" w:hAnsi="Tahoma" w:cs="Tahoma"/>
        </w:rPr>
        <w:t>Pirkėjo</w:t>
      </w:r>
      <w:r w:rsidRPr="000443F6" w:rsidR="000443F6">
        <w:rPr>
          <w:rFonts w:ascii="Tahoma" w:hAnsi="Tahoma" w:cs="Tahoma"/>
        </w:rPr>
        <w:t xml:space="preserve"> atstovų atliktų bandymų ir testavimų rezultatus, fiksuotus JIRA sistemoje, atlikti visų testavimų rezultatuose nurodytų trūkumų (pažeidimų, rekomendacijų) šalinimą. Teikėjas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r w:rsidR="000443F6">
        <w:rPr>
          <w:rFonts w:ascii="Tahoma" w:hAnsi="Tahoma" w:cs="Tahoma"/>
        </w:rPr>
        <w:t>.</w:t>
      </w:r>
    </w:p>
    <w:p w:rsidRPr="000403D2" w:rsidR="004F4F14" w:rsidP="002B5876" w:rsidRDefault="004F4F14" w14:paraId="47ABA45B" w14:textId="77777777">
      <w:pPr>
        <w:pStyle w:val="TekstasNr"/>
        <w:numPr>
          <w:ilvl w:val="0"/>
          <w:numId w:val="0"/>
        </w:numPr>
        <w:tabs>
          <w:tab w:val="clear" w:pos="1134"/>
          <w:tab w:val="left" w:pos="142"/>
          <w:tab w:val="left" w:pos="567"/>
          <w:tab w:val="num" w:pos="851"/>
        </w:tabs>
        <w:spacing w:after="0" w:line="276" w:lineRule="auto"/>
        <w:rPr>
          <w:rFonts w:ascii="Tahoma" w:hAnsi="Tahoma" w:cs="Tahoma"/>
          <w:color w:val="0070C0"/>
          <w:sz w:val="22"/>
          <w:szCs w:val="22"/>
        </w:rPr>
      </w:pPr>
    </w:p>
    <w:p w:rsidRPr="000403D2" w:rsidR="004F4F14" w:rsidP="002B5876" w:rsidRDefault="004F4F14" w14:paraId="1ECD0FED" w14:textId="77777777">
      <w:pPr>
        <w:pStyle w:val="Heading3"/>
        <w:numPr>
          <w:ilvl w:val="0"/>
          <w:numId w:val="0"/>
        </w:numPr>
        <w:tabs>
          <w:tab w:val="left" w:pos="142"/>
          <w:tab w:val="num" w:pos="851"/>
        </w:tabs>
        <w:spacing w:before="0" w:line="276" w:lineRule="auto"/>
        <w:rPr>
          <w:rStyle w:val="ui-provider"/>
          <w:rFonts w:ascii="Tahoma" w:hAnsi="Tahoma" w:cs="Tahoma"/>
          <w:b/>
          <w:bCs/>
          <w:color w:val="auto"/>
          <w:sz w:val="22"/>
          <w:szCs w:val="22"/>
        </w:rPr>
      </w:pPr>
      <w:bookmarkStart w:name="_Toc144274564" w:id="278"/>
      <w:bookmarkStart w:name="_Toc192110803" w:id="279"/>
      <w:bookmarkStart w:name="_Toc192690024" w:id="280"/>
      <w:bookmarkStart w:name="_Toc192765502" w:id="281"/>
      <w:r w:rsidRPr="00A92C8A">
        <w:rPr>
          <w:rFonts w:ascii="Tahoma" w:hAnsi="Tahoma" w:cs="Tahoma"/>
          <w:b/>
          <w:bCs/>
          <w:color w:val="auto"/>
          <w:sz w:val="22"/>
          <w:szCs w:val="22"/>
        </w:rPr>
        <w:t>6.4.6. Reikalavimai mokymams</w:t>
      </w:r>
      <w:bookmarkEnd w:id="278"/>
      <w:bookmarkEnd w:id="279"/>
      <w:bookmarkEnd w:id="280"/>
      <w:bookmarkEnd w:id="281"/>
    </w:p>
    <w:p w:rsidRPr="000403D2" w:rsidR="004F4F14" w:rsidP="002B5876" w:rsidRDefault="004F4F14" w14:paraId="3BE8BAE9" w14:textId="77777777">
      <w:pPr>
        <w:pStyle w:val="TekstasNr"/>
        <w:numPr>
          <w:ilvl w:val="0"/>
          <w:numId w:val="0"/>
        </w:numPr>
        <w:tabs>
          <w:tab w:val="clear" w:pos="1134"/>
          <w:tab w:val="left" w:pos="142"/>
          <w:tab w:val="left" w:pos="567"/>
          <w:tab w:val="num" w:pos="851"/>
        </w:tabs>
        <w:spacing w:after="0" w:line="276" w:lineRule="auto"/>
        <w:rPr>
          <w:rFonts w:ascii="Tahoma" w:hAnsi="Tahoma" w:cs="Tahoma"/>
          <w:sz w:val="22"/>
          <w:szCs w:val="22"/>
        </w:rPr>
      </w:pPr>
    </w:p>
    <w:p w:rsidRPr="000403D2" w:rsidR="004F4F14" w:rsidP="0074228C" w:rsidRDefault="00E964F7" w14:paraId="6A573EE1" w14:textId="1A32684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bookmarkStart w:name="_Toc352234898" w:id="282"/>
      <w:bookmarkStart w:name="_Toc352235589" w:id="283"/>
      <w:bookmarkStart w:name="_Toc352235950" w:id="284"/>
      <w:r w:rsidRPr="00E964F7">
        <w:rPr>
          <w:rFonts w:ascii="Tahoma" w:hAnsi="Tahoma" w:cs="Tahoma"/>
        </w:rPr>
        <w:t xml:space="preserve">Teikėjas turi parengti ir suderinti su </w:t>
      </w:r>
      <w:r w:rsidR="00BF0F44">
        <w:rPr>
          <w:rFonts w:ascii="Tahoma" w:hAnsi="Tahoma" w:cs="Tahoma"/>
        </w:rPr>
        <w:t>Pirkėju</w:t>
      </w:r>
      <w:r w:rsidRPr="00E964F7">
        <w:rPr>
          <w:rFonts w:ascii="Tahoma" w:hAnsi="Tahoma" w:cs="Tahoma"/>
        </w:rPr>
        <w:t xml:space="preserve"> mokymo planą, mokymų medžiagą bei parengti mokymams reikalingą aplinką</w:t>
      </w:r>
      <w:r w:rsidRPr="000403D2" w:rsidR="004F4F14">
        <w:rPr>
          <w:rFonts w:ascii="Tahoma" w:hAnsi="Tahoma" w:cs="Tahoma"/>
        </w:rPr>
        <w:t>.</w:t>
      </w:r>
    </w:p>
    <w:p w:rsidRPr="00151929" w:rsidR="006C142C" w:rsidP="006C142C" w:rsidRDefault="004F4F14" w14:paraId="4339A7C8" w14:textId="0D67735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51929">
        <w:rPr>
          <w:rFonts w:ascii="Tahoma" w:hAnsi="Tahoma" w:cs="Tahoma"/>
        </w:rPr>
        <w:t>Mokymų medžiaga turi apimti:</w:t>
      </w:r>
    </w:p>
    <w:p w:rsidRPr="00151929" w:rsidR="004F4F14" w:rsidP="007201D1" w:rsidRDefault="007201D1" w14:paraId="2EC01C27" w14:textId="50E4396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51929">
        <w:rPr>
          <w:rFonts w:ascii="Tahoma" w:hAnsi="Tahoma" w:cs="Tahoma"/>
        </w:rPr>
        <w:t>atskiroms naudotojų grupėms skirtus naudojimosi funkcionalumais aprašus (paremtus naudotojų instrukcijomis)</w:t>
      </w:r>
      <w:r w:rsidRPr="00151929" w:rsidR="004F4F14">
        <w:rPr>
          <w:rFonts w:ascii="Tahoma" w:hAnsi="Tahoma" w:cs="Tahoma"/>
        </w:rPr>
        <w:t>;</w:t>
      </w:r>
    </w:p>
    <w:p w:rsidRPr="00151929" w:rsidR="007201D1" w:rsidP="007201D1" w:rsidRDefault="005443AF" w14:paraId="6B990B8D" w14:textId="710385A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51929">
        <w:rPr>
          <w:rFonts w:ascii="Tahoma" w:hAnsi="Tahoma" w:cs="Tahoma"/>
        </w:rPr>
        <w:t>animuotas naudojimosi instrukcijas ir/ arba vaizdinę (</w:t>
      </w:r>
      <w:proofErr w:type="spellStart"/>
      <w:r w:rsidRPr="00151929">
        <w:rPr>
          <w:rFonts w:ascii="Tahoma" w:hAnsi="Tahoma" w:cs="Tahoma"/>
        </w:rPr>
        <w:t>video</w:t>
      </w:r>
      <w:proofErr w:type="spellEnd"/>
      <w:r w:rsidRPr="00151929">
        <w:rPr>
          <w:rFonts w:ascii="Tahoma" w:hAnsi="Tahoma" w:cs="Tahoma"/>
        </w:rPr>
        <w:t>) medžiagą, leidžiančią organizuoti mokymus atskiroms naudotojų grupėms nuotoliniu būdu</w:t>
      </w:r>
      <w:r w:rsidRPr="00151929" w:rsidR="00151929">
        <w:rPr>
          <w:rFonts w:ascii="Tahoma" w:hAnsi="Tahoma" w:cs="Tahoma"/>
        </w:rPr>
        <w:t>.</w:t>
      </w:r>
    </w:p>
    <w:p w:rsidRPr="007024B8" w:rsidR="00947CAB" w:rsidP="00F61F8A" w:rsidRDefault="00947CAB" w14:paraId="586A9913" w14:textId="64CBF33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024B8">
        <w:rPr>
          <w:rFonts w:ascii="Tahoma" w:hAnsi="Tahoma" w:cs="Tahoma"/>
        </w:rPr>
        <w:t>Mokymų medžiaga turi atitikti tokius reikalavimus:</w:t>
      </w:r>
    </w:p>
    <w:p w:rsidR="00947CAB" w:rsidP="00F61F8A" w:rsidRDefault="00704E6E" w14:paraId="0C7F62B8" w14:textId="317AE9BD">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04E6E">
        <w:rPr>
          <w:rFonts w:ascii="Tahoma" w:hAnsi="Tahoma" w:cs="Tahoma"/>
        </w:rPr>
        <w:t>Visa pateikta medžiaga turi būti suskirstyta pagal sukurtos programinės įrangos funkcines sritis, parengta lietuvių kalba ir iliustruota naudotojo sąsajos ekranvaizdžiais</w:t>
      </w:r>
      <w:r w:rsidRPr="007024B8" w:rsidR="00947CAB">
        <w:rPr>
          <w:rFonts w:ascii="Tahoma" w:hAnsi="Tahoma" w:cs="Tahoma"/>
        </w:rPr>
        <w:t>;</w:t>
      </w:r>
    </w:p>
    <w:p w:rsidR="00DF2BDD" w:rsidP="00DF2BDD" w:rsidRDefault="00DF2BDD" w14:paraId="5B7A4973" w14:textId="0A42AC29">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7024B8">
        <w:rPr>
          <w:rFonts w:ascii="Tahoma" w:hAnsi="Tahoma" w:cs="Tahoma"/>
        </w:rPr>
        <w:t>Vadovai turi būti išsamūs ir suprantami skaitytojui savarankiškai vykdant konkrečias užduotis, apimti visas numatytas sistemos funkcijas;</w:t>
      </w:r>
    </w:p>
    <w:p w:rsidRPr="007024B8" w:rsidR="00C727C8" w:rsidP="00DF2BDD" w:rsidRDefault="00C727C8" w14:paraId="586F9126" w14:textId="22A8AA0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C727C8">
        <w:rPr>
          <w:rFonts w:ascii="Tahoma" w:hAnsi="Tahoma" w:cs="Tahoma"/>
        </w:rPr>
        <w:t>Vadovuose turi būti pateikti visų sukurtos programinės įrangos laukų paaiškinimai</w:t>
      </w:r>
      <w:r>
        <w:rPr>
          <w:rFonts w:ascii="Tahoma" w:hAnsi="Tahoma" w:cs="Tahoma"/>
        </w:rPr>
        <w:t>;</w:t>
      </w:r>
    </w:p>
    <w:p w:rsidR="00DF2BDD" w:rsidP="00F61F8A" w:rsidRDefault="00FE7E79" w14:paraId="7A0D8B3D" w14:textId="34BF166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E7E79">
        <w:rPr>
          <w:rFonts w:ascii="Tahoma" w:hAnsi="Tahoma" w:cs="Tahoma"/>
        </w:rPr>
        <w:t>Administratorių vadove, turės būti pateikiamas išsamus duomenų importo iš kitų sistemų aprašymas</w:t>
      </w:r>
      <w:r w:rsidR="0038657E">
        <w:rPr>
          <w:rFonts w:ascii="Tahoma" w:hAnsi="Tahoma" w:cs="Tahoma"/>
        </w:rPr>
        <w:t>.</w:t>
      </w:r>
    </w:p>
    <w:p w:rsidR="004F4F14" w:rsidP="00F61F8A" w:rsidRDefault="00810534" w14:paraId="659069D5" w14:textId="4F47F55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10534">
        <w:rPr>
          <w:rFonts w:ascii="Tahoma" w:hAnsi="Tahoma" w:cs="Tahoma"/>
        </w:rPr>
        <w:t xml:space="preserve">Mokymų medžiaga turi būti patalpinta su </w:t>
      </w:r>
      <w:r w:rsidR="00BF0F44">
        <w:rPr>
          <w:rFonts w:ascii="Tahoma" w:hAnsi="Tahoma" w:cs="Tahoma"/>
        </w:rPr>
        <w:t>Pirkėju</w:t>
      </w:r>
      <w:r w:rsidRPr="00810534">
        <w:rPr>
          <w:rFonts w:ascii="Tahoma" w:hAnsi="Tahoma" w:cs="Tahoma"/>
        </w:rPr>
        <w:t xml:space="preserve"> suderintose vietose/direktorijose ir pasiekiama po Projekto</w:t>
      </w:r>
      <w:r w:rsidRPr="00810534" w:rsidR="004F4F14">
        <w:rPr>
          <w:rFonts w:ascii="Tahoma" w:hAnsi="Tahoma" w:cs="Tahoma"/>
        </w:rPr>
        <w:t>.</w:t>
      </w:r>
      <w:bookmarkEnd w:id="282"/>
      <w:bookmarkEnd w:id="283"/>
      <w:bookmarkEnd w:id="284"/>
    </w:p>
    <w:p w:rsidR="00810534" w:rsidP="00F61F8A" w:rsidRDefault="009F6AE9" w14:paraId="14F3E29D" w14:textId="170F775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F6AE9">
        <w:rPr>
          <w:rFonts w:ascii="Tahoma" w:hAnsi="Tahoma" w:cs="Tahoma"/>
        </w:rPr>
        <w:t xml:space="preserve">Mokymai turi būti vykdomi </w:t>
      </w:r>
      <w:proofErr w:type="spellStart"/>
      <w:r w:rsidRPr="009F6AE9">
        <w:rPr>
          <w:rFonts w:ascii="Tahoma" w:hAnsi="Tahoma" w:cs="Tahoma"/>
        </w:rPr>
        <w:t>testinėje</w:t>
      </w:r>
      <w:proofErr w:type="spellEnd"/>
      <w:r w:rsidRPr="009F6AE9">
        <w:rPr>
          <w:rFonts w:ascii="Tahoma" w:hAnsi="Tahoma" w:cs="Tahoma"/>
        </w:rPr>
        <w:t xml:space="preserve"> ar kitoje specialiai mokymams parengtoje aplinkoje</w:t>
      </w:r>
      <w:r>
        <w:rPr>
          <w:rFonts w:ascii="Tahoma" w:hAnsi="Tahoma" w:cs="Tahoma"/>
        </w:rPr>
        <w:t>.</w:t>
      </w:r>
    </w:p>
    <w:p w:rsidR="009F6AE9" w:rsidP="00F61F8A" w:rsidRDefault="00BF14C6" w14:paraId="6C8C3B0D" w14:textId="15F0F5C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Pirkėjo</w:t>
      </w:r>
      <w:r w:rsidRPr="00754A8D" w:rsidR="00754A8D">
        <w:rPr>
          <w:rFonts w:ascii="Tahoma" w:hAnsi="Tahoma" w:cs="Tahoma"/>
        </w:rPr>
        <w:t xml:space="preserve"> naudotojų mokymams turi būti apmokyti ne daugiau kaip 20 asmenų.</w:t>
      </w:r>
    </w:p>
    <w:p w:rsidRPr="00810534" w:rsidR="00160942" w:rsidP="00F61F8A" w:rsidRDefault="00160942" w14:paraId="26EAE008" w14:textId="4DAE1E9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60942">
        <w:rPr>
          <w:rFonts w:ascii="Tahoma" w:hAnsi="Tahoma" w:cs="Tahoma"/>
        </w:rPr>
        <w:t xml:space="preserve">Naudotojų mokymų vietą turi parinkti Teikėjas prieš tai suderinęs su </w:t>
      </w:r>
      <w:r w:rsidR="00EF601C">
        <w:rPr>
          <w:rFonts w:ascii="Tahoma" w:hAnsi="Tahoma" w:cs="Tahoma"/>
        </w:rPr>
        <w:t>Pirkėju</w:t>
      </w:r>
      <w:r w:rsidRPr="00160942">
        <w:rPr>
          <w:rFonts w:ascii="Tahoma" w:hAnsi="Tahoma" w:cs="Tahoma"/>
        </w:rPr>
        <w:t xml:space="preserve"> (suderinus mokymai galės būti vykdomi ir nuotoliniu būdu). Su mokymų vieta susijusios išlaidos yra Teikėjo atsakomybė</w:t>
      </w:r>
      <w:r>
        <w:rPr>
          <w:rFonts w:ascii="Tahoma" w:hAnsi="Tahoma" w:cs="Tahoma"/>
        </w:rPr>
        <w:t>.</w:t>
      </w:r>
    </w:p>
    <w:p w:rsidRPr="000403D2" w:rsidR="004F4F14" w:rsidP="002B5876" w:rsidRDefault="004F4F14" w14:paraId="7038EF4F" w14:textId="77777777">
      <w:pPr>
        <w:pStyle w:val="TekstasNr"/>
        <w:numPr>
          <w:ilvl w:val="0"/>
          <w:numId w:val="0"/>
        </w:numPr>
        <w:tabs>
          <w:tab w:val="clear" w:pos="1134"/>
          <w:tab w:val="left" w:pos="142"/>
          <w:tab w:val="left" w:pos="567"/>
          <w:tab w:val="num" w:pos="851"/>
        </w:tabs>
        <w:spacing w:after="0" w:line="276" w:lineRule="auto"/>
        <w:ind w:firstLine="567"/>
        <w:rPr>
          <w:rFonts w:ascii="Tahoma" w:hAnsi="Tahoma" w:cs="Tahoma"/>
          <w:sz w:val="22"/>
          <w:szCs w:val="22"/>
        </w:rPr>
      </w:pPr>
    </w:p>
    <w:p w:rsidRPr="001131EC" w:rsidR="004F4F14" w:rsidP="002B5876" w:rsidRDefault="004F4F14" w14:paraId="5341AF38" w14:textId="77777777">
      <w:pPr>
        <w:pStyle w:val="Heading3"/>
        <w:numPr>
          <w:ilvl w:val="0"/>
          <w:numId w:val="0"/>
        </w:numPr>
        <w:tabs>
          <w:tab w:val="left" w:pos="142"/>
          <w:tab w:val="num" w:pos="851"/>
        </w:tabs>
        <w:spacing w:before="0" w:line="276" w:lineRule="auto"/>
        <w:rPr>
          <w:rStyle w:val="ui-provider"/>
          <w:rFonts w:ascii="Tahoma" w:hAnsi="Tahoma" w:cs="Tahoma"/>
          <w:b/>
          <w:bCs/>
          <w:color w:val="000000" w:themeColor="text1"/>
          <w:sz w:val="22"/>
          <w:szCs w:val="22"/>
        </w:rPr>
      </w:pPr>
      <w:bookmarkStart w:name="_Toc144274565" w:id="285"/>
      <w:bookmarkStart w:name="_Toc192110804" w:id="286"/>
      <w:bookmarkStart w:name="_Toc192690025" w:id="287"/>
      <w:bookmarkStart w:name="_Toc192765503" w:id="288"/>
      <w:r w:rsidRPr="00A92C8A">
        <w:rPr>
          <w:rFonts w:ascii="Tahoma" w:hAnsi="Tahoma" w:cs="Tahoma"/>
          <w:b/>
          <w:bCs/>
          <w:color w:val="auto"/>
          <w:sz w:val="22"/>
          <w:szCs w:val="22"/>
        </w:rPr>
        <w:t xml:space="preserve">6.4.7. </w:t>
      </w:r>
      <w:r w:rsidRPr="00A92C8A">
        <w:rPr>
          <w:rFonts w:ascii="Tahoma" w:hAnsi="Tahoma" w:cs="Tahoma"/>
          <w:b/>
          <w:bCs/>
          <w:color w:val="000000" w:themeColor="text1"/>
          <w:sz w:val="22"/>
          <w:szCs w:val="22"/>
        </w:rPr>
        <w:t>Reikalavimai bandomajai eksploatacijai</w:t>
      </w:r>
      <w:bookmarkEnd w:id="285"/>
      <w:bookmarkEnd w:id="286"/>
      <w:bookmarkEnd w:id="287"/>
      <w:bookmarkEnd w:id="288"/>
    </w:p>
    <w:p w:rsidRPr="000403D2" w:rsidR="004F4F14" w:rsidP="002B5876" w:rsidRDefault="004F4F14" w14:paraId="19EBEB8F" w14:textId="77777777">
      <w:pPr>
        <w:pStyle w:val="TekstasNr"/>
        <w:numPr>
          <w:ilvl w:val="0"/>
          <w:numId w:val="0"/>
        </w:numPr>
        <w:tabs>
          <w:tab w:val="clear" w:pos="1134"/>
          <w:tab w:val="left" w:pos="142"/>
          <w:tab w:val="left" w:pos="567"/>
          <w:tab w:val="num" w:pos="851"/>
        </w:tabs>
        <w:spacing w:after="0" w:line="276" w:lineRule="auto"/>
        <w:rPr>
          <w:rFonts w:ascii="Tahoma" w:hAnsi="Tahoma" w:cs="Tahoma"/>
          <w:sz w:val="22"/>
          <w:szCs w:val="22"/>
        </w:rPr>
      </w:pPr>
    </w:p>
    <w:p w:rsidRPr="000E2164" w:rsidR="004F4F14" w:rsidP="00F61F8A" w:rsidRDefault="000E2164" w14:paraId="0AB89C3A" w14:textId="18DC324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E2164">
        <w:rPr>
          <w:rFonts w:ascii="Tahoma" w:hAnsi="Tahoma" w:cs="Tahoma"/>
        </w:rPr>
        <w:t>Turi būti atlikta Sistemos bandomoji eksploatacija, kurios tikslas – užtikrinti Sistemos kokybę, išbandyti gamybinę sistemos komponentų konfigūraciją, identifikuoti ir pašalinti bandomosios eksploatacijos metu pastebėtus defektus, stabilizuoti darbinės aplinkos konfigūraciją, atsižvelgiant į bandomosios eksploatacijos metu sukauptą patirtį</w:t>
      </w:r>
      <w:r w:rsidRPr="000E2164" w:rsidR="004F4F14">
        <w:rPr>
          <w:rFonts w:ascii="Tahoma" w:hAnsi="Tahoma" w:cs="Tahoma"/>
        </w:rPr>
        <w:t>.</w:t>
      </w:r>
    </w:p>
    <w:p w:rsidRPr="00DF4351" w:rsidR="00203300" w:rsidP="00F61F8A" w:rsidRDefault="00DF4351" w14:paraId="6E544B7B" w14:textId="36C7382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F4351">
        <w:rPr>
          <w:rFonts w:ascii="Tahoma" w:hAnsi="Tahoma" w:cs="Tahoma"/>
        </w:rPr>
        <w:t>Iki bandomosios eksploatacijos pradžios Paslaugų teikėjas turi parengti bandomosios eksploatacijos planą, kuriame turi būti pateikiama</w:t>
      </w:r>
      <w:r w:rsidRPr="00DF4351" w:rsidR="00B2208D">
        <w:rPr>
          <w:rFonts w:ascii="Tahoma" w:hAnsi="Tahoma" w:cs="Tahoma"/>
        </w:rPr>
        <w:t>:</w:t>
      </w:r>
    </w:p>
    <w:p w:rsidRPr="001110AB" w:rsidR="001110AB" w:rsidP="00F61F8A" w:rsidRDefault="001110AB" w14:paraId="6B59065B"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10AB">
        <w:rPr>
          <w:rFonts w:ascii="Tahoma" w:hAnsi="Tahoma" w:cs="Tahoma"/>
        </w:rPr>
        <w:t>bandomosios eksploatacijos dalyvių komunikavimo schema;</w:t>
      </w:r>
    </w:p>
    <w:p w:rsidRPr="001110AB" w:rsidR="001110AB" w:rsidP="00F61F8A" w:rsidRDefault="001110AB" w14:paraId="5155BFE0"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10AB">
        <w:rPr>
          <w:rFonts w:ascii="Tahoma" w:hAnsi="Tahoma" w:cs="Tahoma"/>
        </w:rPr>
        <w:t>bandomosios eksploatacijos dalyvių atsakomybės;</w:t>
      </w:r>
    </w:p>
    <w:p w:rsidRPr="001110AB" w:rsidR="001110AB" w:rsidP="00F61F8A" w:rsidRDefault="001110AB" w14:paraId="61AEE717"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10AB">
        <w:rPr>
          <w:rFonts w:ascii="Tahoma" w:hAnsi="Tahoma" w:cs="Tahoma"/>
        </w:rPr>
        <w:t>bandomosios eksploatacijos veiklų grafikas;</w:t>
      </w:r>
    </w:p>
    <w:p w:rsidRPr="001110AB" w:rsidR="001110AB" w:rsidP="00F61F8A" w:rsidRDefault="001110AB" w14:paraId="0DE43AB8"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10AB">
        <w:rPr>
          <w:rFonts w:ascii="Tahoma" w:hAnsi="Tahoma" w:cs="Tahoma"/>
        </w:rPr>
        <w:t>bandomosios eksploatacijos vykdymo ir klaidų bei trūkumų registravimo ir šalinimo tvarka;</w:t>
      </w:r>
    </w:p>
    <w:p w:rsidRPr="001110AB" w:rsidR="00B2208D" w:rsidP="00F61F8A" w:rsidRDefault="001110AB" w14:paraId="431EB093" w14:textId="07AD64C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110AB">
        <w:rPr>
          <w:rFonts w:ascii="Tahoma" w:hAnsi="Tahoma" w:cs="Tahoma"/>
        </w:rPr>
        <w:t>bandomosios eksploatacijos priėmimo kriterijai.</w:t>
      </w:r>
    </w:p>
    <w:p w:rsidRPr="00346575" w:rsidR="004F4F14" w:rsidP="00F61F8A" w:rsidRDefault="004F4F14" w14:paraId="6D8C20F4" w14:textId="5423EB5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46575">
        <w:rPr>
          <w:rFonts w:ascii="Tahoma" w:hAnsi="Tahoma" w:cs="Tahoma"/>
        </w:rPr>
        <w:t>Teikėjas turi konsultuoti Pirkėj</w:t>
      </w:r>
      <w:r w:rsidRPr="00346575" w:rsidR="00A50F31">
        <w:rPr>
          <w:rFonts w:ascii="Tahoma" w:hAnsi="Tahoma" w:cs="Tahoma"/>
        </w:rPr>
        <w:t>ą</w:t>
      </w:r>
      <w:r w:rsidRPr="00346575">
        <w:rPr>
          <w:rFonts w:ascii="Tahoma" w:hAnsi="Tahoma" w:cs="Tahoma"/>
        </w:rPr>
        <w:t xml:space="preserve"> bandomosios eksploatacijos aplinkos parengimo klausimais:</w:t>
      </w:r>
    </w:p>
    <w:p w:rsidRPr="00346575" w:rsidR="004F4F14" w:rsidP="00F61F8A" w:rsidRDefault="004F4F14" w14:paraId="33D92096"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46575">
        <w:rPr>
          <w:rFonts w:ascii="Tahoma" w:hAnsi="Tahoma" w:cs="Tahoma"/>
        </w:rPr>
        <w:t xml:space="preserve">sistemos komponentų instaliavimo ir konfigūravimo; </w:t>
      </w:r>
    </w:p>
    <w:p w:rsidRPr="00346575" w:rsidR="004F4F14" w:rsidP="00F61F8A" w:rsidRDefault="004F4F14" w14:paraId="2BC3DC5B" w14:textId="4432111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46575">
        <w:rPr>
          <w:rFonts w:ascii="Tahoma" w:hAnsi="Tahoma" w:cs="Tahoma"/>
        </w:rPr>
        <w:t>visų būtinų sistemos duomenų migravimo (suvedimo) bei perteklinių (bandomajai eksploatacijai nereikalingų) duomenų pašalinimo.</w:t>
      </w:r>
    </w:p>
    <w:p w:rsidRPr="00CE4AAF" w:rsidR="004F4F14" w:rsidP="00F61F8A" w:rsidRDefault="004F4F14" w14:paraId="13E95BF0"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CE4AAF">
        <w:rPr>
          <w:rFonts w:ascii="Tahoma" w:hAnsi="Tahoma" w:cs="Tahoma"/>
        </w:rPr>
        <w:t>Pirkėjas užtikrina sistemos veikimą visos bandomosios eksploatacijos metu, jeigu nebus sutarta kitaip.</w:t>
      </w:r>
    </w:p>
    <w:p w:rsidRPr="00F1729B" w:rsidR="004F4F14" w:rsidP="00F61F8A" w:rsidRDefault="004F4F14" w14:paraId="7A78C799" w14:textId="61437E33">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1729B">
        <w:rPr>
          <w:rFonts w:ascii="Tahoma" w:hAnsi="Tahoma" w:cs="Tahoma"/>
        </w:rPr>
        <w:t>Bandomosios eksploatacijos metu turi būti vykdomas identifikuotų klaidų (problemų) registravimas</w:t>
      </w:r>
      <w:r w:rsidRPr="00F1729B" w:rsidR="003A47C7">
        <w:rPr>
          <w:rFonts w:ascii="Tahoma" w:hAnsi="Tahoma" w:cs="Tahoma"/>
        </w:rPr>
        <w:t xml:space="preserve"> ir šalinimas</w:t>
      </w:r>
      <w:r w:rsidRPr="00F1729B">
        <w:rPr>
          <w:rFonts w:ascii="Tahoma" w:hAnsi="Tahoma" w:cs="Tahoma"/>
        </w:rPr>
        <w:t xml:space="preserve">: </w:t>
      </w:r>
    </w:p>
    <w:p w:rsidRPr="000E229F" w:rsidR="004F4F14" w:rsidP="00B34A49" w:rsidRDefault="004F4F14" w14:paraId="068E2861" w14:textId="31E516D4">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E229F">
        <w:rPr>
          <w:rFonts w:ascii="Tahoma" w:hAnsi="Tahoma" w:cs="Tahoma"/>
        </w:rPr>
        <w:t xml:space="preserve"> </w:t>
      </w:r>
      <w:r w:rsidRPr="000E229F" w:rsidR="00F10F6D">
        <w:rPr>
          <w:rFonts w:ascii="Tahoma" w:hAnsi="Tahoma" w:cs="Tahoma"/>
        </w:rPr>
        <w:t xml:space="preserve">klaidos turi būti registruojamos </w:t>
      </w:r>
      <w:r w:rsidR="00BF14C6">
        <w:rPr>
          <w:rFonts w:ascii="Tahoma" w:hAnsi="Tahoma" w:cs="Tahoma"/>
        </w:rPr>
        <w:t>Pirkėjo</w:t>
      </w:r>
      <w:r w:rsidRPr="000E229F" w:rsidR="00F10F6D">
        <w:rPr>
          <w:rFonts w:ascii="Tahoma" w:hAnsi="Tahoma" w:cs="Tahoma"/>
        </w:rPr>
        <w:t xml:space="preserve"> klaidų sekimo įrankyje – JIRA</w:t>
      </w:r>
      <w:r w:rsidRPr="000E229F">
        <w:rPr>
          <w:rFonts w:ascii="Tahoma" w:hAnsi="Tahoma" w:cs="Tahoma"/>
        </w:rPr>
        <w:t>;</w:t>
      </w:r>
    </w:p>
    <w:p w:rsidRPr="000E229F" w:rsidR="00F10F6D" w:rsidP="00B34A49" w:rsidRDefault="000E229F" w14:paraId="6DD3E42B" w14:textId="5EDA482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E229F">
        <w:rPr>
          <w:rFonts w:ascii="Tahoma" w:hAnsi="Tahoma" w:cs="Tahoma"/>
        </w:rPr>
        <w:t>Teikėjas privalo nedelsiant per bandomosios eksploatacijos plane numatytus terminus pašalinti sistemos trūkumus atsižvelgiant į užregistruotas bandomosios eksploatacijos problemų registre klaidas.</w:t>
      </w:r>
    </w:p>
    <w:p w:rsidRPr="007F3587" w:rsidR="003706BE" w:rsidP="000E229F" w:rsidRDefault="003706BE" w14:paraId="5D6C5BF2" w14:textId="3D58409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7F3587">
        <w:rPr>
          <w:rFonts w:ascii="Tahoma" w:hAnsi="Tahoma" w:cs="Tahoma"/>
        </w:rPr>
        <w:t>Pasibaigus bandomajai eksploatacijai Paslaugų teikėjas turi parengti bandomosios eksploatacijos ataskaitą, kurioje būtų pateikta rastų ir ištaisytų klaidų suvestinė, pateikiama informacija apie kitas bandomosios eksploatacijos metu įgyvendintas veiklas.</w:t>
      </w:r>
    </w:p>
    <w:p w:rsidRPr="007F3587" w:rsidR="004F4F14" w:rsidP="00B34A49" w:rsidRDefault="00BF14C6" w14:paraId="7AB3C31E" w14:textId="18C6429E">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Pirkėjas</w:t>
      </w:r>
      <w:r w:rsidRPr="007F3587" w:rsidR="007F3587">
        <w:rPr>
          <w:rFonts w:ascii="Tahoma" w:hAnsi="Tahoma" w:cs="Tahoma"/>
        </w:rPr>
        <w:t xml:space="preserve"> pradės Sistemos priėmimo veiklas tik tada, kai Sistema tenkins bandomosios eksploatacijos plane apibrėžtus priėmimo kriterijus</w:t>
      </w:r>
      <w:r w:rsidRPr="007F3587" w:rsidR="004F4F14">
        <w:rPr>
          <w:rFonts w:ascii="Tahoma" w:hAnsi="Tahoma" w:cs="Tahoma"/>
        </w:rPr>
        <w:t>.</w:t>
      </w:r>
    </w:p>
    <w:p w:rsidRPr="000403D2" w:rsidR="004F4F14" w:rsidP="002B5876" w:rsidRDefault="004F4F14" w14:paraId="5D514C0F" w14:textId="77777777">
      <w:pPr>
        <w:pStyle w:val="TekstasNr"/>
        <w:numPr>
          <w:ilvl w:val="0"/>
          <w:numId w:val="0"/>
        </w:numPr>
        <w:tabs>
          <w:tab w:val="clear" w:pos="1134"/>
          <w:tab w:val="left" w:pos="142"/>
          <w:tab w:val="left" w:pos="567"/>
          <w:tab w:val="num" w:pos="851"/>
        </w:tabs>
        <w:spacing w:after="0" w:line="276" w:lineRule="auto"/>
        <w:rPr>
          <w:rFonts w:ascii="Tahoma" w:hAnsi="Tahoma" w:cs="Tahoma"/>
          <w:color w:val="0070C0"/>
          <w:sz w:val="22"/>
          <w:szCs w:val="22"/>
        </w:rPr>
      </w:pPr>
    </w:p>
    <w:p w:rsidRPr="000403D2" w:rsidR="004F4F14" w:rsidP="002B5876" w:rsidRDefault="004F4F14" w14:paraId="12DFC686" w14:textId="77777777">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44274566" w:id="289"/>
      <w:bookmarkStart w:name="_Toc192110805" w:id="290"/>
      <w:bookmarkStart w:name="_Toc192690026" w:id="291"/>
      <w:bookmarkStart w:name="_Toc192765504" w:id="292"/>
      <w:r w:rsidRPr="00A92C8A">
        <w:rPr>
          <w:rFonts w:ascii="Tahoma" w:hAnsi="Tahoma" w:cs="Tahoma"/>
          <w:b/>
          <w:bCs/>
          <w:color w:val="auto"/>
          <w:sz w:val="22"/>
          <w:szCs w:val="22"/>
        </w:rPr>
        <w:t>6.5. Reikalavimai Sistemos priėmimui</w:t>
      </w:r>
      <w:bookmarkEnd w:id="289"/>
      <w:bookmarkEnd w:id="290"/>
      <w:bookmarkEnd w:id="291"/>
      <w:bookmarkEnd w:id="292"/>
    </w:p>
    <w:p w:rsidRPr="000403D2" w:rsidR="004F4F14" w:rsidP="002B5876" w:rsidRDefault="004F4F14" w14:paraId="2DCFCBD0" w14:textId="77777777">
      <w:pPr>
        <w:pStyle w:val="TekstasNr"/>
        <w:numPr>
          <w:ilvl w:val="0"/>
          <w:numId w:val="0"/>
        </w:numPr>
        <w:tabs>
          <w:tab w:val="clear" w:pos="1134"/>
          <w:tab w:val="left" w:pos="142"/>
          <w:tab w:val="left" w:pos="567"/>
          <w:tab w:val="num" w:pos="851"/>
        </w:tabs>
        <w:spacing w:after="0" w:line="276" w:lineRule="auto"/>
        <w:rPr>
          <w:rFonts w:ascii="Tahoma" w:hAnsi="Tahoma" w:cs="Tahoma"/>
          <w:color w:val="0070C0"/>
          <w:sz w:val="22"/>
          <w:szCs w:val="22"/>
        </w:rPr>
      </w:pPr>
    </w:p>
    <w:p w:rsidRPr="000403D2" w:rsidR="004F4F14" w:rsidP="00B34A49" w:rsidRDefault="004F4F14" w14:paraId="17CAA8D5"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Galutinis Sistemos ar atskirų Sistemos komponentų priėmimas bus vykdomas pasibaigus bandomajai eksploatacijai, t. y. priėmimas galės būti vykdomas tik tada, kai bus pasiekti bandomosios eksploatacijos priėmimo kriterijai.</w:t>
      </w:r>
    </w:p>
    <w:p w:rsidRPr="0095115A" w:rsidR="004F4F14" w:rsidP="00B34A49" w:rsidRDefault="004F4F14" w14:paraId="54BBA4AE"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5115A">
        <w:rPr>
          <w:rFonts w:ascii="Tahoma" w:hAnsi="Tahoma" w:cs="Tahoma"/>
        </w:rPr>
        <w:t>Teikėjas privalo prieš priduodamas Sistemą Pirkėjui pateikti galutines dokumentacijos ir Sistemos išeities kodo versijas, jeigu jos buvo pakeistos nuo paskutinio pridavimo.</w:t>
      </w:r>
    </w:p>
    <w:p w:rsidRPr="0095115A" w:rsidR="004F4F14" w:rsidP="00B34A49" w:rsidRDefault="004F4F14" w14:paraId="3DA994FB"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5115A">
        <w:rPr>
          <w:rFonts w:ascii="Tahoma" w:hAnsi="Tahoma" w:cs="Tahoma"/>
        </w:rPr>
        <w:t>Visos Paslaugas bus priimami pasirašant galutinį priėmimo-perdavimo aktą.</w:t>
      </w:r>
    </w:p>
    <w:p w:rsidRPr="0095115A" w:rsidR="004F4F14" w:rsidP="00B34A49" w:rsidRDefault="004F4F14" w14:paraId="2DC53EFF"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95115A">
        <w:rPr>
          <w:rFonts w:ascii="Tahoma" w:hAnsi="Tahoma" w:cs="Tahoma"/>
        </w:rPr>
        <w:t>Siekiant užtikrinti sklandų Pirkimo tęstinumą:</w:t>
      </w:r>
    </w:p>
    <w:p w:rsidRPr="000403D2" w:rsidR="004F4F14" w:rsidP="00B34A49" w:rsidRDefault="004F4F14" w14:paraId="030E8000" w14:textId="1134409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Teikėjas, nepažeidžiant autoriaus teisių turėtojo ar trečiųjų šalių intelektinės nuosavybės teisių, sutartimi perduoda Pirkėjui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r w:rsidR="003C4764">
        <w:rPr>
          <w:rFonts w:ascii="Tahoma" w:hAnsi="Tahoma" w:cs="Tahoma"/>
        </w:rPr>
        <w:t>)</w:t>
      </w:r>
      <w:r w:rsidRPr="000403D2">
        <w:rPr>
          <w:rFonts w:ascii="Tahoma" w:hAnsi="Tahoma" w:cs="Tahoma"/>
        </w:rPr>
        <w:t>;</w:t>
      </w:r>
    </w:p>
    <w:p w:rsidRPr="000403D2" w:rsidR="004F4F14" w:rsidP="00B34A49" w:rsidRDefault="004F4F14" w14:paraId="5E513ECA"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jeigu Projekte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Pirkėjui neturi apriboti šias teises perdavusio Teikėjo teisės be atskiro Pirkėjo sutikimo toliau vystyti, tobulinti, platinti ir atlikti kitus reikiamus veiksmus su sukurta programine įranga ar parengtais projektiniais dokumentais;</w:t>
      </w:r>
    </w:p>
    <w:p w:rsidRPr="000403D2" w:rsidR="004F4F14" w:rsidP="00B34A49" w:rsidRDefault="004F4F14" w14:paraId="6DE2AD77"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kartu su kompiuterine programa, kaip ši sąvoka apibrėžta LR autorių teisių ir gretutinių teisių įstatyme, Pirkėjui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  perduodamos ir suteikiamos LR ir ES šalių teritorijoje neribotam laikui;</w:t>
      </w:r>
    </w:p>
    <w:p w:rsidRPr="000403D2" w:rsidR="004F4F14" w:rsidP="00B34A49" w:rsidRDefault="004F4F14" w14:paraId="2C259628"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Teikėjas turi perduoti Pirkėjui Pirkimo metu sukurtą Sistemos programinę įrangą ir jos išeitinį kodą ar atskirų Sistemos komponentų paslaugų priėmimo – perdavimo akto pasirašymo datai;</w:t>
      </w:r>
    </w:p>
    <w:p w:rsidRPr="000403D2" w:rsidR="004F4F14" w:rsidP="00B34A49" w:rsidRDefault="004F4F14" w14:paraId="38FE53F9"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color w:val="0070C0"/>
        </w:rPr>
        <w:t xml:space="preserve"> </w:t>
      </w:r>
      <w:r w:rsidRPr="000403D2">
        <w:rPr>
          <w:rFonts w:ascii="Tahoma" w:hAnsi="Tahoma" w:cs="Tahoma"/>
        </w:rPr>
        <w:t>Teikėjas neturi teisės atskleisti jokios su paslaugų teikimu susijusios informacijos trečiosioms šalims be Pirkėjo raštiško leidimo arba jei to reikalauja įstatymai.</w:t>
      </w:r>
    </w:p>
    <w:p w:rsidRPr="000403D2" w:rsidR="004F4F14" w:rsidP="002B5876" w:rsidRDefault="004F4F14" w14:paraId="0FE85053" w14:textId="77777777">
      <w:pPr>
        <w:tabs>
          <w:tab w:val="left" w:pos="142"/>
          <w:tab w:val="num" w:pos="851"/>
        </w:tabs>
        <w:spacing w:line="276" w:lineRule="auto"/>
        <w:rPr>
          <w:rFonts w:ascii="Tahoma" w:hAnsi="Tahoma" w:cs="Tahoma"/>
          <w:sz w:val="22"/>
          <w:szCs w:val="22"/>
        </w:rPr>
      </w:pPr>
    </w:p>
    <w:p w:rsidRPr="000403D2" w:rsidR="004F4F14" w:rsidP="00E26FD2" w:rsidRDefault="004F4F14" w14:paraId="5E5E43F6" w14:textId="28CFCA73">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44274567" w:id="293"/>
      <w:bookmarkStart w:name="_Toc192110806" w:id="294"/>
      <w:bookmarkStart w:name="_Toc192690027" w:id="295"/>
      <w:bookmarkStart w:name="_Toc192765505" w:id="296"/>
      <w:r w:rsidRPr="00A92C8A">
        <w:rPr>
          <w:rFonts w:ascii="Tahoma" w:hAnsi="Tahoma" w:cs="Tahoma"/>
          <w:b/>
          <w:bCs/>
          <w:color w:val="auto"/>
          <w:sz w:val="22"/>
          <w:szCs w:val="22"/>
        </w:rPr>
        <w:t>6.6. Reikalavimai garantin</w:t>
      </w:r>
      <w:r w:rsidRPr="00A92C8A" w:rsidR="00C0158C">
        <w:rPr>
          <w:rFonts w:ascii="Tahoma" w:hAnsi="Tahoma" w:cs="Tahoma"/>
          <w:b/>
          <w:bCs/>
          <w:color w:val="auto"/>
          <w:sz w:val="22"/>
          <w:szCs w:val="22"/>
        </w:rPr>
        <w:t>ei</w:t>
      </w:r>
      <w:r w:rsidRPr="00A92C8A">
        <w:rPr>
          <w:rFonts w:ascii="Tahoma" w:hAnsi="Tahoma" w:cs="Tahoma"/>
          <w:b/>
          <w:bCs/>
          <w:color w:val="auto"/>
          <w:sz w:val="22"/>
          <w:szCs w:val="22"/>
        </w:rPr>
        <w:t xml:space="preserve"> priežiūrai</w:t>
      </w:r>
      <w:bookmarkEnd w:id="293"/>
      <w:bookmarkEnd w:id="294"/>
      <w:bookmarkEnd w:id="295"/>
      <w:bookmarkEnd w:id="296"/>
    </w:p>
    <w:p w:rsidRPr="000403D2" w:rsidR="004F4F14" w:rsidP="002B5876" w:rsidRDefault="004F4F14" w14:paraId="61621CF7" w14:textId="77777777">
      <w:pPr>
        <w:pStyle w:val="TekstasNr"/>
        <w:numPr>
          <w:ilvl w:val="0"/>
          <w:numId w:val="0"/>
        </w:numPr>
        <w:tabs>
          <w:tab w:val="clear" w:pos="1134"/>
          <w:tab w:val="left" w:pos="142"/>
          <w:tab w:val="left" w:pos="567"/>
          <w:tab w:val="num" w:pos="851"/>
        </w:tabs>
        <w:spacing w:after="0" w:line="276" w:lineRule="auto"/>
        <w:rPr>
          <w:rFonts w:ascii="Tahoma" w:hAnsi="Tahoma" w:cs="Tahoma"/>
          <w:sz w:val="22"/>
          <w:szCs w:val="22"/>
        </w:rPr>
      </w:pPr>
    </w:p>
    <w:p w:rsidRPr="0087043D" w:rsidR="004F4F14" w:rsidP="00B34A49" w:rsidRDefault="00E720FA" w14:paraId="0BFE1F74" w14:textId="03784CA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720FA">
        <w:rPr>
          <w:rFonts w:ascii="Tahoma" w:hAnsi="Tahoma" w:cs="Tahoma"/>
        </w:rPr>
        <w:t>Paslaugų teikėjas po galutinio Paslaugų perdavimo-priėmimo akto pasirašymo dienos turės</w:t>
      </w:r>
      <w:r w:rsidR="005E2068">
        <w:rPr>
          <w:rFonts w:ascii="Tahoma" w:hAnsi="Tahoma" w:cs="Tahoma"/>
        </w:rPr>
        <w:t>:</w:t>
      </w:r>
    </w:p>
    <w:p w:rsidRPr="00182C9D" w:rsidR="00182C9D" w:rsidP="00182C9D" w:rsidRDefault="00182C9D" w14:paraId="1F745E75"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bookmarkStart w:name="_Toc352234921" w:id="297"/>
      <w:bookmarkStart w:name="_Toc352235612" w:id="298"/>
      <w:bookmarkStart w:name="_Toc352235973" w:id="299"/>
      <w:r w:rsidRPr="00182C9D">
        <w:rPr>
          <w:rFonts w:ascii="Tahoma" w:hAnsi="Tahoma" w:cs="Tahoma"/>
        </w:rPr>
        <w:t>suteikti ne trumpesnę kaip 12 mėnesių trukmės garantinę priežiūrą;</w:t>
      </w:r>
    </w:p>
    <w:p w:rsidRPr="00182C9D" w:rsidR="00182C9D" w:rsidP="00182C9D" w:rsidRDefault="00182C9D" w14:paraId="4E5875C3" w14:textId="4FA329D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82C9D">
        <w:rPr>
          <w:rFonts w:ascii="Tahoma" w:hAnsi="Tahoma" w:cs="Tahoma"/>
        </w:rPr>
        <w:t xml:space="preserve">užtikrinti Sistemos veiklos atkūrimą visiško arba dalinio funkcionavimo sutrikimo atvejais, įskaitant sutrikimus, atsiradusius dėl klaidų standartinėje ir nestandartinėje programinėje įrangoje (išskyrus atvejus atsiradusius dėl </w:t>
      </w:r>
      <w:r w:rsidR="00BF14C6">
        <w:rPr>
          <w:rFonts w:ascii="Tahoma" w:hAnsi="Tahoma" w:cs="Tahoma"/>
        </w:rPr>
        <w:t>Pirkėjo</w:t>
      </w:r>
      <w:r w:rsidRPr="00182C9D">
        <w:rPr>
          <w:rFonts w:ascii="Tahoma" w:hAnsi="Tahoma" w:cs="Tahoma"/>
        </w:rPr>
        <w:t xml:space="preserve"> kaltės);</w:t>
      </w:r>
    </w:p>
    <w:p w:rsidRPr="00182C9D" w:rsidR="00182C9D" w:rsidP="00182C9D" w:rsidRDefault="00182C9D" w14:paraId="32AA89B7" w14:textId="6D20DA1B">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82C9D">
        <w:rPr>
          <w:rFonts w:ascii="Tahoma" w:hAnsi="Tahoma" w:cs="Tahoma"/>
        </w:rPr>
        <w:t xml:space="preserve">atstatyti sugadintus programinės įrangos komponentus ir duomenis (išskyrus atvejus, atsiradusius dėl </w:t>
      </w:r>
      <w:r w:rsidR="00BF14C6">
        <w:rPr>
          <w:rFonts w:ascii="Tahoma" w:hAnsi="Tahoma" w:cs="Tahoma"/>
        </w:rPr>
        <w:t>Pirkėjo</w:t>
      </w:r>
      <w:r w:rsidRPr="00182C9D">
        <w:rPr>
          <w:rFonts w:ascii="Tahoma" w:hAnsi="Tahoma" w:cs="Tahoma"/>
        </w:rPr>
        <w:t xml:space="preserve"> kaltės);</w:t>
      </w:r>
    </w:p>
    <w:p w:rsidR="00182C9D" w:rsidP="00182C9D" w:rsidRDefault="00182C9D" w14:paraId="71F3DBAE" w14:textId="2262173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82C9D">
        <w:rPr>
          <w:rFonts w:ascii="Tahoma" w:hAnsi="Tahoma" w:cs="Tahoma"/>
        </w:rPr>
        <w:t xml:space="preserve">nemokamai taisyti sukurtos ar modifikuotos programinės įrangos bei kitų sukurtų ar modifikuotų sprendimų klaidas, netikslumus ir neatitikimus Techninėje specifikacijoje apibrėžtiems reikalavimams, taip pat parengti, ištestuoti ir paruošti diegimui reikalingus atnaujinimus pagal Teikėjo parengtas ir su </w:t>
      </w:r>
      <w:r w:rsidR="00BF0F44">
        <w:rPr>
          <w:rFonts w:ascii="Tahoma" w:hAnsi="Tahoma" w:cs="Tahoma"/>
        </w:rPr>
        <w:t>Pirkėju</w:t>
      </w:r>
      <w:r w:rsidRPr="00182C9D">
        <w:rPr>
          <w:rFonts w:ascii="Tahoma" w:hAnsi="Tahoma" w:cs="Tahoma"/>
        </w:rPr>
        <w:t xml:space="preserve"> suderintas atnaujinimų diegimo procedūras</w:t>
      </w:r>
    </w:p>
    <w:p w:rsidR="004F4F14" w:rsidP="00182C9D" w:rsidRDefault="004C56E3" w14:paraId="5E52EBC8" w14:textId="17C57AA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C56E3">
        <w:rPr>
          <w:rFonts w:ascii="Tahoma" w:hAnsi="Tahoma" w:cs="Tahoma"/>
        </w:rPr>
        <w:t xml:space="preserve">Garantinio aptarnavimo metu Teikėjas privalo registruoti Sistemos eksploatavimo sutrikimus ir neatitiktis problemų / sutrikimų registravimo sistemoje (pvz., specializuotoje interneto svetainėje arba per pagalbos teikimo liniją (angl. </w:t>
      </w:r>
      <w:proofErr w:type="spellStart"/>
      <w:r w:rsidRPr="004C56E3">
        <w:rPr>
          <w:rFonts w:ascii="Tahoma" w:hAnsi="Tahoma" w:cs="Tahoma"/>
        </w:rPr>
        <w:t>Service</w:t>
      </w:r>
      <w:proofErr w:type="spellEnd"/>
      <w:r w:rsidRPr="004C56E3">
        <w:rPr>
          <w:rFonts w:ascii="Tahoma" w:hAnsi="Tahoma" w:cs="Tahoma"/>
        </w:rPr>
        <w:t xml:space="preserve"> </w:t>
      </w:r>
      <w:proofErr w:type="spellStart"/>
      <w:r w:rsidRPr="004C56E3">
        <w:rPr>
          <w:rFonts w:ascii="Tahoma" w:hAnsi="Tahoma" w:cs="Tahoma"/>
        </w:rPr>
        <w:t>Desk</w:t>
      </w:r>
      <w:proofErr w:type="spellEnd"/>
      <w:r w:rsidRPr="004C56E3">
        <w:rPr>
          <w:rFonts w:ascii="Tahoma" w:hAnsi="Tahoma" w:cs="Tahoma"/>
        </w:rPr>
        <w:t xml:space="preserve">) pagal su </w:t>
      </w:r>
      <w:r w:rsidR="00BF0F44">
        <w:rPr>
          <w:rFonts w:ascii="Tahoma" w:hAnsi="Tahoma" w:cs="Tahoma"/>
        </w:rPr>
        <w:t>Pirkėju</w:t>
      </w:r>
      <w:r w:rsidRPr="004C56E3">
        <w:rPr>
          <w:rFonts w:ascii="Tahoma" w:hAnsi="Tahoma" w:cs="Tahoma"/>
        </w:rPr>
        <w:t xml:space="preserve"> suderintas informavimo ir registravimo procedūras</w:t>
      </w:r>
      <w:r w:rsidRPr="00F710B4" w:rsidR="004F4F14">
        <w:rPr>
          <w:rFonts w:ascii="Tahoma" w:hAnsi="Tahoma" w:cs="Tahoma"/>
        </w:rPr>
        <w:t>.</w:t>
      </w:r>
    </w:p>
    <w:p w:rsidRPr="003B06EF" w:rsidR="003B06EF" w:rsidP="003B06EF" w:rsidRDefault="003B06EF" w14:paraId="775595A0"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3B06EF">
        <w:rPr>
          <w:rFonts w:ascii="Tahoma" w:hAnsi="Tahoma" w:cs="Tahoma"/>
        </w:rPr>
        <w:t>Garantinio aptarnavimo metu visos atsiradusios ir nustatytos klaidos, trikdžiai, sutrikimai ir problemos turi būti klasifikuojami:</w:t>
      </w:r>
    </w:p>
    <w:p w:rsidRPr="003B06EF" w:rsidR="003B06EF" w:rsidP="00353068" w:rsidRDefault="003B06EF" w14:paraId="295A23A5"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B06EF">
        <w:rPr>
          <w:rFonts w:ascii="Tahoma" w:hAnsi="Tahoma" w:cs="Tahoma"/>
        </w:rPr>
        <w:t>Kritinis sutrikimas – kai nustatytas trikdis ir (ar) problema, dėl kurios naudotojas negali vykdyti numatytų būtinų funkcijų ir nežinomas joks kitas Perkančiajai organizacijai priimtinas alternatyvus šios funkcijos vykdymo kelias;</w:t>
      </w:r>
    </w:p>
    <w:p w:rsidR="004C56E3" w:rsidP="00353068" w:rsidRDefault="003B06EF" w14:paraId="3AE40FC9" w14:textId="3BB4C6FE">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3B06EF">
        <w:rPr>
          <w:rFonts w:ascii="Tahoma" w:hAnsi="Tahoma" w:cs="Tahoma"/>
        </w:rPr>
        <w:t>Nekritinis sutrikimas – kai nustatytas trikdis ir (ar) problema, kuris sukelia sunkumus naudojantis Sistema, bet neturi įtakos Sistemos funkcijų veikimui ir nedaro jokio kito poveikio</w:t>
      </w:r>
      <w:r>
        <w:rPr>
          <w:rFonts w:ascii="Tahoma" w:hAnsi="Tahoma" w:cs="Tahoma"/>
        </w:rPr>
        <w:t>.</w:t>
      </w:r>
    </w:p>
    <w:p w:rsidRPr="00947C06" w:rsidR="00947C06" w:rsidP="00947C06" w:rsidRDefault="00947C06" w14:paraId="61E3ACB3"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947C06">
        <w:rPr>
          <w:rFonts w:ascii="Tahoma" w:hAnsi="Tahoma" w:cs="Tahoma"/>
        </w:rPr>
        <w:t>Pagrindinės privalomos garantinės priežiūros sąlygos:</w:t>
      </w:r>
    </w:p>
    <w:p w:rsidRPr="00947C06" w:rsidR="00947C06" w:rsidP="00947C06" w:rsidRDefault="00947C06" w14:paraId="766528F0"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47C06">
        <w:rPr>
          <w:rFonts w:ascii="Tahoma" w:hAnsi="Tahoma" w:cs="Tahoma"/>
        </w:rPr>
        <w:t>reakcijos į problemą laikas (problema užregistruota ir perduota sprendimui) – ne ilgiau kaip 2 val.;</w:t>
      </w:r>
    </w:p>
    <w:p w:rsidRPr="00947C06" w:rsidR="00947C06" w:rsidP="00947C06" w:rsidRDefault="00947C06" w14:paraId="21E07E31"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947C06">
        <w:rPr>
          <w:rFonts w:ascii="Tahoma" w:hAnsi="Tahoma" w:cs="Tahoma"/>
        </w:rPr>
        <w:t>problemos sprendimo trukmė:</w:t>
      </w:r>
    </w:p>
    <w:p w:rsidRPr="00947C06" w:rsidR="00947C06" w:rsidP="00146F4F" w:rsidRDefault="00947C06" w14:paraId="3C55F325" w14:textId="77777777">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sidRPr="00947C06">
        <w:rPr>
          <w:rFonts w:ascii="Tahoma" w:hAnsi="Tahoma" w:cs="Tahoma"/>
        </w:rPr>
        <w:t>Kritinių sutrikimų šalinimas – ne ilgiau kaip 8 valandos nuo pranešimo gavimo sutartu būdu;</w:t>
      </w:r>
    </w:p>
    <w:p w:rsidRPr="00947C06" w:rsidR="00947C06" w:rsidP="00146F4F" w:rsidRDefault="00947C06" w14:paraId="485DA802" w14:textId="77777777">
      <w:pPr>
        <w:pStyle w:val="ListParagraph"/>
        <w:numPr>
          <w:ilvl w:val="2"/>
          <w:numId w:val="418"/>
        </w:numPr>
        <w:tabs>
          <w:tab w:val="left" w:pos="142"/>
        </w:tabs>
        <w:suppressAutoHyphens/>
        <w:autoSpaceDN w:val="0"/>
        <w:spacing w:before="60" w:line="276" w:lineRule="auto"/>
        <w:jc w:val="both"/>
        <w:textAlignment w:val="baseline"/>
        <w:rPr>
          <w:rFonts w:ascii="Tahoma" w:hAnsi="Tahoma" w:cs="Tahoma"/>
        </w:rPr>
      </w:pPr>
      <w:r w:rsidRPr="00947C06">
        <w:rPr>
          <w:rFonts w:ascii="Tahoma" w:hAnsi="Tahoma" w:cs="Tahoma"/>
        </w:rPr>
        <w:t>Nekritinių sutrikimų šalinimas – ne ilgiau kaip 40 darbo valandų nuo pranešimo gavimo sutartu būdu.</w:t>
      </w:r>
    </w:p>
    <w:p w:rsidR="00426C8A" w:rsidP="009900F9" w:rsidRDefault="005F29D8" w14:paraId="128E9C6A" w14:textId="3A1E40A2">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5F29D8">
        <w:rPr>
          <w:rFonts w:ascii="Tahoma" w:hAnsi="Tahoma" w:cs="Tahoma"/>
        </w:rPr>
        <w:t xml:space="preserve">Konsultacijos dėl nustatytų neatitikimų ir apie atliktus programinės įrangos pasikeitimus telefonu ir elektroniniu paštu (angl. </w:t>
      </w:r>
      <w:proofErr w:type="spellStart"/>
      <w:r w:rsidRPr="005F29D8">
        <w:rPr>
          <w:rFonts w:ascii="Tahoma" w:hAnsi="Tahoma" w:cs="Tahoma"/>
        </w:rPr>
        <w:t>Hot</w:t>
      </w:r>
      <w:proofErr w:type="spellEnd"/>
      <w:r w:rsidRPr="005F29D8">
        <w:rPr>
          <w:rFonts w:ascii="Tahoma" w:hAnsi="Tahoma" w:cs="Tahoma"/>
        </w:rPr>
        <w:t xml:space="preserve"> line) – darbo dienomis nuo 8:00 iki 17:00 val</w:t>
      </w:r>
      <w:r w:rsidRPr="00426C8A" w:rsidR="00426C8A">
        <w:rPr>
          <w:rFonts w:ascii="Tahoma" w:hAnsi="Tahoma" w:cs="Tahoma"/>
        </w:rPr>
        <w:t>.</w:t>
      </w:r>
    </w:p>
    <w:p w:rsidR="005F29D8" w:rsidP="009900F9" w:rsidRDefault="00842637" w14:paraId="33AA7D49" w14:textId="0B23291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842637">
        <w:rPr>
          <w:rFonts w:ascii="Tahoma" w:hAnsi="Tahoma" w:cs="Tahoma"/>
        </w:rPr>
        <w:t xml:space="preserve">Galimybė visą parą registruoti problemas internetu bei stebėti problemų sprendimo būklę naudojant </w:t>
      </w:r>
      <w:r w:rsidR="00BF14C6">
        <w:rPr>
          <w:rFonts w:ascii="Tahoma" w:hAnsi="Tahoma" w:cs="Tahoma"/>
        </w:rPr>
        <w:t>Pirkėjo</w:t>
      </w:r>
      <w:r w:rsidRPr="00842637">
        <w:rPr>
          <w:rFonts w:ascii="Tahoma" w:hAnsi="Tahoma" w:cs="Tahoma"/>
        </w:rPr>
        <w:t xml:space="preserve"> naudojamą klaidų registravimo įrankį (nebent projekto metu būtų šalių sutarta naudoti Teikėjo klaidų registravimo įrankį)</w:t>
      </w:r>
      <w:r>
        <w:rPr>
          <w:rFonts w:ascii="Tahoma" w:hAnsi="Tahoma" w:cs="Tahoma"/>
        </w:rPr>
        <w:t>.</w:t>
      </w:r>
    </w:p>
    <w:p w:rsidR="00FB36D8" w:rsidP="009900F9" w:rsidRDefault="00FB36D8" w14:paraId="0D26BC9A" w14:textId="029D9CE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6074B">
        <w:rPr>
          <w:rFonts w:ascii="Tahoma" w:hAnsi="Tahoma" w:cs="Tahoma"/>
        </w:rPr>
        <w:t>Kiekvieno ketvirčio pradžioje Paslaugų teikėjas per 5 darbo dienas turės parengti praėjusio ketvirčio garantinės priežiūros vykdymo ataskaitą</w:t>
      </w:r>
      <w:r>
        <w:rPr>
          <w:rFonts w:ascii="Tahoma" w:hAnsi="Tahoma" w:cs="Tahoma"/>
        </w:rPr>
        <w:t>.</w:t>
      </w:r>
    </w:p>
    <w:p w:rsidRPr="000403D2" w:rsidR="002F63F8" w:rsidP="009900F9" w:rsidRDefault="002F63F8" w14:paraId="6DF2EA67" w14:textId="205EB45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6074B">
        <w:rPr>
          <w:rFonts w:ascii="Tahoma" w:hAnsi="Tahoma" w:cs="Tahoma"/>
        </w:rPr>
        <w:t xml:space="preserve">Detali garantinės priežiūros tvarka (garantinės priežiūros komunikacijos būdai, atnaujinimų diegimo procedūros ir kt.) turi būti suderinta su </w:t>
      </w:r>
      <w:r w:rsidR="00BF0F44">
        <w:rPr>
          <w:rFonts w:ascii="Tahoma" w:hAnsi="Tahoma" w:cs="Tahoma"/>
        </w:rPr>
        <w:t>Pirkėju</w:t>
      </w:r>
      <w:r w:rsidRPr="0016074B">
        <w:rPr>
          <w:rFonts w:ascii="Tahoma" w:hAnsi="Tahoma" w:cs="Tahoma"/>
        </w:rPr>
        <w:t xml:space="preserve"> aprašyta Teikėjo parengtame garantinės priežiūros reglamente.</w:t>
      </w:r>
    </w:p>
    <w:p w:rsidRPr="000403D2" w:rsidR="004F4F14" w:rsidP="002B5876" w:rsidRDefault="004F4F14" w14:paraId="15249A17" w14:textId="77777777">
      <w:pPr>
        <w:pStyle w:val="TekstasNr11"/>
        <w:tabs>
          <w:tab w:val="clear" w:pos="1134"/>
          <w:tab w:val="clear" w:pos="1560"/>
          <w:tab w:val="left" w:pos="142"/>
          <w:tab w:val="left" w:pos="630"/>
          <w:tab w:val="num" w:pos="851"/>
        </w:tabs>
        <w:spacing w:after="0" w:line="276" w:lineRule="auto"/>
        <w:ind w:firstLine="0"/>
        <w:rPr>
          <w:rFonts w:ascii="Tahoma" w:hAnsi="Tahoma" w:cs="Tahoma"/>
          <w:sz w:val="22"/>
          <w:szCs w:val="22"/>
        </w:rPr>
      </w:pPr>
    </w:p>
    <w:p w:rsidRPr="000403D2" w:rsidR="004F4F14" w:rsidP="002B5876" w:rsidRDefault="004F4F14" w14:paraId="383815CF" w14:textId="77777777">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44274568" w:id="300"/>
      <w:bookmarkStart w:name="_Toc192110807" w:id="301"/>
      <w:bookmarkStart w:name="_Toc192690028" w:id="302"/>
      <w:bookmarkStart w:name="_Toc192765506" w:id="303"/>
      <w:r w:rsidRPr="00A92C8A">
        <w:rPr>
          <w:rFonts w:ascii="Tahoma" w:hAnsi="Tahoma" w:cs="Tahoma"/>
          <w:b/>
          <w:bCs/>
          <w:color w:val="auto"/>
          <w:sz w:val="22"/>
          <w:szCs w:val="22"/>
        </w:rPr>
        <w:t xml:space="preserve">6.7. </w:t>
      </w:r>
      <w:bookmarkStart w:name="_Hlk146797615" w:id="304"/>
      <w:r w:rsidRPr="00A92C8A">
        <w:rPr>
          <w:rFonts w:ascii="Tahoma" w:hAnsi="Tahoma" w:cs="Tahoma"/>
          <w:b/>
          <w:bCs/>
          <w:color w:val="auto"/>
          <w:sz w:val="22"/>
          <w:szCs w:val="22"/>
        </w:rPr>
        <w:t>Reikalavimai Projekto valdymui</w:t>
      </w:r>
      <w:bookmarkEnd w:id="300"/>
      <w:bookmarkEnd w:id="301"/>
      <w:bookmarkEnd w:id="302"/>
      <w:bookmarkEnd w:id="303"/>
      <w:bookmarkEnd w:id="304"/>
    </w:p>
    <w:p w:rsidRPr="000403D2" w:rsidR="004F4F14" w:rsidP="002B5876" w:rsidRDefault="004F4F14" w14:paraId="5AA9870B" w14:textId="77777777">
      <w:pPr>
        <w:pStyle w:val="Heading3"/>
        <w:numPr>
          <w:ilvl w:val="0"/>
          <w:numId w:val="0"/>
        </w:numPr>
        <w:tabs>
          <w:tab w:val="left" w:pos="142"/>
          <w:tab w:val="num" w:pos="851"/>
        </w:tabs>
        <w:spacing w:before="0" w:line="276" w:lineRule="auto"/>
        <w:ind w:left="720"/>
        <w:rPr>
          <w:rFonts w:ascii="Tahoma" w:hAnsi="Tahoma" w:cs="Tahoma"/>
          <w:sz w:val="22"/>
          <w:szCs w:val="22"/>
        </w:rPr>
      </w:pPr>
    </w:p>
    <w:bookmarkEnd w:id="297"/>
    <w:bookmarkEnd w:id="298"/>
    <w:bookmarkEnd w:id="299"/>
    <w:p w:rsidRPr="000403D2" w:rsidR="004F4F14" w:rsidP="009900F9" w:rsidRDefault="004F4F14" w14:paraId="34AE9540"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Teikėjas turi užtikrinti, kad visa komunikacija Projekto metu vyktų lietuvių kalba. Jei pasitelkiami užsienio šalių ekspertai, Teikėjas turi pasirūpinti vertimo į lietuvių kalbą paslaugomis savo sąskaita.</w:t>
      </w:r>
      <w:r w:rsidRPr="009900F9">
        <w:rPr>
          <w:rFonts w:ascii="Tahoma" w:hAnsi="Tahoma" w:cs="Tahoma"/>
        </w:rPr>
        <w:t xml:space="preserve"> </w:t>
      </w:r>
    </w:p>
    <w:p w:rsidRPr="000403D2" w:rsidR="004F4F14" w:rsidP="009900F9" w:rsidRDefault="00FC2005" w14:paraId="28A09371" w14:textId="667A970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C2005">
        <w:rPr>
          <w:rFonts w:ascii="Tahoma" w:hAnsi="Tahoma" w:cs="Tahoma"/>
        </w:rPr>
        <w:t xml:space="preserve">Pirkimo paslaugos turi būti įgyvendinamos kompleksiniu projekto įgyvendinimo metodu. Etapų (prieaugių) trukmę ir darbų išskaidymą į prieaugius Teikėjas turi suderinti su </w:t>
      </w:r>
      <w:r w:rsidR="00BF0F44">
        <w:rPr>
          <w:rFonts w:ascii="Tahoma" w:hAnsi="Tahoma" w:cs="Tahoma"/>
        </w:rPr>
        <w:t>Pirkėju</w:t>
      </w:r>
      <w:r w:rsidRPr="000403D2" w:rsidR="004F4F14">
        <w:rPr>
          <w:rFonts w:ascii="Tahoma" w:hAnsi="Tahoma" w:cs="Tahoma"/>
        </w:rPr>
        <w:t>.</w:t>
      </w:r>
    </w:p>
    <w:p w:rsidRPr="000403D2" w:rsidR="004F4F14" w:rsidP="009900F9" w:rsidRDefault="00D632E0" w14:paraId="33450BB3" w14:textId="336AE41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632E0">
        <w:rPr>
          <w:rFonts w:ascii="Tahoma" w:hAnsi="Tahoma" w:cs="Tahoma"/>
        </w:rPr>
        <w:t xml:space="preserve">Teikėjas turi informuoti Perkančiąją organizaciją apie Paslaugų vykdymo eigą ir </w:t>
      </w:r>
      <w:r w:rsidR="00BF14C6">
        <w:rPr>
          <w:rFonts w:ascii="Tahoma" w:hAnsi="Tahoma" w:cs="Tahoma"/>
        </w:rPr>
        <w:t>Pirkėjo</w:t>
      </w:r>
      <w:r w:rsidRPr="00D632E0">
        <w:rPr>
          <w:rFonts w:ascii="Tahoma" w:hAnsi="Tahoma" w:cs="Tahoma"/>
        </w:rPr>
        <w:t xml:space="preserve"> prašymu rengti Paslaugų teikimo etapų rezultatų pristatymus</w:t>
      </w:r>
      <w:r w:rsidRPr="000403D2" w:rsidR="004F4F14">
        <w:rPr>
          <w:rFonts w:ascii="Tahoma" w:hAnsi="Tahoma" w:cs="Tahoma"/>
        </w:rPr>
        <w:t>.</w:t>
      </w:r>
    </w:p>
    <w:p w:rsidR="004F4F14" w:rsidP="009900F9" w:rsidRDefault="00347CDD" w14:paraId="7ADEADF6" w14:textId="103294A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47CDD">
        <w:rPr>
          <w:rFonts w:ascii="Tahoma" w:hAnsi="Tahoma" w:cs="Tahoma"/>
        </w:rPr>
        <w:t xml:space="preserve">Teikėjas turi tiesiogiai bendradarbiauti su </w:t>
      </w:r>
      <w:r w:rsidR="00BF0F44">
        <w:rPr>
          <w:rFonts w:ascii="Tahoma" w:hAnsi="Tahoma" w:cs="Tahoma"/>
        </w:rPr>
        <w:t>Pirkėju</w:t>
      </w:r>
      <w:r w:rsidRPr="00347CDD">
        <w:rPr>
          <w:rFonts w:ascii="Tahoma" w:hAnsi="Tahoma" w:cs="Tahoma"/>
        </w:rPr>
        <w:t>, Projekto partneriais bei kitomis Projekto suinteresuotomis šalimis</w:t>
      </w:r>
      <w:r w:rsidRPr="000403D2" w:rsidR="004F4F14">
        <w:rPr>
          <w:rFonts w:ascii="Tahoma" w:hAnsi="Tahoma" w:cs="Tahoma"/>
        </w:rPr>
        <w:t>.</w:t>
      </w:r>
    </w:p>
    <w:p w:rsidRPr="000403D2" w:rsidR="00347CDD" w:rsidP="009900F9" w:rsidRDefault="00F00E4A" w14:paraId="0D9E8A28" w14:textId="527D410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00E4A">
        <w:rPr>
          <w:rFonts w:ascii="Tahoma" w:hAnsi="Tahoma" w:cs="Tahoma"/>
        </w:rPr>
        <w:t xml:space="preserve">Teikėjas turi pateikti ir su </w:t>
      </w:r>
      <w:r w:rsidR="00A63807">
        <w:rPr>
          <w:rFonts w:ascii="Tahoma" w:hAnsi="Tahoma" w:cs="Tahoma"/>
        </w:rPr>
        <w:t>Pirkėju</w:t>
      </w:r>
      <w:r w:rsidRPr="00F00E4A">
        <w:rPr>
          <w:rFonts w:ascii="Tahoma" w:hAnsi="Tahoma" w:cs="Tahoma"/>
        </w:rPr>
        <w:t xml:space="preserve"> suderinti Paslaugų teikimo reglamentą, kuriame turi būti detalizuoti Paslaugų teikimo etapai ir jų rezultatai (pateiktys), pateiktas detalus </w:t>
      </w:r>
      <w:r w:rsidR="00BF14C6">
        <w:rPr>
          <w:rFonts w:ascii="Tahoma" w:hAnsi="Tahoma" w:cs="Tahoma"/>
        </w:rPr>
        <w:t>Pirkėjo</w:t>
      </w:r>
      <w:r w:rsidRPr="00F00E4A">
        <w:rPr>
          <w:rFonts w:ascii="Tahoma" w:hAnsi="Tahoma" w:cs="Tahoma"/>
        </w:rPr>
        <w:t xml:space="preserve"> nurodytus terminus atitinkantis kalendorinis darbų vykdymo grafikas, aprašytos komunikacijos ir rizikų valdymo priemonės bei dokumentų derinimo tvarka</w:t>
      </w:r>
      <w:r>
        <w:rPr>
          <w:rFonts w:ascii="Tahoma" w:hAnsi="Tahoma" w:cs="Tahoma"/>
        </w:rPr>
        <w:t>.</w:t>
      </w:r>
    </w:p>
    <w:p w:rsidRPr="000403D2" w:rsidR="004F4F14" w:rsidP="009900F9" w:rsidRDefault="004F4F14" w14:paraId="4BC4B1B3"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Teikėjas turi kas mėnesį rengti ir Pirkėjui teikti tarpines Paslaugų teikimo ataskaitas, kuriose būtų pateikiama:</w:t>
      </w:r>
    </w:p>
    <w:p w:rsidRPr="000403D2" w:rsidR="004F4F14" w:rsidP="009900F9" w:rsidRDefault="004F4F14" w14:paraId="53E1F944"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informacija apie Paslaugų teikimo sutarties vykdymo eigą;</w:t>
      </w:r>
    </w:p>
    <w:p w:rsidRPr="000403D2" w:rsidR="004F4F14" w:rsidP="009900F9" w:rsidRDefault="004F4F14" w14:paraId="1F248C5B"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informacija apie per ataskaitinį mėnesį užfiksuotas rizikas ir problemas;</w:t>
      </w:r>
    </w:p>
    <w:p w:rsidRPr="000403D2" w:rsidR="004F4F14" w:rsidP="009900F9" w:rsidRDefault="004F4F14" w14:paraId="5829530D"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0403D2">
        <w:rPr>
          <w:rFonts w:ascii="Tahoma" w:hAnsi="Tahoma" w:cs="Tahoma"/>
        </w:rPr>
        <w:t>informaciją apie suderintus pakeitimus pakeitimų registre.</w:t>
      </w:r>
    </w:p>
    <w:p w:rsidRPr="0033792E" w:rsidR="004F4F14" w:rsidP="009900F9" w:rsidRDefault="004F4F14" w14:paraId="44640B50"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3792E">
        <w:rPr>
          <w:rFonts w:ascii="Tahoma" w:hAnsi="Tahoma" w:cs="Tahoma"/>
        </w:rPr>
        <w:t>Tarpinės Paslaugų teikimo ataskaitos Pirkėjui privalo būti pateiktos per (nurodyti skaičių, pvz., 5) darbo dienas nuo ataskaitinio laikotarpio pabaigos.</w:t>
      </w:r>
    </w:p>
    <w:p w:rsidRPr="00F86BA3" w:rsidR="004F4F14" w:rsidP="009900F9" w:rsidRDefault="00F86BA3" w14:paraId="4D12E3FD" w14:textId="0E85D86C">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86BA3">
        <w:rPr>
          <w:rFonts w:ascii="Tahoma" w:hAnsi="Tahoma" w:cs="Tahoma"/>
        </w:rPr>
        <w:t xml:space="preserve">Baigus visus darbus, Teikėjas turi parengti galutinę Paslaugų teikimo ataskaitą. Galutinė ataskaita </w:t>
      </w:r>
      <w:r w:rsidR="00A63807">
        <w:rPr>
          <w:rFonts w:ascii="Tahoma" w:hAnsi="Tahoma" w:cs="Tahoma"/>
        </w:rPr>
        <w:t>Pirkėjui</w:t>
      </w:r>
      <w:r w:rsidRPr="00F86BA3">
        <w:rPr>
          <w:rFonts w:ascii="Tahoma" w:hAnsi="Tahoma" w:cs="Tahoma"/>
        </w:rPr>
        <w:t xml:space="preserve"> turi būti pateikta per 10 darbo dienų nuo paskutinio Paslaugų teikimo etapo pabaigos</w:t>
      </w:r>
      <w:r w:rsidRPr="00F86BA3" w:rsidR="004F4F14">
        <w:rPr>
          <w:rFonts w:ascii="Tahoma" w:hAnsi="Tahoma" w:cs="Tahoma"/>
        </w:rPr>
        <w:t>.</w:t>
      </w:r>
    </w:p>
    <w:p w:rsidRPr="00D14729" w:rsidR="004F4F14" w:rsidP="009900F9" w:rsidRDefault="004F4F14" w14:paraId="68C13846"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14729">
        <w:rPr>
          <w:rFonts w:ascii="Tahoma" w:hAnsi="Tahoma" w:cs="Tahoma"/>
        </w:rPr>
        <w:t>Teikėjas turi tiesiogiai bendradarbiauti su Pirkėju, Projekto partneriais bei kitomis Projekto suinteresuotomis šalimis.</w:t>
      </w:r>
    </w:p>
    <w:p w:rsidRPr="000403D2" w:rsidR="004F4F14" w:rsidP="002B5876" w:rsidRDefault="004F4F14" w14:paraId="5798CDB0" w14:textId="77777777">
      <w:pPr>
        <w:pStyle w:val="ListParagraph"/>
        <w:tabs>
          <w:tab w:val="left" w:pos="142"/>
          <w:tab w:val="left" w:pos="284"/>
          <w:tab w:val="left" w:pos="426"/>
          <w:tab w:val="left" w:pos="567"/>
          <w:tab w:val="num" w:pos="851"/>
        </w:tabs>
        <w:suppressAutoHyphens/>
        <w:autoSpaceDN w:val="0"/>
        <w:spacing w:line="276" w:lineRule="auto"/>
        <w:ind w:left="0"/>
        <w:jc w:val="both"/>
        <w:textAlignment w:val="baseline"/>
        <w:rPr>
          <w:rFonts w:ascii="Tahoma" w:hAnsi="Tahoma" w:cs="Tahoma"/>
        </w:rPr>
      </w:pPr>
    </w:p>
    <w:p w:rsidRPr="000403D2" w:rsidR="004F4F14" w:rsidP="002B5876" w:rsidRDefault="004F4F14" w14:paraId="1C17C73C" w14:textId="77777777">
      <w:pPr>
        <w:pStyle w:val="Heading2"/>
        <w:numPr>
          <w:ilvl w:val="0"/>
          <w:numId w:val="0"/>
        </w:numPr>
        <w:tabs>
          <w:tab w:val="left" w:pos="142"/>
          <w:tab w:val="num" w:pos="851"/>
        </w:tabs>
        <w:spacing w:before="0" w:line="276" w:lineRule="auto"/>
        <w:rPr>
          <w:rFonts w:ascii="Tahoma" w:hAnsi="Tahoma" w:cs="Tahoma"/>
          <w:b/>
          <w:bCs/>
          <w:color w:val="auto"/>
          <w:sz w:val="22"/>
          <w:szCs w:val="22"/>
        </w:rPr>
      </w:pPr>
      <w:bookmarkStart w:name="_Toc144274569" w:id="305"/>
      <w:bookmarkStart w:name="_Toc192110808" w:id="306"/>
      <w:bookmarkStart w:name="_Toc192690029" w:id="307"/>
      <w:bookmarkStart w:name="_Toc192765507" w:id="308"/>
      <w:r w:rsidRPr="00A92C8A">
        <w:rPr>
          <w:rFonts w:ascii="Tahoma" w:hAnsi="Tahoma" w:cs="Tahoma"/>
          <w:b/>
          <w:bCs/>
          <w:color w:val="auto"/>
          <w:sz w:val="22"/>
          <w:szCs w:val="22"/>
        </w:rPr>
        <w:t xml:space="preserve">6.8. </w:t>
      </w:r>
      <w:bookmarkStart w:name="_Hlk146797590" w:id="309"/>
      <w:r w:rsidRPr="00A92C8A">
        <w:rPr>
          <w:rFonts w:ascii="Tahoma" w:hAnsi="Tahoma" w:cs="Tahoma"/>
          <w:b/>
          <w:bCs/>
          <w:color w:val="auto"/>
          <w:sz w:val="22"/>
          <w:szCs w:val="22"/>
        </w:rPr>
        <w:t>Reikalavimai pakeitimų valdymui</w:t>
      </w:r>
      <w:bookmarkEnd w:id="305"/>
      <w:bookmarkEnd w:id="306"/>
      <w:bookmarkEnd w:id="307"/>
      <w:bookmarkEnd w:id="308"/>
    </w:p>
    <w:bookmarkEnd w:id="309"/>
    <w:p w:rsidRPr="000403D2" w:rsidR="004F4F14" w:rsidP="002B5876" w:rsidRDefault="004F4F14" w14:paraId="57430AA8" w14:textId="77777777">
      <w:pPr>
        <w:pStyle w:val="ListParagraph"/>
        <w:tabs>
          <w:tab w:val="left" w:pos="142"/>
          <w:tab w:val="left" w:pos="284"/>
          <w:tab w:val="left" w:pos="426"/>
          <w:tab w:val="left" w:pos="567"/>
          <w:tab w:val="num" w:pos="851"/>
        </w:tabs>
        <w:suppressAutoHyphens/>
        <w:autoSpaceDN w:val="0"/>
        <w:spacing w:line="276" w:lineRule="auto"/>
        <w:ind w:left="0"/>
        <w:jc w:val="both"/>
        <w:textAlignment w:val="baseline"/>
        <w:rPr>
          <w:rFonts w:ascii="Tahoma" w:hAnsi="Tahoma" w:cs="Tahoma"/>
        </w:rPr>
      </w:pPr>
    </w:p>
    <w:p w:rsidRPr="000403D2" w:rsidR="004F4F14" w:rsidP="009900F9" w:rsidRDefault="004F4F14" w14:paraId="41FCC245" w14:textId="2DDC190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RPO,</w:t>
      </w:r>
      <w:r w:rsidRPr="000403D2" w:rsidR="0027601E">
        <w:rPr>
          <w:rFonts w:ascii="Tahoma" w:hAnsi="Tahoma" w:cs="Tahoma"/>
        </w:rPr>
        <w:t xml:space="preserve"> </w:t>
      </w:r>
      <w:r w:rsidRPr="000403D2">
        <w:rPr>
          <w:rFonts w:ascii="Tahoma" w:hAnsi="Tahoma" w:cs="Tahoma"/>
        </w:rPr>
        <w:t xml:space="preserve">Techninėje specifikacijoje ar kituose Paslaugų teikimo sutarties prieduose nustatyti reikalavimai gali būti keičiami Teikėjo ar Pirkėjo iniciatyva. </w:t>
      </w:r>
    </w:p>
    <w:p w:rsidRPr="00094727" w:rsidR="004F4F14" w:rsidP="009900F9" w:rsidRDefault="001C26FF" w14:paraId="18B5B8D8" w14:textId="6D3FBBA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C26FF">
        <w:rPr>
          <w:rFonts w:ascii="Tahoma" w:hAnsi="Tahoma" w:cs="Tahoma"/>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r w:rsidRPr="00094727" w:rsidR="004F4F14">
        <w:rPr>
          <w:rFonts w:ascii="Tahoma" w:hAnsi="Tahoma" w:cs="Tahoma"/>
        </w:rPr>
        <w:t>.</w:t>
      </w:r>
    </w:p>
    <w:p w:rsidRPr="00FE6F0D" w:rsidR="004F4F14" w:rsidP="009900F9" w:rsidRDefault="00EB77E3" w14:paraId="0E80FFE7" w14:textId="53E4E0C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B77E3">
        <w:rPr>
          <w:rFonts w:ascii="Tahoma" w:hAnsi="Tahoma" w:cs="Tahoma"/>
        </w:rPr>
        <w:t xml:space="preserve">Pakeitimas turi būti įforminamas Paslaugų teikėjui ir Perkančiajai organizacijai patvirtinus keitimą raštu, vadovaujantis tarp Paslaugų teikėjo ir </w:t>
      </w:r>
      <w:r w:rsidR="00BF14C6">
        <w:rPr>
          <w:rFonts w:ascii="Tahoma" w:hAnsi="Tahoma" w:cs="Tahoma"/>
        </w:rPr>
        <w:t>Pirkėjo</w:t>
      </w:r>
      <w:r w:rsidRPr="00EB77E3">
        <w:rPr>
          <w:rFonts w:ascii="Tahoma" w:hAnsi="Tahoma" w:cs="Tahoma"/>
        </w:rPr>
        <w:t xml:space="preserve"> sudarytos Paslaugų teikimo sutarties ir šios Techninės specifikacijos sąlygomis, nepažeidžiant viešųjų pirkimų principų, esant visoms šioms aplinkybėms</w:t>
      </w:r>
      <w:r w:rsidRPr="00FE6F0D" w:rsidR="004F4F14">
        <w:rPr>
          <w:rFonts w:ascii="Tahoma" w:hAnsi="Tahoma" w:cs="Tahoma"/>
        </w:rPr>
        <w:t>:</w:t>
      </w:r>
    </w:p>
    <w:p w:rsidRPr="00532B80" w:rsidR="004F4F14" w:rsidP="009900F9" w:rsidRDefault="004F4F14" w14:paraId="05E5F4B3" w14:textId="35F7E24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532B80">
        <w:rPr>
          <w:rFonts w:ascii="Tahoma" w:hAnsi="Tahoma" w:cs="Tahoma"/>
        </w:rPr>
        <w:t xml:space="preserve">dokumentuotas </w:t>
      </w:r>
      <w:r w:rsidR="00C9213B">
        <w:rPr>
          <w:rFonts w:ascii="Tahoma" w:hAnsi="Tahoma" w:cs="Tahoma"/>
        </w:rPr>
        <w:t xml:space="preserve">funkcionalumo </w:t>
      </w:r>
      <w:r w:rsidRPr="00532B80">
        <w:rPr>
          <w:rFonts w:ascii="Tahoma" w:hAnsi="Tahoma" w:cs="Tahoma"/>
        </w:rPr>
        <w:t>pakeitimo poveikis, aprašytas jo kritiškumo laipsnis (neesminis, vidutinis, kritinis) ir pasekmės;</w:t>
      </w:r>
      <w:r w:rsidR="00C9213B">
        <w:rPr>
          <w:rFonts w:ascii="Tahoma" w:hAnsi="Tahoma" w:cs="Tahoma"/>
        </w:rPr>
        <w:t xml:space="preserve"> </w:t>
      </w:r>
    </w:p>
    <w:p w:rsidRPr="00C67D22" w:rsidR="004F4F14" w:rsidP="009900F9" w:rsidRDefault="00C67D22" w14:paraId="4644A8BD" w14:textId="3EAF35D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C67D22">
        <w:rPr>
          <w:rFonts w:ascii="Tahoma" w:hAnsi="Tahoma" w:cs="Tahoma"/>
        </w:rPr>
        <w:t>funkcionalumo pakeitimas nėra kritinis ir nedaro įtakos viso techninio sprendimo  funkcionalumui</w:t>
      </w:r>
      <w:r w:rsidRPr="00C67D22" w:rsidR="004F4F14">
        <w:rPr>
          <w:rFonts w:ascii="Tahoma" w:hAnsi="Tahoma" w:cs="Tahoma"/>
        </w:rPr>
        <w:t>;</w:t>
      </w:r>
    </w:p>
    <w:p w:rsidRPr="00FE5844" w:rsidR="004F4F14" w:rsidP="009900F9" w:rsidRDefault="004F4F14" w14:paraId="530A2A62" w14:textId="40DF352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E5844">
        <w:rPr>
          <w:rFonts w:ascii="Tahoma" w:hAnsi="Tahoma" w:cs="Tahoma"/>
        </w:rPr>
        <w:t>atlikti techninės dokumentacijos ir veiklos procesų pakeitimai, susiję su funkcionalumo pakeitimu;</w:t>
      </w:r>
    </w:p>
    <w:p w:rsidR="00A45843" w:rsidP="009900F9" w:rsidRDefault="00A45843" w14:paraId="3A2D6B8B" w14:textId="0C74B9A6">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E5844">
        <w:rPr>
          <w:rFonts w:ascii="Tahoma" w:hAnsi="Tahoma" w:cs="Tahoma"/>
        </w:rPr>
        <w:t>funkcionalumo pakeitimas buvo/yra pažymėtas testavimo plane ir bus papildomai ištestuotas</w:t>
      </w:r>
      <w:r w:rsidRPr="00FE5844" w:rsidR="00FE5844">
        <w:rPr>
          <w:rFonts w:ascii="Tahoma" w:hAnsi="Tahoma" w:cs="Tahoma"/>
        </w:rPr>
        <w:t>;</w:t>
      </w:r>
    </w:p>
    <w:p w:rsidR="00933792" w:rsidP="009900F9" w:rsidRDefault="00E20B41" w14:paraId="6C5830DF" w14:textId="1A9BC7D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20B41">
        <w:rPr>
          <w:rFonts w:ascii="Tahoma" w:hAnsi="Tahoma" w:cs="Tahoma"/>
        </w:rPr>
        <w:t>atlikti techninės dokumentacijos, veiklos procesų ir / ar teisės aktų pakeitimai, susiję su funkcionalumo pakeitimu</w:t>
      </w:r>
      <w:r>
        <w:rPr>
          <w:rFonts w:ascii="Tahoma" w:hAnsi="Tahoma" w:cs="Tahoma"/>
        </w:rPr>
        <w:t>;</w:t>
      </w:r>
    </w:p>
    <w:p w:rsidR="00E20B41" w:rsidP="009900F9" w:rsidRDefault="00D31E91" w14:paraId="350715A2" w14:textId="53EC846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D31E91">
        <w:rPr>
          <w:rFonts w:ascii="Tahoma" w:hAnsi="Tahoma" w:cs="Tahoma"/>
        </w:rPr>
        <w:t xml:space="preserve">funkcionalumo pakeitimas yra autorizuotas (pasirašytas </w:t>
      </w:r>
      <w:r w:rsidR="00B01514">
        <w:rPr>
          <w:rFonts w:ascii="Tahoma" w:hAnsi="Tahoma" w:cs="Tahoma"/>
        </w:rPr>
        <w:t>Pirkėjo</w:t>
      </w:r>
      <w:r w:rsidRPr="00D31E91">
        <w:rPr>
          <w:rFonts w:ascii="Tahoma" w:hAnsi="Tahoma" w:cs="Tahoma"/>
        </w:rPr>
        <w:t xml:space="preserve"> įgalioto asmens)</w:t>
      </w:r>
      <w:r w:rsidR="00B01514">
        <w:rPr>
          <w:rFonts w:ascii="Tahoma" w:hAnsi="Tahoma" w:cs="Tahoma"/>
        </w:rPr>
        <w:t xml:space="preserve"> bei yra peržiūrėtas („</w:t>
      </w:r>
      <w:proofErr w:type="spellStart"/>
      <w:r w:rsidR="00B01514">
        <w:rPr>
          <w:rFonts w:ascii="Tahoma" w:hAnsi="Tahoma" w:cs="Tahoma"/>
        </w:rPr>
        <w:t>code</w:t>
      </w:r>
      <w:proofErr w:type="spellEnd"/>
      <w:r w:rsidR="00B01514">
        <w:rPr>
          <w:rFonts w:ascii="Tahoma" w:hAnsi="Tahoma" w:cs="Tahoma"/>
        </w:rPr>
        <w:t>/</w:t>
      </w:r>
      <w:proofErr w:type="spellStart"/>
      <w:r w:rsidR="00B01514">
        <w:rPr>
          <w:rFonts w:ascii="Tahoma" w:hAnsi="Tahoma" w:cs="Tahoma"/>
        </w:rPr>
        <w:t>peer</w:t>
      </w:r>
      <w:proofErr w:type="spellEnd"/>
      <w:r w:rsidR="00B01514">
        <w:rPr>
          <w:rFonts w:ascii="Tahoma" w:hAnsi="Tahoma" w:cs="Tahoma"/>
        </w:rPr>
        <w:t xml:space="preserve"> </w:t>
      </w:r>
      <w:proofErr w:type="spellStart"/>
      <w:r w:rsidR="00B01514">
        <w:rPr>
          <w:rFonts w:ascii="Tahoma" w:hAnsi="Tahoma" w:cs="Tahoma"/>
        </w:rPr>
        <w:t>review</w:t>
      </w:r>
      <w:proofErr w:type="spellEnd"/>
      <w:r w:rsidR="00B01514">
        <w:rPr>
          <w:rFonts w:ascii="Tahoma" w:hAnsi="Tahoma" w:cs="Tahoma"/>
        </w:rPr>
        <w:t>“) užtikrinant kodo gerąsias praktikas bei kokybę, ir eliminuojant neautorizuotų pokyčių diegimo riziką</w:t>
      </w:r>
      <w:r>
        <w:rPr>
          <w:rFonts w:ascii="Tahoma" w:hAnsi="Tahoma" w:cs="Tahoma"/>
        </w:rPr>
        <w:t>;</w:t>
      </w:r>
    </w:p>
    <w:p w:rsidR="00D31E91" w:rsidP="009900F9" w:rsidRDefault="00B87503" w14:paraId="58AFA1F2" w14:textId="0E64786F">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87503">
        <w:rPr>
          <w:rFonts w:ascii="Tahoma" w:hAnsi="Tahoma" w:cs="Tahoma"/>
        </w:rPr>
        <w:t>apie funkcionalumo pakeitimą yra tinkamai pranešta visoms su Paslaugų teikimu susijusioms šalims</w:t>
      </w:r>
      <w:r>
        <w:rPr>
          <w:rFonts w:ascii="Tahoma" w:hAnsi="Tahoma" w:cs="Tahoma"/>
        </w:rPr>
        <w:t>;</w:t>
      </w:r>
    </w:p>
    <w:p w:rsidR="00B87503" w:rsidP="009900F9" w:rsidRDefault="00BB0E02" w14:paraId="505EC97B" w14:textId="68E4F113">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B0E02">
        <w:rPr>
          <w:rFonts w:ascii="Tahoma" w:hAnsi="Tahoma" w:cs="Tahoma"/>
        </w:rPr>
        <w:t>keičiamas funkcionalumas neapsunkina pirkimo tikslų pasiekimo</w:t>
      </w:r>
      <w:r>
        <w:rPr>
          <w:rFonts w:ascii="Tahoma" w:hAnsi="Tahoma" w:cs="Tahoma"/>
        </w:rPr>
        <w:t>;</w:t>
      </w:r>
    </w:p>
    <w:p w:rsidR="00BB0E02" w:rsidP="009900F9" w:rsidRDefault="00F74892" w14:paraId="7A6965F9" w14:textId="0159AF0A">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F74892">
        <w:rPr>
          <w:rFonts w:ascii="Tahoma" w:hAnsi="Tahoma" w:cs="Tahoma"/>
        </w:rPr>
        <w:t>visi su funkcionalumu susiję pakeitimai yra vedami funkcionalumų pakeitimo registracijos žurnale</w:t>
      </w:r>
      <w:r>
        <w:rPr>
          <w:rFonts w:ascii="Tahoma" w:hAnsi="Tahoma" w:cs="Tahoma"/>
        </w:rPr>
        <w:t>.</w:t>
      </w:r>
    </w:p>
    <w:p w:rsidR="00AC516A" w:rsidP="00AC516A" w:rsidRDefault="00AC516A" w14:paraId="353D0A31" w14:textId="16E1EDA2">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6074B">
        <w:rPr>
          <w:rFonts w:ascii="Tahoma" w:hAnsi="Tahoma" w:cs="Tahoma"/>
        </w:rPr>
        <w:t>Jeigu funkcionalumo pakeitimas yra įvykdytas nesilaikant ankstesniame punkte nustatytos tvarkos, toks funkcionalumo pakeitimas laikomas negaliojančiu</w:t>
      </w:r>
      <w:r>
        <w:rPr>
          <w:rFonts w:ascii="Tahoma" w:hAnsi="Tahoma" w:cs="Tahoma"/>
        </w:rPr>
        <w:t>.</w:t>
      </w:r>
    </w:p>
    <w:p w:rsidR="004E7F9D" w:rsidP="004E7F9D" w:rsidRDefault="004E7F9D" w14:paraId="35FD3921" w14:textId="77777777">
      <w:pPr>
        <w:pStyle w:val="ListParagraph"/>
        <w:tabs>
          <w:tab w:val="left" w:pos="142"/>
        </w:tabs>
        <w:suppressAutoHyphens/>
        <w:autoSpaceDN w:val="0"/>
        <w:spacing w:before="60" w:line="276" w:lineRule="auto"/>
        <w:ind w:left="227"/>
        <w:jc w:val="both"/>
        <w:textAlignment w:val="baseline"/>
        <w:rPr>
          <w:rFonts w:ascii="Tahoma" w:hAnsi="Tahoma" w:cs="Tahoma"/>
        </w:rPr>
      </w:pPr>
    </w:p>
    <w:p w:rsidRPr="000403D2" w:rsidR="004F4F14" w:rsidP="002B5876" w:rsidRDefault="004F4F14" w14:paraId="7AB5CB49" w14:textId="55F60DBD">
      <w:pPr>
        <w:pStyle w:val="Heading1"/>
        <w:tabs>
          <w:tab w:val="left" w:pos="142"/>
          <w:tab w:val="num" w:pos="851"/>
        </w:tabs>
        <w:spacing w:before="0"/>
        <w:rPr>
          <w:rFonts w:ascii="Tahoma" w:hAnsi="Tahoma" w:cs="Tahoma"/>
          <w:b/>
          <w:bCs/>
          <w:color w:val="auto"/>
          <w:sz w:val="24"/>
          <w:szCs w:val="24"/>
        </w:rPr>
      </w:pPr>
      <w:bookmarkStart w:name="_Toc192110809" w:id="310"/>
      <w:bookmarkStart w:name="_Toc192690030" w:id="311"/>
      <w:bookmarkStart w:name="_Toc192765508" w:id="312"/>
      <w:r w:rsidRPr="000403D2">
        <w:rPr>
          <w:rFonts w:ascii="Tahoma" w:hAnsi="Tahoma" w:cs="Tahoma"/>
          <w:b/>
          <w:bCs/>
          <w:color w:val="auto"/>
          <w:sz w:val="24"/>
          <w:szCs w:val="24"/>
        </w:rPr>
        <w:t>SPECIALIEJI REIKALAVIMAI PASLAUGŲ TEIKIMUI</w:t>
      </w:r>
      <w:bookmarkEnd w:id="310"/>
      <w:bookmarkEnd w:id="311"/>
      <w:bookmarkEnd w:id="312"/>
    </w:p>
    <w:p w:rsidRPr="000403D2" w:rsidR="004F4F14" w:rsidP="002B5876" w:rsidRDefault="004F4F14" w14:paraId="2B449A4B" w14:textId="77777777">
      <w:pPr>
        <w:tabs>
          <w:tab w:val="left" w:pos="142"/>
          <w:tab w:val="num" w:pos="851"/>
        </w:tabs>
        <w:spacing w:line="276" w:lineRule="auto"/>
        <w:rPr>
          <w:rFonts w:ascii="Tahoma" w:hAnsi="Tahoma" w:cs="Tahoma"/>
        </w:rPr>
      </w:pPr>
    </w:p>
    <w:p w:rsidRPr="000403D2" w:rsidR="004F4F14" w:rsidP="002B5876" w:rsidRDefault="004F4F14" w14:paraId="01E002F2" w14:textId="77777777">
      <w:pPr>
        <w:pStyle w:val="Heading2"/>
        <w:numPr>
          <w:ilvl w:val="0"/>
          <w:numId w:val="0"/>
        </w:numPr>
        <w:tabs>
          <w:tab w:val="left" w:pos="142"/>
          <w:tab w:val="num" w:pos="851"/>
        </w:tabs>
        <w:spacing w:before="0" w:line="276" w:lineRule="auto"/>
        <w:rPr>
          <w:rFonts w:ascii="Tahoma" w:hAnsi="Tahoma" w:cs="Tahoma"/>
          <w:b/>
          <w:bCs/>
          <w:sz w:val="22"/>
          <w:szCs w:val="22"/>
        </w:rPr>
      </w:pPr>
      <w:bookmarkStart w:name="_Toc192110810" w:id="313"/>
      <w:bookmarkStart w:name="_Toc192690031" w:id="314"/>
      <w:bookmarkStart w:name="_Toc192765509" w:id="315"/>
      <w:r w:rsidRPr="000403D2">
        <w:rPr>
          <w:rFonts w:ascii="Tahoma" w:hAnsi="Tahoma" w:cs="Tahoma"/>
          <w:b/>
          <w:bCs/>
          <w:color w:val="auto"/>
          <w:sz w:val="22"/>
          <w:szCs w:val="22"/>
        </w:rPr>
        <w:t>7.1. Reikalavimai saugai</w:t>
      </w:r>
      <w:bookmarkEnd w:id="313"/>
      <w:bookmarkEnd w:id="314"/>
      <w:bookmarkEnd w:id="315"/>
    </w:p>
    <w:p w:rsidRPr="000403D2" w:rsidR="004F4F14" w:rsidP="002B5876" w:rsidRDefault="004F4F14" w14:paraId="09DDAD46" w14:textId="77777777">
      <w:pPr>
        <w:pStyle w:val="Heading3"/>
        <w:numPr>
          <w:ilvl w:val="0"/>
          <w:numId w:val="0"/>
        </w:numPr>
        <w:tabs>
          <w:tab w:val="left" w:pos="142"/>
          <w:tab w:val="num" w:pos="851"/>
        </w:tabs>
        <w:spacing w:before="0" w:line="276" w:lineRule="auto"/>
        <w:rPr>
          <w:rFonts w:ascii="Tahoma" w:hAnsi="Tahoma" w:cs="Tahoma"/>
          <w:sz w:val="22"/>
          <w:szCs w:val="22"/>
        </w:rPr>
      </w:pPr>
    </w:p>
    <w:p w:rsidRPr="000403D2" w:rsidR="004F4F14" w:rsidP="002B5876" w:rsidRDefault="004F4F14" w14:paraId="184D021E" w14:textId="77777777">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name="_Toc192110811" w:id="316"/>
      <w:bookmarkStart w:name="_Toc192690032" w:id="317"/>
      <w:bookmarkStart w:name="_Toc192765510" w:id="318"/>
      <w:r w:rsidRPr="000403D2">
        <w:rPr>
          <w:rFonts w:ascii="Tahoma" w:hAnsi="Tahoma" w:cs="Tahoma"/>
          <w:b/>
          <w:bCs/>
          <w:color w:val="auto"/>
          <w:sz w:val="22"/>
          <w:szCs w:val="22"/>
        </w:rPr>
        <w:t>7.1.1. Reikalavimai duomenų apsaugai ir informacijos saugumo valdymui</w:t>
      </w:r>
      <w:bookmarkEnd w:id="316"/>
      <w:bookmarkEnd w:id="317"/>
      <w:bookmarkEnd w:id="318"/>
      <w:r w:rsidRPr="000403D2">
        <w:rPr>
          <w:rFonts w:ascii="Tahoma" w:hAnsi="Tahoma" w:cs="Tahoma"/>
          <w:b/>
          <w:bCs/>
          <w:color w:val="auto"/>
          <w:sz w:val="22"/>
          <w:szCs w:val="22"/>
        </w:rPr>
        <w:t xml:space="preserve"> </w:t>
      </w:r>
    </w:p>
    <w:p w:rsidRPr="000403D2" w:rsidR="004F4F14" w:rsidP="002B5876" w:rsidRDefault="004F4F14" w14:paraId="5D56FF65" w14:textId="77777777">
      <w:pPr>
        <w:pStyle w:val="TekstasNr"/>
        <w:numPr>
          <w:ilvl w:val="0"/>
          <w:numId w:val="0"/>
        </w:numPr>
        <w:tabs>
          <w:tab w:val="clear" w:pos="1134"/>
          <w:tab w:val="left" w:pos="142"/>
          <w:tab w:val="left" w:pos="450"/>
          <w:tab w:val="num" w:pos="851"/>
        </w:tabs>
        <w:spacing w:after="0" w:line="276" w:lineRule="auto"/>
        <w:ind w:firstLine="567"/>
        <w:rPr>
          <w:rFonts w:ascii="Tahoma" w:hAnsi="Tahoma" w:cs="Tahoma"/>
          <w:color w:val="0070C0"/>
          <w:sz w:val="22"/>
          <w:szCs w:val="22"/>
        </w:rPr>
      </w:pPr>
    </w:p>
    <w:p w:rsidR="004F4F14" w:rsidP="009900F9" w:rsidRDefault="004F4F14" w14:paraId="6D90B3B9" w14:textId="4A5507F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277DF">
        <w:rPr>
          <w:rFonts w:ascii="Tahoma" w:hAnsi="Tahoma" w:cs="Tahoma"/>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p>
    <w:p w:rsidRPr="00B277DF" w:rsidR="00350D9E" w:rsidP="009900F9" w:rsidRDefault="00350D9E" w14:paraId="632509BB" w14:textId="01D3CA8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50D9E">
        <w:rPr>
          <w:rFonts w:ascii="Tahoma" w:hAnsi="Tahoma" w:cs="Tahoma"/>
        </w:rPr>
        <w:t>Teikėjas, teikdamas Paslaugas, turi laikytis ir užtikrinti, kad Paslaugos atitiktų Lietuvos Respublikos valstybės informacinių išteklių valdymo įstatyme, Lietuvos Respublikos kibernetinio saugumo įstatyme,  Informacinės visuomenės plėtros komiteto direktoriaus 2014 m. vasario mėn. 25 d. įsakymu Nr. T-29 patvirtintą Valstybės informacinių sistemų gyvavimo ciklo valdymo metodika, Kibernetinio saugumo reikalavimų aprašo, patvirtinto Lietuvos Respublikos Vyriausybės 2018 m. rugpjūčio 13 d. nutarimu Nr. 818 „Dėl Lietuvos Respublikos kibernetinio saugumo įstatymo įgyvendinimo“ nustatytus esminiam subjektui, kaip  Sistemos tvarkytojui, keliamus saugumo reikalavimus (ir tais atvejais, jeigu tokie reikalavimai keičiasi arba jų atsiranda po viešojo pirkimo–pardavimo sutarties pasirašymo)</w:t>
      </w:r>
      <w:r w:rsidR="00C70C6A">
        <w:rPr>
          <w:rFonts w:ascii="Tahoma" w:hAnsi="Tahoma" w:cs="Tahoma"/>
        </w:rPr>
        <w:t>.</w:t>
      </w:r>
    </w:p>
    <w:p w:rsidRPr="000403D2" w:rsidR="004F4F14" w:rsidP="009900F9" w:rsidRDefault="00B2049D" w14:paraId="67C32046" w14:textId="1D266010">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2049D">
        <w:rPr>
          <w:rFonts w:ascii="Tahoma" w:hAnsi="Tahoma" w:cs="Tahoma"/>
        </w:rPr>
        <w:t>Po Pirkimo darbų įvykdymo Sistemoje saugomi duomenys turi būti apsaugoti nuo nesankcionuoto priėjimo, naudojimo, pakeitimo, atskleidimo, sunaikinimo ar praradimo</w:t>
      </w:r>
      <w:r w:rsidRPr="000403D2" w:rsidR="004F4F14">
        <w:rPr>
          <w:rFonts w:ascii="Tahoma" w:hAnsi="Tahoma" w:cs="Tahoma"/>
        </w:rPr>
        <w:t>.</w:t>
      </w:r>
    </w:p>
    <w:p w:rsidRPr="003A1262" w:rsidR="004F4F14" w:rsidP="009900F9" w:rsidRDefault="003B2C50" w14:paraId="43B9FC97" w14:textId="71CA68B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B2C50">
        <w:rPr>
          <w:rFonts w:ascii="Tahoma" w:hAnsi="Tahoma" w:cs="Tahoma"/>
        </w:rPr>
        <w:t>Asmens duomenys perduodami viešais duomenų perdavimo kanalais turi būti šifruojami</w:t>
      </w:r>
      <w:r w:rsidRPr="003A1262" w:rsidR="004F4F14">
        <w:rPr>
          <w:rFonts w:ascii="Tahoma" w:hAnsi="Tahoma" w:cs="Tahoma"/>
        </w:rPr>
        <w:t xml:space="preserve">. </w:t>
      </w:r>
    </w:p>
    <w:p w:rsidR="004F4F14" w:rsidP="009900F9" w:rsidRDefault="004F4F14" w14:paraId="511BFA8E"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A1262">
        <w:rPr>
          <w:rFonts w:ascii="Tahoma" w:hAnsi="Tahoma" w:cs="Tahoma"/>
        </w:rPr>
        <w:t>Draudžiama fizinių asmenų asmens kodus skelbti viešai.</w:t>
      </w:r>
    </w:p>
    <w:p w:rsidR="00B11B9B" w:rsidP="009900F9" w:rsidRDefault="00B11B9B" w14:paraId="7B6940D0" w14:textId="5419F13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B11B9B">
        <w:rPr>
          <w:rFonts w:ascii="Tahoma" w:hAnsi="Tahoma" w:cs="Tahoma"/>
        </w:rPr>
        <w:t xml:space="preserve">Turi būti įgyvendintos Sistemos naudotojų veiksmų, atliktų per sąsajas, veiklos atsekamumo priemonės. Tikslius audituojamus duomenis Teikėjas turi suderinti su </w:t>
      </w:r>
      <w:r>
        <w:rPr>
          <w:rFonts w:ascii="Tahoma" w:hAnsi="Tahoma" w:cs="Tahoma"/>
        </w:rPr>
        <w:t>Pirkėju</w:t>
      </w:r>
      <w:r w:rsidRPr="00B11B9B">
        <w:rPr>
          <w:rFonts w:ascii="Tahoma" w:hAnsi="Tahoma" w:cs="Tahoma"/>
        </w:rPr>
        <w:t xml:space="preserve"> analizės ir projektavimo etapų metu</w:t>
      </w:r>
      <w:r w:rsidR="008E0E72">
        <w:rPr>
          <w:rFonts w:ascii="Tahoma" w:hAnsi="Tahoma" w:cs="Tahoma"/>
        </w:rPr>
        <w:t>.</w:t>
      </w:r>
    </w:p>
    <w:p w:rsidRPr="003A1262" w:rsidR="002715C8" w:rsidP="009900F9" w:rsidRDefault="002715C8" w14:paraId="38CA5C56" w14:textId="64B28763">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715C8">
        <w:rPr>
          <w:rFonts w:ascii="Tahoma" w:hAnsi="Tahoma" w:cs="Tahoma"/>
        </w:rPr>
        <w:t>Siekiant išvengti perteklinės audito informacijos kaupimo, tikslūs audito įrašų darymo momentai turi būti identifikuoti detalios analizės metu kartu su Perkančiąja organizacija</w:t>
      </w:r>
      <w:r>
        <w:rPr>
          <w:rFonts w:ascii="Tahoma" w:hAnsi="Tahoma" w:cs="Tahoma"/>
        </w:rPr>
        <w:t>.</w:t>
      </w:r>
    </w:p>
    <w:p w:rsidRPr="009A0AE6" w:rsidR="009A0AE6" w:rsidP="009A0AE6" w:rsidRDefault="009A0AE6" w14:paraId="59D5C51A"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Teikėjas projektuojant Sistemos turi su Perkančiąja organizacija suderinti, kokias apsaugas ir kuriam Sistemos funkcionalumui naudoti. Sistema turi būti apsaugota nuo šių grėsmių: </w:t>
      </w:r>
    </w:p>
    <w:p w:rsidRPr="009A0AE6" w:rsidR="009A0AE6" w:rsidP="009A0AE6" w:rsidRDefault="009A0AE6" w14:paraId="78F74E7C"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Siekiant išvengti saugumo spragų ir pažeidžiamumo programinėje neautentifikuotos prieigos; </w:t>
      </w:r>
    </w:p>
    <w:p w:rsidRPr="009A0AE6" w:rsidR="009A0AE6" w:rsidP="00925C4B" w:rsidRDefault="009A0AE6" w14:paraId="428AD54C"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nesankcionuoto naudotojo sesijos perėmimo; </w:t>
      </w:r>
    </w:p>
    <w:p w:rsidRPr="009A0AE6" w:rsidR="009A0AE6" w:rsidP="00925C4B" w:rsidRDefault="009A0AE6" w14:paraId="63258DF6"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nesankcionuoto duomenų perėmimo ar jų įterpimo; </w:t>
      </w:r>
    </w:p>
    <w:p w:rsidRPr="009A0AE6" w:rsidR="009A0AE6" w:rsidP="00925C4B" w:rsidRDefault="009A0AE6" w14:paraId="32C40FE7"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žalingo kodo įterpimo (angl. </w:t>
      </w:r>
      <w:proofErr w:type="spellStart"/>
      <w:r w:rsidRPr="009A0AE6">
        <w:rPr>
          <w:rFonts w:ascii="Tahoma" w:hAnsi="Tahoma" w:cs="Tahoma"/>
          <w:color w:val="000000" w:themeColor="text1"/>
        </w:rPr>
        <w:t>Injection</w:t>
      </w:r>
      <w:proofErr w:type="spellEnd"/>
      <w:r w:rsidRPr="009A0AE6">
        <w:rPr>
          <w:rFonts w:ascii="Tahoma" w:hAnsi="Tahoma" w:cs="Tahoma"/>
          <w:color w:val="000000" w:themeColor="text1"/>
        </w:rPr>
        <w:t>, XSS (</w:t>
      </w:r>
      <w:proofErr w:type="spellStart"/>
      <w:r w:rsidRPr="009A0AE6">
        <w:rPr>
          <w:rFonts w:ascii="Tahoma" w:hAnsi="Tahoma" w:cs="Tahoma"/>
          <w:color w:val="000000" w:themeColor="text1"/>
        </w:rPr>
        <w:t>Cross-sitescripting</w:t>
      </w:r>
      <w:proofErr w:type="spellEnd"/>
      <w:r w:rsidRPr="009A0AE6">
        <w:rPr>
          <w:rFonts w:ascii="Tahoma" w:hAnsi="Tahoma" w:cs="Tahoma"/>
          <w:color w:val="000000" w:themeColor="text1"/>
        </w:rPr>
        <w:t xml:space="preserve">)); </w:t>
      </w:r>
    </w:p>
    <w:p w:rsidRPr="009A0AE6" w:rsidR="009A0AE6" w:rsidP="00284436" w:rsidRDefault="009A0AE6" w14:paraId="26A2DC39"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9A0AE6">
        <w:rPr>
          <w:rFonts w:ascii="Tahoma" w:hAnsi="Tahoma" w:cs="Tahoma"/>
          <w:color w:val="000000" w:themeColor="text1"/>
        </w:rPr>
        <w:t xml:space="preserve">kitų saugumo pažeidimų, kurių sąrašas skelbiamas Atviro tinklo programų saugumo Pirkimo (angl. </w:t>
      </w:r>
      <w:proofErr w:type="spellStart"/>
      <w:r w:rsidRPr="009A0AE6">
        <w:rPr>
          <w:rFonts w:ascii="Tahoma" w:hAnsi="Tahoma" w:cs="Tahoma"/>
          <w:color w:val="000000" w:themeColor="text1"/>
        </w:rPr>
        <w:t>The</w:t>
      </w:r>
      <w:proofErr w:type="spellEnd"/>
      <w:r w:rsidRPr="009A0AE6">
        <w:rPr>
          <w:rFonts w:ascii="Tahoma" w:hAnsi="Tahoma" w:cs="Tahoma"/>
          <w:color w:val="000000" w:themeColor="text1"/>
        </w:rPr>
        <w:t xml:space="preserve"> </w:t>
      </w:r>
      <w:proofErr w:type="spellStart"/>
      <w:r w:rsidRPr="009A0AE6">
        <w:rPr>
          <w:rFonts w:ascii="Tahoma" w:hAnsi="Tahoma" w:cs="Tahoma"/>
          <w:color w:val="000000" w:themeColor="text1"/>
        </w:rPr>
        <w:t>Open</w:t>
      </w:r>
      <w:proofErr w:type="spellEnd"/>
      <w:r w:rsidRPr="009A0AE6">
        <w:rPr>
          <w:rFonts w:ascii="Tahoma" w:hAnsi="Tahoma" w:cs="Tahoma"/>
          <w:color w:val="000000" w:themeColor="text1"/>
        </w:rPr>
        <w:t xml:space="preserve"> </w:t>
      </w:r>
      <w:proofErr w:type="spellStart"/>
      <w:r w:rsidRPr="009A0AE6">
        <w:rPr>
          <w:rFonts w:ascii="Tahoma" w:hAnsi="Tahoma" w:cs="Tahoma"/>
          <w:color w:val="000000" w:themeColor="text1"/>
        </w:rPr>
        <w:t>Web</w:t>
      </w:r>
      <w:proofErr w:type="spellEnd"/>
      <w:r w:rsidRPr="009A0AE6">
        <w:rPr>
          <w:rFonts w:ascii="Tahoma" w:hAnsi="Tahoma" w:cs="Tahoma"/>
          <w:color w:val="000000" w:themeColor="text1"/>
        </w:rPr>
        <w:t xml:space="preserve"> </w:t>
      </w:r>
      <w:proofErr w:type="spellStart"/>
      <w:r w:rsidRPr="009A0AE6">
        <w:rPr>
          <w:rFonts w:ascii="Tahoma" w:hAnsi="Tahoma" w:cs="Tahoma"/>
          <w:color w:val="000000" w:themeColor="text1"/>
        </w:rPr>
        <w:t>Application</w:t>
      </w:r>
      <w:proofErr w:type="spellEnd"/>
      <w:r w:rsidRPr="009A0AE6">
        <w:rPr>
          <w:rFonts w:ascii="Tahoma" w:hAnsi="Tahoma" w:cs="Tahoma"/>
          <w:color w:val="000000" w:themeColor="text1"/>
        </w:rPr>
        <w:t xml:space="preserve"> </w:t>
      </w:r>
      <w:proofErr w:type="spellStart"/>
      <w:r w:rsidRPr="009A0AE6">
        <w:rPr>
          <w:rFonts w:ascii="Tahoma" w:hAnsi="Tahoma" w:cs="Tahoma"/>
          <w:color w:val="000000" w:themeColor="text1"/>
        </w:rPr>
        <w:t>Security</w:t>
      </w:r>
      <w:proofErr w:type="spellEnd"/>
      <w:r w:rsidRPr="009A0AE6">
        <w:rPr>
          <w:rFonts w:ascii="Tahoma" w:hAnsi="Tahoma" w:cs="Tahoma"/>
          <w:color w:val="000000" w:themeColor="text1"/>
        </w:rPr>
        <w:t xml:space="preserve"> Project (OWASP) interneto svetainėje www.owasp.org). </w:t>
      </w:r>
    </w:p>
    <w:p w:rsidRPr="009A0AE6" w:rsidR="009A0AE6" w:rsidP="009A0AE6" w:rsidRDefault="00680F9C" w14:paraId="5271DA68" w14:textId="5DAEB93C">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color w:val="000000" w:themeColor="text1"/>
        </w:rPr>
      </w:pPr>
      <w:r w:rsidRPr="00680F9C">
        <w:rPr>
          <w:rFonts w:ascii="Tahoma" w:hAnsi="Tahoma" w:cs="Tahoma"/>
          <w:color w:val="000000" w:themeColor="text1"/>
        </w:rPr>
        <w:t>Sutrikus sistemų darbui, sistemos naudotojams turi būti pateikiami atitinkami pranešimai</w:t>
      </w:r>
      <w:r>
        <w:rPr>
          <w:rFonts w:ascii="Tahoma" w:hAnsi="Tahoma" w:cs="Tahoma"/>
          <w:color w:val="000000" w:themeColor="text1"/>
        </w:rPr>
        <w:t>.</w:t>
      </w:r>
    </w:p>
    <w:p w:rsidRPr="008D200A" w:rsidR="00C0158C" w:rsidP="009900F9" w:rsidRDefault="008D200A" w14:paraId="10FFAD8C" w14:textId="4826244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8D200A">
        <w:rPr>
          <w:rFonts w:ascii="Tahoma" w:hAnsi="Tahoma" w:cs="Tahoma"/>
          <w:color w:val="000000" w:themeColor="text1"/>
        </w:rPr>
        <w:t xml:space="preserve">Įrangoje, kurią naudojant teikiamos paslaugos, Teikėjas, kurdamas programinę įrangą, turi vadovautis visuotinai pripažintais saugaus kodavimo standartais ir gerąja praktika (angl. </w:t>
      </w:r>
      <w:proofErr w:type="spellStart"/>
      <w:r w:rsidRPr="008D200A">
        <w:rPr>
          <w:rFonts w:ascii="Tahoma" w:hAnsi="Tahoma" w:cs="Tahoma"/>
          <w:color w:val="000000" w:themeColor="text1"/>
        </w:rPr>
        <w:t>The</w:t>
      </w:r>
      <w:proofErr w:type="spellEnd"/>
      <w:r w:rsidRPr="008D200A">
        <w:rPr>
          <w:rFonts w:ascii="Tahoma" w:hAnsi="Tahoma" w:cs="Tahoma"/>
          <w:color w:val="000000" w:themeColor="text1"/>
        </w:rPr>
        <w:t xml:space="preserve"> </w:t>
      </w:r>
      <w:proofErr w:type="spellStart"/>
      <w:r w:rsidRPr="008D200A">
        <w:rPr>
          <w:rFonts w:ascii="Tahoma" w:hAnsi="Tahoma" w:cs="Tahoma"/>
          <w:color w:val="000000" w:themeColor="text1"/>
        </w:rPr>
        <w:t>Open</w:t>
      </w:r>
      <w:proofErr w:type="spellEnd"/>
      <w:r w:rsidRPr="008D200A">
        <w:rPr>
          <w:rFonts w:ascii="Tahoma" w:hAnsi="Tahoma" w:cs="Tahoma"/>
          <w:color w:val="000000" w:themeColor="text1"/>
        </w:rPr>
        <w:t xml:space="preserve"> </w:t>
      </w:r>
      <w:proofErr w:type="spellStart"/>
      <w:r w:rsidRPr="008D200A">
        <w:rPr>
          <w:rFonts w:ascii="Tahoma" w:hAnsi="Tahoma" w:cs="Tahoma"/>
          <w:color w:val="000000" w:themeColor="text1"/>
        </w:rPr>
        <w:t>Web</w:t>
      </w:r>
      <w:proofErr w:type="spellEnd"/>
      <w:r w:rsidRPr="008D200A">
        <w:rPr>
          <w:rFonts w:ascii="Tahoma" w:hAnsi="Tahoma" w:cs="Tahoma"/>
          <w:color w:val="000000" w:themeColor="text1"/>
        </w:rPr>
        <w:t xml:space="preserve"> </w:t>
      </w:r>
      <w:proofErr w:type="spellStart"/>
      <w:r w:rsidRPr="008D200A">
        <w:rPr>
          <w:rFonts w:ascii="Tahoma" w:hAnsi="Tahoma" w:cs="Tahoma"/>
          <w:color w:val="000000" w:themeColor="text1"/>
        </w:rPr>
        <w:t>Application</w:t>
      </w:r>
      <w:proofErr w:type="spellEnd"/>
      <w:r w:rsidRPr="008D200A">
        <w:rPr>
          <w:rFonts w:ascii="Tahoma" w:hAnsi="Tahoma" w:cs="Tahoma"/>
          <w:color w:val="000000" w:themeColor="text1"/>
        </w:rPr>
        <w:t xml:space="preserve"> </w:t>
      </w:r>
      <w:proofErr w:type="spellStart"/>
      <w:r w:rsidRPr="008D200A">
        <w:rPr>
          <w:rFonts w:ascii="Tahoma" w:hAnsi="Tahoma" w:cs="Tahoma"/>
          <w:color w:val="000000" w:themeColor="text1"/>
        </w:rPr>
        <w:t>Security</w:t>
      </w:r>
      <w:proofErr w:type="spellEnd"/>
      <w:r w:rsidRPr="008D200A">
        <w:rPr>
          <w:rFonts w:ascii="Tahoma" w:hAnsi="Tahoma" w:cs="Tahoma"/>
          <w:color w:val="000000" w:themeColor="text1"/>
        </w:rPr>
        <w:t xml:space="preserve"> Project, OWASP) </w:t>
      </w:r>
      <w:proofErr w:type="spellStart"/>
      <w:r w:rsidRPr="008D200A">
        <w:rPr>
          <w:rFonts w:ascii="Tahoma" w:hAnsi="Tahoma" w:cs="Tahoma"/>
          <w:color w:val="000000" w:themeColor="text1"/>
        </w:rPr>
        <w:t>Secure</w:t>
      </w:r>
      <w:proofErr w:type="spellEnd"/>
      <w:r w:rsidRPr="008D200A">
        <w:rPr>
          <w:rFonts w:ascii="Tahoma" w:hAnsi="Tahoma" w:cs="Tahoma"/>
          <w:color w:val="000000" w:themeColor="text1"/>
        </w:rPr>
        <w:t xml:space="preserve"> </w:t>
      </w:r>
      <w:proofErr w:type="spellStart"/>
      <w:r w:rsidRPr="008D200A">
        <w:rPr>
          <w:rFonts w:ascii="Tahoma" w:hAnsi="Tahoma" w:cs="Tahoma"/>
          <w:color w:val="000000" w:themeColor="text1"/>
        </w:rPr>
        <w:t>Coding</w:t>
      </w:r>
      <w:proofErr w:type="spellEnd"/>
      <w:r w:rsidRPr="008D200A">
        <w:rPr>
          <w:rFonts w:ascii="Tahoma" w:hAnsi="Tahoma" w:cs="Tahoma"/>
          <w:color w:val="000000" w:themeColor="text1"/>
        </w:rPr>
        <w:t xml:space="preserve"> </w:t>
      </w:r>
      <w:proofErr w:type="spellStart"/>
      <w:r w:rsidRPr="008D200A">
        <w:rPr>
          <w:rFonts w:ascii="Tahoma" w:hAnsi="Tahoma" w:cs="Tahoma"/>
          <w:color w:val="000000" w:themeColor="text1"/>
        </w:rPr>
        <w:t>Practices</w:t>
      </w:r>
      <w:proofErr w:type="spellEnd"/>
      <w:r w:rsidRPr="008D200A">
        <w:rPr>
          <w:rFonts w:ascii="Tahoma" w:hAnsi="Tahoma" w:cs="Tahoma"/>
          <w:color w:val="000000" w:themeColor="text1"/>
        </w:rPr>
        <w:t xml:space="preserve"> ar lygiaverte). Kuriama programinė įranga neturi turėti nesankcionuotos prieigos prie duomenų ir kitų saugumo pažeidimų, kurie įvardijami naujausiame OWASP </w:t>
      </w:r>
      <w:proofErr w:type="spellStart"/>
      <w:r w:rsidRPr="008D200A">
        <w:rPr>
          <w:rFonts w:ascii="Tahoma" w:hAnsi="Tahoma" w:cs="Tahoma"/>
          <w:color w:val="000000" w:themeColor="text1"/>
        </w:rPr>
        <w:t>Testing</w:t>
      </w:r>
      <w:proofErr w:type="spellEnd"/>
      <w:r w:rsidRPr="008D200A">
        <w:rPr>
          <w:rFonts w:ascii="Tahoma" w:hAnsi="Tahoma" w:cs="Tahoma"/>
          <w:color w:val="000000" w:themeColor="text1"/>
        </w:rPr>
        <w:t xml:space="preserve"> </w:t>
      </w:r>
      <w:proofErr w:type="spellStart"/>
      <w:r w:rsidRPr="008D200A">
        <w:rPr>
          <w:rFonts w:ascii="Tahoma" w:hAnsi="Tahoma" w:cs="Tahoma"/>
          <w:color w:val="000000" w:themeColor="text1"/>
        </w:rPr>
        <w:t>Guide</w:t>
      </w:r>
      <w:proofErr w:type="spellEnd"/>
      <w:r w:rsidRPr="008D200A">
        <w:rPr>
          <w:rFonts w:ascii="Tahoma" w:hAnsi="Tahoma" w:cs="Tahoma"/>
          <w:color w:val="000000" w:themeColor="text1"/>
        </w:rPr>
        <w:t xml:space="preserve"> (neapsiribojant „OWASP </w:t>
      </w:r>
      <w:proofErr w:type="spellStart"/>
      <w:r w:rsidRPr="008D200A">
        <w:rPr>
          <w:rFonts w:ascii="Tahoma" w:hAnsi="Tahoma" w:cs="Tahoma"/>
          <w:color w:val="000000" w:themeColor="text1"/>
        </w:rPr>
        <w:t>Top</w:t>
      </w:r>
      <w:proofErr w:type="spellEnd"/>
      <w:r w:rsidRPr="008D200A">
        <w:rPr>
          <w:rFonts w:ascii="Tahoma" w:hAnsi="Tahoma" w:cs="Tahoma"/>
          <w:color w:val="000000" w:themeColor="text1"/>
        </w:rPr>
        <w:t xml:space="preserve"> 10“ </w:t>
      </w:r>
      <w:r w:rsidRPr="008D200A">
        <w:rPr>
          <w:rFonts w:ascii="Tahoma" w:hAnsi="Tahoma" w:cs="Tahoma"/>
          <w:color w:val="000000" w:themeColor="text1"/>
        </w:rPr>
        <w:t xml:space="preserve">pažeidžiamumais) (https://www.owasp.org) sąraše, </w:t>
      </w:r>
      <w:proofErr w:type="spellStart"/>
      <w:r w:rsidRPr="008D200A">
        <w:rPr>
          <w:rFonts w:ascii="Tahoma" w:hAnsi="Tahoma" w:cs="Tahoma"/>
          <w:color w:val="000000" w:themeColor="text1"/>
        </w:rPr>
        <w:t>The</w:t>
      </w:r>
      <w:proofErr w:type="spellEnd"/>
      <w:r w:rsidRPr="008D200A">
        <w:rPr>
          <w:rFonts w:ascii="Tahoma" w:hAnsi="Tahoma" w:cs="Tahoma"/>
          <w:color w:val="000000" w:themeColor="text1"/>
        </w:rPr>
        <w:t xml:space="preserve"> OWASP API </w:t>
      </w:r>
      <w:proofErr w:type="spellStart"/>
      <w:r w:rsidRPr="008D200A">
        <w:rPr>
          <w:rFonts w:ascii="Tahoma" w:hAnsi="Tahoma" w:cs="Tahoma"/>
          <w:color w:val="000000" w:themeColor="text1"/>
        </w:rPr>
        <w:t>Security</w:t>
      </w:r>
      <w:proofErr w:type="spellEnd"/>
      <w:r w:rsidRPr="008D200A">
        <w:rPr>
          <w:rFonts w:ascii="Tahoma" w:hAnsi="Tahoma" w:cs="Tahoma"/>
          <w:color w:val="000000" w:themeColor="text1"/>
        </w:rPr>
        <w:t xml:space="preserve"> sąraše ir kt. OWASP parengtose IS saugumo metodikose arba lygiaverčiuose dokumentuose</w:t>
      </w:r>
      <w:r w:rsidRPr="00C0158C" w:rsidR="00C0158C">
        <w:rPr>
          <w:rFonts w:ascii="Tahoma" w:hAnsi="Tahoma" w:cs="Tahoma"/>
          <w:color w:val="000000" w:themeColor="text1"/>
        </w:rPr>
        <w:t>.</w:t>
      </w:r>
      <w:r w:rsidRPr="00C0158C" w:rsidR="00C0158C">
        <w:rPr>
          <w:rFonts w:cs="Tahoma"/>
        </w:rPr>
        <w:t xml:space="preserve"> </w:t>
      </w:r>
    </w:p>
    <w:p w:rsidR="008D200A" w:rsidP="009900F9" w:rsidRDefault="00C717DE" w14:paraId="04E2C49D" w14:textId="700EB7C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C717DE">
        <w:rPr>
          <w:rFonts w:ascii="Tahoma" w:hAnsi="Tahoma" w:cs="Tahoma"/>
          <w:color w:val="000000" w:themeColor="text1"/>
        </w:rPr>
        <w:t xml:space="preserve">Saugumo patikrinimai (grėsmių modeliavimai, išeities kodo pažiūros ir kt. saugaus kodavimo standartuose ir gerojoje praktikoje numatyti saugumo patikrinimai) turi būti vykdomi kiekviename programinės įrangos kūrimo etape, vadovaujantis (nurodyti teisės aktą, pvz.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paslaugų teikėjas. Atliekant saugumo patikrinimus turi būti remiamasi visuotinai pripažintuose metodikose nurodytais saugumo patikrinimo metodais (OWASP </w:t>
      </w:r>
      <w:proofErr w:type="spellStart"/>
      <w:r w:rsidRPr="00C717DE">
        <w:rPr>
          <w:rFonts w:ascii="Tahoma" w:hAnsi="Tahoma" w:cs="Tahoma"/>
          <w:color w:val="000000" w:themeColor="text1"/>
        </w:rPr>
        <w:t>application</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security</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verification</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standard</w:t>
      </w:r>
      <w:proofErr w:type="spellEnd"/>
      <w:r w:rsidRPr="00C717DE">
        <w:rPr>
          <w:rFonts w:ascii="Tahoma" w:hAnsi="Tahoma" w:cs="Tahoma"/>
          <w:color w:val="000000" w:themeColor="text1"/>
        </w:rPr>
        <w:t xml:space="preserve">, OWASP </w:t>
      </w:r>
      <w:proofErr w:type="spellStart"/>
      <w:r w:rsidRPr="00C717DE">
        <w:rPr>
          <w:rFonts w:ascii="Tahoma" w:hAnsi="Tahoma" w:cs="Tahoma"/>
          <w:color w:val="000000" w:themeColor="text1"/>
        </w:rPr>
        <w:t>Testing</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Guide</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Penetration</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Testing</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Execution</w:t>
      </w:r>
      <w:proofErr w:type="spellEnd"/>
      <w:r w:rsidRPr="00C717DE">
        <w:rPr>
          <w:rFonts w:ascii="Tahoma" w:hAnsi="Tahoma" w:cs="Tahoma"/>
          <w:color w:val="000000" w:themeColor="text1"/>
        </w:rPr>
        <w:t xml:space="preserve"> Standard (PTES), </w:t>
      </w:r>
      <w:proofErr w:type="spellStart"/>
      <w:r w:rsidRPr="00C717DE">
        <w:rPr>
          <w:rFonts w:ascii="Tahoma" w:hAnsi="Tahoma" w:cs="Tahoma"/>
          <w:color w:val="000000" w:themeColor="text1"/>
        </w:rPr>
        <w:t>Open</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Source</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Security</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Testing</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Methodology</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Manual</w:t>
      </w:r>
      <w:proofErr w:type="spellEnd"/>
      <w:r w:rsidRPr="00C717DE">
        <w:rPr>
          <w:rFonts w:ascii="Tahoma" w:hAnsi="Tahoma" w:cs="Tahoma"/>
          <w:color w:val="000000" w:themeColor="text1"/>
        </w:rPr>
        <w:t xml:space="preserve"> (OSSTMM), </w:t>
      </w:r>
      <w:proofErr w:type="spellStart"/>
      <w:r w:rsidRPr="00C717DE">
        <w:rPr>
          <w:rFonts w:ascii="Tahoma" w:hAnsi="Tahoma" w:cs="Tahoma"/>
          <w:color w:val="000000" w:themeColor="text1"/>
        </w:rPr>
        <w:t>Information</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Systems</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Security</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Assessment</w:t>
      </w:r>
      <w:proofErr w:type="spellEnd"/>
      <w:r w:rsidRPr="00C717DE">
        <w:rPr>
          <w:rFonts w:ascii="Tahoma" w:hAnsi="Tahoma" w:cs="Tahoma"/>
          <w:color w:val="000000" w:themeColor="text1"/>
        </w:rPr>
        <w:t xml:space="preserve"> </w:t>
      </w:r>
      <w:proofErr w:type="spellStart"/>
      <w:r w:rsidRPr="00C717DE">
        <w:rPr>
          <w:rFonts w:ascii="Tahoma" w:hAnsi="Tahoma" w:cs="Tahoma"/>
          <w:color w:val="000000" w:themeColor="text1"/>
        </w:rPr>
        <w:t>Framework</w:t>
      </w:r>
      <w:proofErr w:type="spellEnd"/>
      <w:r w:rsidRPr="00C717DE">
        <w:rPr>
          <w:rFonts w:ascii="Tahoma" w:hAnsi="Tahoma" w:cs="Tahoma"/>
          <w:color w:val="000000" w:themeColor="text1"/>
        </w:rPr>
        <w:t xml:space="preserve"> (ISSAF), SANS, NIST SP 800-30“ ar lygiavertėmis saugumo patikrinimo metodikomis).</w:t>
      </w:r>
    </w:p>
    <w:p w:rsidR="00C717DE" w:rsidP="009900F9" w:rsidRDefault="00F0338E" w14:paraId="13CF8696" w14:textId="2485A093">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F0338E">
        <w:rPr>
          <w:rFonts w:ascii="Tahoma" w:hAnsi="Tahoma" w:cs="Tahoma"/>
          <w:color w:val="000000" w:themeColor="text1"/>
        </w:rPr>
        <w:t>Sistemos teikiamų žiniatinklio paslaugų sauga turi būti vykdoma vadovaujantis WS-S (</w:t>
      </w:r>
      <w:proofErr w:type="spellStart"/>
      <w:r w:rsidRPr="00F0338E">
        <w:rPr>
          <w:rFonts w:ascii="Tahoma" w:hAnsi="Tahoma" w:cs="Tahoma"/>
          <w:color w:val="000000" w:themeColor="text1"/>
        </w:rPr>
        <w:t>Web</w:t>
      </w:r>
      <w:proofErr w:type="spellEnd"/>
      <w:r w:rsidRPr="00F0338E">
        <w:rPr>
          <w:rFonts w:ascii="Tahoma" w:hAnsi="Tahoma" w:cs="Tahoma"/>
          <w:color w:val="000000" w:themeColor="text1"/>
        </w:rPr>
        <w:t xml:space="preserve"> </w:t>
      </w:r>
      <w:proofErr w:type="spellStart"/>
      <w:r w:rsidRPr="00F0338E">
        <w:rPr>
          <w:rFonts w:ascii="Tahoma" w:hAnsi="Tahoma" w:cs="Tahoma"/>
          <w:color w:val="000000" w:themeColor="text1"/>
        </w:rPr>
        <w:t>Services</w:t>
      </w:r>
      <w:proofErr w:type="spellEnd"/>
      <w:r w:rsidRPr="00F0338E">
        <w:rPr>
          <w:rFonts w:ascii="Tahoma" w:hAnsi="Tahoma" w:cs="Tahoma"/>
          <w:color w:val="000000" w:themeColor="text1"/>
        </w:rPr>
        <w:t xml:space="preserve"> </w:t>
      </w:r>
      <w:proofErr w:type="spellStart"/>
      <w:r w:rsidRPr="00F0338E">
        <w:rPr>
          <w:rFonts w:ascii="Tahoma" w:hAnsi="Tahoma" w:cs="Tahoma"/>
          <w:color w:val="000000" w:themeColor="text1"/>
        </w:rPr>
        <w:t>Security</w:t>
      </w:r>
      <w:proofErr w:type="spellEnd"/>
      <w:r w:rsidRPr="00F0338E">
        <w:rPr>
          <w:rFonts w:ascii="Tahoma" w:hAnsi="Tahoma" w:cs="Tahoma"/>
          <w:color w:val="000000" w:themeColor="text1"/>
        </w:rPr>
        <w:t>) standarto reikalavimais</w:t>
      </w:r>
      <w:r>
        <w:rPr>
          <w:rFonts w:ascii="Tahoma" w:hAnsi="Tahoma" w:cs="Tahoma"/>
          <w:color w:val="000000" w:themeColor="text1"/>
        </w:rPr>
        <w:t>.</w:t>
      </w:r>
    </w:p>
    <w:p w:rsidR="00F0338E" w:rsidP="009900F9" w:rsidRDefault="009B20E7" w14:paraId="529AF999" w14:textId="68CF62B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9B20E7">
        <w:rPr>
          <w:rFonts w:ascii="Tahoma" w:hAnsi="Tahoma" w:cs="Tahoma"/>
          <w:color w:val="000000" w:themeColor="text1"/>
        </w:rPr>
        <w:t xml:space="preserve">Teikėjas turi naudoti </w:t>
      </w:r>
      <w:r w:rsidR="00BF14C6">
        <w:rPr>
          <w:rFonts w:ascii="Tahoma" w:hAnsi="Tahoma" w:cs="Tahoma"/>
          <w:color w:val="000000" w:themeColor="text1"/>
        </w:rPr>
        <w:t>Pirkėjo</w:t>
      </w:r>
      <w:r w:rsidRPr="009B20E7">
        <w:rPr>
          <w:rFonts w:ascii="Tahoma" w:hAnsi="Tahoma" w:cs="Tahoma"/>
          <w:color w:val="000000" w:themeColor="text1"/>
        </w:rPr>
        <w:t xml:space="preserve"> pateiktus reikiamus sertifikatus, skirtus užtikrinti žiniatinklio paslaugų saugą</w:t>
      </w:r>
      <w:r>
        <w:rPr>
          <w:rFonts w:ascii="Tahoma" w:hAnsi="Tahoma" w:cs="Tahoma"/>
          <w:color w:val="000000" w:themeColor="text1"/>
        </w:rPr>
        <w:t>.</w:t>
      </w:r>
    </w:p>
    <w:p w:rsidR="009B20E7" w:rsidP="009900F9" w:rsidRDefault="00B71A34" w14:paraId="3690AA91" w14:textId="071FC925">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B71A34">
        <w:rPr>
          <w:rFonts w:ascii="Tahoma" w:hAnsi="Tahoma" w:cs="Tahoma"/>
          <w:color w:val="000000" w:themeColor="text1"/>
        </w:rPr>
        <w:t xml:space="preserve">Teikėjas turi nedelsiant informuoti apie sutarties vykdymo metu </w:t>
      </w:r>
      <w:r w:rsidR="00BF14C6">
        <w:rPr>
          <w:rFonts w:ascii="Tahoma" w:hAnsi="Tahoma" w:cs="Tahoma"/>
          <w:color w:val="000000" w:themeColor="text1"/>
        </w:rPr>
        <w:t>Pirkėjo</w:t>
      </w:r>
      <w:r w:rsidRPr="00B71A34">
        <w:rPr>
          <w:rFonts w:ascii="Tahoma" w:hAnsi="Tahoma" w:cs="Tahoma"/>
          <w:color w:val="000000" w:themeColor="text1"/>
        </w:rPr>
        <w:t xml:space="preserve"> 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Perkančiąja organizacija, imtis atitinkamų priemonių ir veiksmų siekiant nustatyti elektroninės informacijos saugos incidentų priežastis, išvengti susijusios rizikos. Taip pat pagal kompetenciją vykdyti visus </w:t>
      </w:r>
      <w:r w:rsidR="00BF14C6">
        <w:rPr>
          <w:rFonts w:ascii="Tahoma" w:hAnsi="Tahoma" w:cs="Tahoma"/>
          <w:color w:val="000000" w:themeColor="text1"/>
        </w:rPr>
        <w:t>Pirkėjo</w:t>
      </w:r>
      <w:r w:rsidRPr="00B71A34">
        <w:rPr>
          <w:rFonts w:ascii="Tahoma" w:hAnsi="Tahoma" w:cs="Tahoma"/>
          <w:color w:val="000000" w:themeColor="text1"/>
        </w:rPr>
        <w:t xml:space="preserve"> saugos įgaliotinio nurodymus ir pavedimus, susijusius su saugos politikos įgyvendinimu</w:t>
      </w:r>
      <w:r>
        <w:rPr>
          <w:rFonts w:ascii="Tahoma" w:hAnsi="Tahoma" w:cs="Tahoma"/>
          <w:color w:val="000000" w:themeColor="text1"/>
        </w:rPr>
        <w:t>.</w:t>
      </w:r>
    </w:p>
    <w:p w:rsidRPr="00C0158C" w:rsidR="00520807" w:rsidP="009900F9" w:rsidRDefault="00E14F7D" w14:paraId="40269401" w14:textId="5E6EBDD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color w:val="000000" w:themeColor="text1"/>
        </w:rPr>
      </w:pPr>
      <w:r w:rsidRPr="00E14F7D">
        <w:rPr>
          <w:rFonts w:ascii="Tahoma" w:hAnsi="Tahoma" w:cs="Tahoma"/>
          <w:color w:val="000000" w:themeColor="text1"/>
        </w:rPr>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p w:rsidRPr="000403D2" w:rsidR="004F4F14" w:rsidP="002B5876" w:rsidRDefault="004F4F14" w14:paraId="03D30854" w14:textId="77777777">
      <w:pPr>
        <w:pStyle w:val="TekstasNr"/>
        <w:numPr>
          <w:ilvl w:val="0"/>
          <w:numId w:val="0"/>
        </w:numPr>
        <w:tabs>
          <w:tab w:val="clear" w:pos="1134"/>
          <w:tab w:val="left" w:pos="142"/>
          <w:tab w:val="left" w:pos="709"/>
          <w:tab w:val="num" w:pos="851"/>
        </w:tabs>
        <w:spacing w:after="0" w:line="276" w:lineRule="auto"/>
        <w:rPr>
          <w:rFonts w:ascii="Tahoma" w:hAnsi="Tahoma" w:cs="Tahoma"/>
          <w:sz w:val="22"/>
          <w:szCs w:val="22"/>
        </w:rPr>
      </w:pPr>
    </w:p>
    <w:p w:rsidRPr="000403D2" w:rsidR="004F4F14" w:rsidP="002B5876" w:rsidRDefault="004F4F14" w14:paraId="51F32A33" w14:textId="77777777">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name="_Toc192110812" w:id="319"/>
      <w:bookmarkStart w:name="_Toc192690033" w:id="320"/>
      <w:bookmarkStart w:name="_Toc192765511" w:id="321"/>
      <w:r w:rsidRPr="000403D2">
        <w:rPr>
          <w:rFonts w:ascii="Tahoma" w:hAnsi="Tahoma" w:cs="Tahoma"/>
          <w:b/>
          <w:bCs/>
          <w:color w:val="auto"/>
          <w:sz w:val="22"/>
          <w:szCs w:val="22"/>
        </w:rPr>
        <w:t>7.1.2. Reikalavimai saugą reglamentuojančių teisės aktų taikymui</w:t>
      </w:r>
      <w:bookmarkEnd w:id="319"/>
      <w:bookmarkEnd w:id="320"/>
      <w:bookmarkEnd w:id="321"/>
    </w:p>
    <w:p w:rsidRPr="000403D2" w:rsidR="004F4F14" w:rsidP="002B5876" w:rsidRDefault="004F4F14" w14:paraId="78A6BC64" w14:textId="77777777">
      <w:pPr>
        <w:tabs>
          <w:tab w:val="left" w:pos="142"/>
          <w:tab w:val="num" w:pos="851"/>
        </w:tabs>
        <w:spacing w:line="276" w:lineRule="auto"/>
        <w:rPr>
          <w:rFonts w:ascii="Tahoma" w:hAnsi="Tahoma" w:cs="Tahoma"/>
          <w:sz w:val="22"/>
          <w:szCs w:val="22"/>
        </w:rPr>
      </w:pPr>
    </w:p>
    <w:p w:rsidRPr="00234614" w:rsidR="00234614" w:rsidP="00234614" w:rsidRDefault="00234614" w14:paraId="3F3C5102"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 xml:space="preserve">Pagrindiniai saugą (tiek programinės įrangos, tiek duomenų) reglamentuojantys teisės aktai, kuriais turi būti vadovaujamasi kuriant Sistema yra šie: </w:t>
      </w:r>
    </w:p>
    <w:p w:rsidRPr="00234614" w:rsidR="00234614" w:rsidP="00347033" w:rsidRDefault="00234614" w14:paraId="07FC9DD6"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 xml:space="preserve">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 </w:t>
      </w:r>
    </w:p>
    <w:p w:rsidRPr="00234614" w:rsidR="00234614" w:rsidP="00BA6090" w:rsidRDefault="00234614" w14:paraId="013FC1A2"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 xml:space="preserve">Lietuvos Respublikos asmens duomenų teisinės apsaugos įstatymas; </w:t>
      </w:r>
    </w:p>
    <w:p w:rsidRPr="00234614" w:rsidR="00234614" w:rsidP="00BA6090" w:rsidRDefault="00234614" w14:paraId="05F421BF"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 xml:space="preserve">Lietuvos Respublikos kibernetinio saugumo įstatymas; </w:t>
      </w:r>
    </w:p>
    <w:p w:rsidRPr="00234614" w:rsidR="00234614" w:rsidP="00BA6090" w:rsidRDefault="00234614" w14:paraId="01BF5137"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 xml:space="preserve">Kibernetinio saugumo reikalavimų aprašas, patvirtintas Lietuvos Respublikos Vyriausybės 2018 m. rugpjūčio 13 d. nutarimu Nr. 818 „Dėl Lietuvos Respublikos kibernetinio saugumo įstatymo įgyvendinimo;  </w:t>
      </w:r>
    </w:p>
    <w:p w:rsidRPr="00234614" w:rsidR="00234614" w:rsidP="00BA6090" w:rsidRDefault="00234614" w14:paraId="239B6C21"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Informacinių sistemų elektroninės informacijos saugos reikalavimai, patvirtinti Lietuvos Respublikos krašto apsaugos ministro 2020 m. gruodžio 4 d. įsakymu Nr. V-941 „Dėl Informacinių technologijų saugos atitikties vertinimo metodikos patvirtinimo“;</w:t>
      </w:r>
    </w:p>
    <w:p w:rsidRPr="00234614" w:rsidR="00234614" w:rsidP="00F13842" w:rsidRDefault="00234614" w14:paraId="1C8FEA96"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Duomenų teikimo formatų ir standartų rekomendacijos, patvirtintos Informacinės visuomenės plėtros komiteto prie Susisiekimo ministerijos direktoriaus 2013 m. kovo 25 d. įsakymu Nr. T-36 „Dėl Duomenų teikimo formatų ir standartų rekomendacijų patvirtinimo“.</w:t>
      </w:r>
    </w:p>
    <w:p w:rsidR="00234614" w:rsidP="00234614" w:rsidRDefault="00234614" w14:paraId="0D0DB2F2" w14:textId="5827452C">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234614">
        <w:rPr>
          <w:rFonts w:ascii="Tahoma" w:hAnsi="Tahoma" w:cs="Tahoma"/>
        </w:rPr>
        <w:t>Teikėjas turės atlikti Sistemos atitikties vertinimą pagal aukščiau išvardintus teisės aktus ir pateikti tokio vertinimo ataskaitą, kuri turi būti suderinta su RC. Atitikties vertinimas turi būti atliktas ne vėliau nei Sistemos bandomosios eksploatacijos pradžia.</w:t>
      </w:r>
    </w:p>
    <w:p w:rsidRPr="000403D2" w:rsidR="004F4F14" w:rsidP="002B5876" w:rsidRDefault="004F4F14" w14:paraId="062CE3DE"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0403D2" w:rsidR="004F4F14" w:rsidP="002B5876" w:rsidRDefault="004F4F14" w14:paraId="032E71AD" w14:textId="77777777">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name="_Toc192110813" w:id="322"/>
      <w:bookmarkStart w:name="_Toc192690034" w:id="323"/>
      <w:bookmarkStart w:name="_Toc192765512" w:id="324"/>
      <w:r w:rsidRPr="000403D2">
        <w:rPr>
          <w:rFonts w:ascii="Tahoma" w:hAnsi="Tahoma" w:cs="Tahoma"/>
          <w:b/>
          <w:bCs/>
          <w:color w:val="auto"/>
          <w:sz w:val="22"/>
          <w:szCs w:val="22"/>
        </w:rPr>
        <w:t xml:space="preserve">7.1.3. </w:t>
      </w:r>
      <w:r w:rsidRPr="000403D2">
        <w:rPr>
          <w:rFonts w:ascii="Tahoma" w:hAnsi="Tahoma" w:eastAsia="Calibri" w:cs="Tahoma"/>
          <w:b/>
          <w:bCs/>
          <w:color w:val="auto"/>
          <w:sz w:val="22"/>
          <w:szCs w:val="22"/>
          <w:lang w:eastAsia="lt-LT"/>
        </w:rPr>
        <w:t>Paslaugų teikimo duomenų saugos reikalavimai</w:t>
      </w:r>
      <w:bookmarkEnd w:id="322"/>
      <w:bookmarkEnd w:id="323"/>
      <w:bookmarkEnd w:id="324"/>
    </w:p>
    <w:p w:rsidRPr="000403D2" w:rsidR="004F4F14" w:rsidP="002B5876" w:rsidRDefault="004F4F14" w14:paraId="27CBABE7" w14:textId="77777777">
      <w:pPr>
        <w:tabs>
          <w:tab w:val="left" w:pos="142"/>
          <w:tab w:val="num" w:pos="851"/>
        </w:tabs>
        <w:spacing w:line="276" w:lineRule="auto"/>
        <w:rPr>
          <w:rFonts w:ascii="Tahoma" w:hAnsi="Tahoma" w:cs="Tahoma"/>
          <w:sz w:val="22"/>
          <w:szCs w:val="22"/>
        </w:rPr>
      </w:pPr>
    </w:p>
    <w:p w:rsidR="004F4F14" w:rsidP="009900F9" w:rsidRDefault="00D62D3B" w14:paraId="4B8E7D49" w14:textId="1AD791BE">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62D3B">
        <w:rPr>
          <w:rFonts w:ascii="Tahoma" w:hAnsi="Tahoma" w:cs="Tahoma"/>
        </w:rPr>
        <w:t>Informacinių išteklių vystymo ir priežiūros saugumas (saugus kodavimas ir kt. turi būti užtikrintas, kaip reikalaujama Lietuvos standartuose LST EN ISO/IEC 27001 ir LST EN ISO/IEC 27002LST ES ISO/IEC 27002.</w:t>
      </w:r>
    </w:p>
    <w:p w:rsidR="00D62D3B" w:rsidP="009900F9" w:rsidRDefault="00BF14C6" w14:paraId="7D697AFD" w14:textId="2E300B1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Pr>
          <w:rFonts w:ascii="Tahoma" w:hAnsi="Tahoma" w:cs="Tahoma"/>
        </w:rPr>
        <w:t>Pirkėjo</w:t>
      </w:r>
      <w:r w:rsidRPr="00F974F3" w:rsidR="00F974F3">
        <w:rPr>
          <w:rFonts w:ascii="Tahoma" w:hAnsi="Tahoma" w:cs="Tahoma"/>
        </w:rPr>
        <w:t xml:space="preserve">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r w:rsidR="00F974F3">
        <w:rPr>
          <w:rFonts w:ascii="Tahoma" w:hAnsi="Tahoma" w:cs="Tahoma"/>
        </w:rPr>
        <w:t>.</w:t>
      </w:r>
    </w:p>
    <w:p w:rsidRPr="00E02DC8" w:rsidR="00E02DC8" w:rsidP="00E02DC8" w:rsidRDefault="00E02DC8" w14:paraId="6A6F8D0C"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Duomenų sauga turi būti užtikrinama: </w:t>
      </w:r>
    </w:p>
    <w:p w:rsidRPr="00E02DC8" w:rsidR="00E02DC8" w:rsidP="00E02DC8" w:rsidRDefault="00E02DC8" w14:paraId="5482FDD8"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užtikrinant duomenų vientisumą, prieinamumą ir konfidencialumą; </w:t>
      </w:r>
    </w:p>
    <w:p w:rsidRPr="00E02DC8" w:rsidR="00E02DC8" w:rsidP="00E02DC8" w:rsidRDefault="00E02DC8" w14:paraId="4051244E"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registruojant Sistemos naudotojų atliekamus veiksmus su duomenimis, įskaitant duomenų paiešką ir peržiūrėjimą (nustatytai grupei Sistemos naudotojų turi būti privaloma įvesti sistemoje atliekamų veiksmų priežastį ir /ar teisinį pagrindą; </w:t>
      </w:r>
    </w:p>
    <w:p w:rsidRPr="00E02DC8" w:rsidR="00E02DC8" w:rsidP="00E02DC8" w:rsidRDefault="00E02DC8" w14:paraId="03EAA034"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sukuriant priemones, sudarančias galimybes Sistemos administratoriui patikrinti Sistemos naudotojų veiksmus; </w:t>
      </w:r>
    </w:p>
    <w:p w:rsidRPr="00E02DC8" w:rsidR="00E02DC8" w:rsidP="00E02DC8" w:rsidRDefault="00E02DC8" w14:paraId="5B109287"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numatant apsaugos nuo atsitiktinio duomenų ištrynimo (pvz. perspėjimai apie numatomą duomenų ištrynimą) priemones bei duomenų trynimo veiksmo tvirtinimą keliems naudotojams („keturių akių principas“). Šis principas turi būti taikomas veiklos bei administravimo aplikacijose; </w:t>
      </w:r>
    </w:p>
    <w:p w:rsidRPr="00E02DC8" w:rsidR="00E02DC8" w:rsidP="00E02DC8" w:rsidRDefault="00E02DC8" w14:paraId="25D22241"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 </w:t>
      </w:r>
    </w:p>
    <w:p w:rsidRPr="00E02DC8" w:rsidR="00E02DC8" w:rsidP="00E02DC8" w:rsidRDefault="00E02DC8" w14:paraId="0978EFF5"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saugoma informacija negali būti ištrinta jokiais kitais būdais ar aplinkybėmis išskyrus analizės ir projektavimo etapuose numatytais atvejais); </w:t>
      </w:r>
    </w:p>
    <w:p w:rsidR="00F974F3" w:rsidP="00E02DC8" w:rsidRDefault="00E02DC8" w14:paraId="365AA3AA" w14:textId="7F9A4365">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E02DC8">
        <w:rPr>
          <w:rFonts w:ascii="Tahoma" w:hAnsi="Tahoma" w:cs="Tahoma"/>
        </w:rPr>
        <w:t xml:space="preserve">Teikėjas turi suderinti failų formatus, kuriuos leidžiama įkelti į Sistemą, ir suderinti juos su Perkančiąja (pvz. neturi būti leidžiama prisegti potencialiai nesaugių, galinčių automatiškai pasileisti (angl. </w:t>
      </w:r>
      <w:proofErr w:type="spellStart"/>
      <w:r w:rsidRPr="00E02DC8">
        <w:rPr>
          <w:rFonts w:ascii="Tahoma" w:hAnsi="Tahoma" w:cs="Tahoma"/>
        </w:rPr>
        <w:t>Self-executive</w:t>
      </w:r>
      <w:proofErr w:type="spellEnd"/>
      <w:r w:rsidRPr="00E02DC8">
        <w:rPr>
          <w:rFonts w:ascii="Tahoma" w:hAnsi="Tahoma" w:cs="Tahoma"/>
        </w:rPr>
        <w:t>) failų).</w:t>
      </w:r>
    </w:p>
    <w:p w:rsidRPr="000403D2" w:rsidR="004F4F14" w:rsidP="002B5876" w:rsidRDefault="004F4F14" w14:paraId="6599CC15" w14:textId="77777777">
      <w:pPr>
        <w:pStyle w:val="Heading3"/>
        <w:numPr>
          <w:ilvl w:val="0"/>
          <w:numId w:val="0"/>
        </w:numPr>
        <w:tabs>
          <w:tab w:val="left" w:pos="142"/>
          <w:tab w:val="num" w:pos="851"/>
        </w:tabs>
        <w:spacing w:before="0" w:line="276" w:lineRule="auto"/>
        <w:rPr>
          <w:rFonts w:ascii="Tahoma" w:hAnsi="Tahoma" w:cs="Tahoma"/>
          <w:b/>
          <w:bCs/>
          <w:color w:val="auto"/>
          <w:sz w:val="22"/>
          <w:szCs w:val="22"/>
        </w:rPr>
      </w:pPr>
    </w:p>
    <w:p w:rsidRPr="000403D2" w:rsidR="004F4F14" w:rsidP="002B5876" w:rsidRDefault="004F4F14" w14:paraId="583720B6" w14:textId="77777777">
      <w:pPr>
        <w:pStyle w:val="Heading3"/>
        <w:numPr>
          <w:ilvl w:val="0"/>
          <w:numId w:val="0"/>
        </w:numPr>
        <w:tabs>
          <w:tab w:val="left" w:pos="142"/>
          <w:tab w:val="num" w:pos="851"/>
        </w:tabs>
        <w:rPr>
          <w:rFonts w:ascii="Tahoma" w:hAnsi="Tahoma" w:cs="Tahoma"/>
          <w:b/>
          <w:bCs/>
          <w:color w:val="auto"/>
          <w:sz w:val="22"/>
          <w:szCs w:val="22"/>
        </w:rPr>
      </w:pPr>
      <w:bookmarkStart w:name="_Toc192110814" w:id="325"/>
      <w:bookmarkStart w:name="_Toc192690035" w:id="326"/>
      <w:bookmarkStart w:name="_Toc192765513" w:id="327"/>
      <w:r w:rsidRPr="000403D2">
        <w:rPr>
          <w:rFonts w:ascii="Tahoma" w:hAnsi="Tahoma" w:cs="Tahoma"/>
          <w:b/>
          <w:bCs/>
          <w:color w:val="auto"/>
          <w:sz w:val="22"/>
          <w:szCs w:val="22"/>
        </w:rPr>
        <w:t>7.1.4. Reikalavimai naudotojų valdymo saugumui</w:t>
      </w:r>
      <w:bookmarkEnd w:id="325"/>
      <w:bookmarkEnd w:id="326"/>
      <w:bookmarkEnd w:id="327"/>
    </w:p>
    <w:p w:rsidRPr="000403D2" w:rsidR="004F4F14" w:rsidP="002B5876" w:rsidRDefault="004F4F14" w14:paraId="55EED336" w14:textId="77777777">
      <w:pPr>
        <w:tabs>
          <w:tab w:val="left" w:pos="142"/>
          <w:tab w:val="left" w:pos="540"/>
          <w:tab w:val="num" w:pos="851"/>
        </w:tabs>
        <w:rPr>
          <w:rFonts w:ascii="Tahoma" w:hAnsi="Tahoma" w:cs="Tahoma"/>
        </w:rPr>
      </w:pPr>
    </w:p>
    <w:p w:rsidRPr="000403D2" w:rsidR="004F4F14" w:rsidP="009900F9" w:rsidRDefault="004F4F14" w14:paraId="4629AA70"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Sistema turi automatiškai nutraukti naudotojų darbo seansą praėjus parametrais apibrėžtam neaktyvumo laikotarpiui ir informuoti apie atjungimo priežastį pranešimu. Sistemos administratoriui turi būti galimybė keisti neaktyvumo laikotarpio parametro reikšmę.</w:t>
      </w:r>
    </w:p>
    <w:p w:rsidRPr="000403D2" w:rsidR="004F4F14" w:rsidP="009900F9" w:rsidRDefault="004F4F14" w14:paraId="477C7323"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0403D2">
        <w:rPr>
          <w:rFonts w:ascii="Tahoma" w:hAnsi="Tahoma" w:cs="Tahoma"/>
        </w:rPr>
        <w:t xml:space="preserve">Turi būti numatytas naudotojų privalomas slaptažodžio keitimas kas nustatytą laikotarpį. Šis reikalavimas taikomas tik tais atvejais, kai autentifikavimo būdas pasirinktas „Sistemos priemonėmis“. </w:t>
      </w:r>
    </w:p>
    <w:p w:rsidRPr="00FA0795" w:rsidR="004F4F14" w:rsidP="009900F9" w:rsidRDefault="004F4F14" w14:paraId="0C59E780"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A0795">
        <w:rPr>
          <w:rFonts w:ascii="Tahoma" w:hAnsi="Tahoma" w:cs="Tahoma"/>
        </w:rPr>
        <w:t>Sistemos naudotojų vardai, kiti asmens duomenys, kuriems taikomos duomenų apsaugos įstatymo nuostatos, slaptažodžiai turi būti saugomi su tinkamu prieigos kontrolės užtikrinimu ir informacijos šifravimu.</w:t>
      </w:r>
    </w:p>
    <w:p w:rsidRPr="00FA0795" w:rsidR="004F4F14" w:rsidP="009900F9" w:rsidRDefault="004F4F14" w14:paraId="7012CE8C"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A0795">
        <w:rPr>
          <w:rFonts w:ascii="Tahoma" w:hAnsi="Tahoma" w:cs="Tahoma"/>
        </w:rPr>
        <w:t xml:space="preserve">Sistema turi būti galimybė suskirstyti naudotojus į atskiras roles su skirtingomis priėjimo teisėmis prie atskirų sistemos funkcijų ir pan. Sistemos naudotojas turi galėti peržiūrėti ir keisti tik tokią informaciją ir naudotis tik tokiomis funkcijomis, kurios yra nustatytos priėjimo teisėmis. </w:t>
      </w:r>
    </w:p>
    <w:p w:rsidRPr="00FA0795" w:rsidR="004F4F14" w:rsidP="009900F9" w:rsidRDefault="004F4F14" w14:paraId="1C8AC1C7" w14:textId="7777777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FA0795">
        <w:rPr>
          <w:rFonts w:ascii="Tahoma" w:hAnsi="Tahoma" w:cs="Tahoma"/>
        </w:rPr>
        <w:t>Sistemos naudotojui pagal jo pateiktą užklausą turi būti rodomi tik tie duomenys, kuriuos jis turi teisę peržiūrėti.</w:t>
      </w:r>
    </w:p>
    <w:p w:rsidR="00E7521D" w:rsidP="009900F9" w:rsidRDefault="00E7521D" w14:paraId="1BF7684C" w14:textId="70A0F85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7521D">
        <w:rPr>
          <w:rFonts w:ascii="Tahoma" w:hAnsi="Tahoma" w:cs="Tahoma"/>
        </w:rPr>
        <w:t>ESPBI IS, pateikdama duomenų tvarkymo priemones naudotojams, turi pateikti tik tas priemones, kurias ESPBI IS naudotojas turi teisę naudoti (ESPBI IS naudotojų vaidmenys bei galutinis teisių sąrašas turės būti suderintas su Pagrindiniu tvarkytoju Projekto analizės ir projektavimo metu).</w:t>
      </w:r>
    </w:p>
    <w:p w:rsidR="00E7521D" w:rsidP="009900F9" w:rsidRDefault="00E7521D" w14:paraId="6D513F0F" w14:textId="65218556">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E7521D">
        <w:rPr>
          <w:rFonts w:ascii="Tahoma" w:hAnsi="Tahoma" w:cs="Tahoma"/>
        </w:rPr>
        <w:t>ESPBI IS, pateikdama užklausų rezultatus naudotojui, turi rodyti tik tuos įrašus, kuriuos ESPBI IS naudotojas turi teisę peržiūrėti (galutinis teisių sąrašas turės būti suderintas su Pagrindiniu tvarkytoju Projekto analizės ir projektavimo metu).</w:t>
      </w:r>
    </w:p>
    <w:p w:rsidRPr="00715F05" w:rsidR="00E7521D" w:rsidP="009900F9" w:rsidRDefault="00E7521D" w14:paraId="2CB416EE" w14:textId="3E38E3A1">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15F05">
        <w:rPr>
          <w:rFonts w:ascii="Tahoma" w:hAnsi="Tahoma" w:cs="Tahoma"/>
        </w:rPr>
        <w:t>ESPBI IS naudotojų darbo seansas turi būti automatiškai užbaigiamas, jei neveikimo laikas viršija nustatytą (konfigūruojamą) trukmę.</w:t>
      </w:r>
    </w:p>
    <w:p w:rsidRPr="00715F05" w:rsidR="00C0158C" w:rsidP="009900F9" w:rsidRDefault="00C0158C" w14:paraId="18D477CE" w14:textId="588E516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15F05">
        <w:rPr>
          <w:rFonts w:ascii="Tahoma" w:hAnsi="Tahoma" w:cs="Tahoma"/>
        </w:rPr>
        <w:t>Modernizavimo metu turės būti išlaikomos visos ESPBI IS šiuo metu naudojamos saugumo ir privatumo priemonės.</w:t>
      </w:r>
    </w:p>
    <w:p w:rsidRPr="00715F05" w:rsidR="001131EC" w:rsidP="009900F9" w:rsidRDefault="001131EC" w14:paraId="03531B6E" w14:textId="0551E07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15F05">
        <w:rPr>
          <w:rFonts w:ascii="Tahoma" w:hAnsi="Tahoma" w:cs="Tahoma"/>
        </w:rPr>
        <w:t xml:space="preserve">Turi būti užtikrinta galimybė riboti prieigą prie ESPBI IS </w:t>
      </w:r>
      <w:r w:rsidR="00530490">
        <w:rPr>
          <w:rFonts w:ascii="Tahoma" w:hAnsi="Tahoma" w:cs="Tahoma"/>
        </w:rPr>
        <w:t xml:space="preserve">klasterių </w:t>
      </w:r>
      <w:r w:rsidRPr="00715F05">
        <w:rPr>
          <w:rFonts w:ascii="Tahoma" w:hAnsi="Tahoma" w:cs="Tahoma"/>
        </w:rPr>
        <w:t xml:space="preserve">klasifikatorių </w:t>
      </w:r>
      <w:r w:rsidR="00D14E42">
        <w:rPr>
          <w:rFonts w:ascii="Tahoma" w:hAnsi="Tahoma" w:cs="Tahoma"/>
        </w:rPr>
        <w:t>administravimo</w:t>
      </w:r>
      <w:r w:rsidRPr="00715F05">
        <w:rPr>
          <w:rFonts w:ascii="Tahoma" w:hAnsi="Tahoma" w:cs="Tahoma"/>
        </w:rPr>
        <w:t>, pagal naudotojų teises.</w:t>
      </w:r>
    </w:p>
    <w:p w:rsidRPr="000403D2" w:rsidR="004F4F14" w:rsidP="002B5876" w:rsidRDefault="004F4F14" w14:paraId="4E76199F"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0403D2" w:rsidR="004F4F14" w:rsidP="002B5876" w:rsidRDefault="004F4F14" w14:paraId="23C1D26A" w14:textId="77777777">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name="_Toc192110815" w:id="328"/>
      <w:bookmarkStart w:name="_Toc192690036" w:id="329"/>
      <w:bookmarkStart w:name="_Toc192765514" w:id="330"/>
      <w:r w:rsidRPr="000403D2">
        <w:rPr>
          <w:rFonts w:ascii="Tahoma" w:hAnsi="Tahoma" w:cs="Tahoma"/>
          <w:b/>
          <w:bCs/>
          <w:color w:val="auto"/>
          <w:sz w:val="22"/>
          <w:szCs w:val="22"/>
        </w:rPr>
        <w:t>7.1.5. Reikalavimai auditavimui</w:t>
      </w:r>
      <w:bookmarkEnd w:id="328"/>
      <w:bookmarkEnd w:id="329"/>
      <w:bookmarkEnd w:id="330"/>
    </w:p>
    <w:p w:rsidRPr="000403D2" w:rsidR="004F4F14" w:rsidP="002B5876" w:rsidRDefault="004F4F14" w14:paraId="5DB1E454" w14:textId="77777777">
      <w:pPr>
        <w:tabs>
          <w:tab w:val="left" w:pos="142"/>
          <w:tab w:val="num" w:pos="851"/>
        </w:tabs>
        <w:spacing w:line="276" w:lineRule="auto"/>
        <w:rPr>
          <w:rFonts w:ascii="Tahoma" w:hAnsi="Tahoma" w:cs="Tahoma"/>
          <w:sz w:val="22"/>
          <w:szCs w:val="22"/>
        </w:rPr>
      </w:pPr>
    </w:p>
    <w:p w:rsidRPr="007441D9" w:rsidR="00C0158C" w:rsidP="009900F9" w:rsidRDefault="007441D9" w14:paraId="1D9D4EF0" w14:textId="3C09373A">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441D9">
        <w:rPr>
          <w:rFonts w:ascii="Tahoma" w:hAnsi="Tahoma" w:cs="Tahoma"/>
        </w:rPr>
        <w:t>Turi būti vykdomas visų Sistemos komponentų funkcionalumo naudojimo (naudotojų atliekamų veiksmų) ir komponentų veikimo auditavimas.</w:t>
      </w:r>
    </w:p>
    <w:p w:rsidRPr="00A82067" w:rsidR="00A82067" w:rsidP="00A82067" w:rsidRDefault="00A82067" w14:paraId="3FF522FB"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A82067">
        <w:rPr>
          <w:rFonts w:ascii="Tahoma" w:hAnsi="Tahoma" w:cs="Tahoma"/>
        </w:rPr>
        <w:t xml:space="preserve">Turi būti realizuotas audito įrašų tvarkymo komponentas, kuris: </w:t>
      </w:r>
    </w:p>
    <w:p w:rsidRPr="00A82067" w:rsidR="00A82067" w:rsidP="00A82067" w:rsidRDefault="00A82067" w14:paraId="3A4BDCB6"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82067">
        <w:rPr>
          <w:rFonts w:ascii="Tahoma" w:hAnsi="Tahoma" w:cs="Tahoma"/>
        </w:rPr>
        <w:t xml:space="preserve">gautų ir kauptų Sistemos veikimo bei naudojimo duomenis; </w:t>
      </w:r>
    </w:p>
    <w:p w:rsidRPr="00A82067" w:rsidR="00A82067" w:rsidP="00A82067" w:rsidRDefault="00A82067" w14:paraId="0B5F10AE"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82067">
        <w:rPr>
          <w:rFonts w:ascii="Tahoma" w:hAnsi="Tahoma" w:cs="Tahoma"/>
        </w:rPr>
        <w:t xml:space="preserve">realizuotų galimybę atlikti audito įrašų analizę (paiešką, filtravimą pagal įvairius parametrus). Reikalingi analitiniai veiksmai su auditavimo įrašais turi būti identifikuoti ir suderinti su Perkančiąja organizacija analizės ir projektavimo etapų vykdymo metu; </w:t>
      </w:r>
    </w:p>
    <w:p w:rsidRPr="00A82067" w:rsidR="00A82067" w:rsidP="00A82067" w:rsidRDefault="00A82067" w14:paraId="590F9F87"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82067">
        <w:rPr>
          <w:rFonts w:ascii="Tahoma" w:hAnsi="Tahoma" w:cs="Tahoma"/>
        </w:rPr>
        <w:t xml:space="preserve">apsaugotų žurnalinius įrašus nuo nesankcionuoto ar netyčinio pakeitimo bei ištrynimo; </w:t>
      </w:r>
    </w:p>
    <w:p w:rsidRPr="00A82067" w:rsidR="00A82067" w:rsidP="00A82067" w:rsidRDefault="00A82067" w14:paraId="4767E059"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A82067">
        <w:rPr>
          <w:rFonts w:ascii="Tahoma" w:hAnsi="Tahoma" w:cs="Tahoma"/>
        </w:rPr>
        <w:t xml:space="preserve">vykdytų audito įrašų šalinimą bei archyvavimą pagal nustatytas taisykles, kurios turi būti suderintos analizės ir projektavimo etape; </w:t>
      </w:r>
    </w:p>
    <w:p w:rsidR="007441D9" w:rsidP="00A82067" w:rsidRDefault="00A82067" w14:paraId="1B0053BB" w14:textId="77169C28">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A82067">
        <w:rPr>
          <w:rFonts w:ascii="Tahoma" w:hAnsi="Tahoma" w:cs="Tahoma"/>
        </w:rPr>
        <w:t>sudarytų galimybę eksportuoti pasirinktus audito įrašus į (nurodyti bylos formatą, pvz. CSV ar lygiaverčio formato rinkmeną).</w:t>
      </w:r>
    </w:p>
    <w:p w:rsidRPr="0028670E" w:rsidR="0028670E" w:rsidP="0028670E" w:rsidRDefault="0028670E" w14:paraId="56C01A1E"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Atliekant auditavimo įrašo išsaugojimą duomenų bazėje, turi būti kaupiama: </w:t>
      </w:r>
    </w:p>
    <w:p w:rsidRPr="0028670E" w:rsidR="0028670E" w:rsidP="00DA4C05" w:rsidRDefault="0028670E" w14:paraId="22B6CC50"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kas atliko veiksmą (vartotojas); </w:t>
      </w:r>
    </w:p>
    <w:p w:rsidRPr="0028670E" w:rsidR="0028670E" w:rsidP="00DA4C05" w:rsidRDefault="0028670E" w14:paraId="59C8E39D"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kada atliko veiksmą (data, laikas); </w:t>
      </w:r>
    </w:p>
    <w:p w:rsidRPr="0028670E" w:rsidR="0028670E" w:rsidP="00DA4C05" w:rsidRDefault="0028670E" w14:paraId="0AD0F3FA"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kokius duomenis peržiūrėjo; </w:t>
      </w:r>
    </w:p>
    <w:p w:rsidRPr="0028670E" w:rsidR="0028670E" w:rsidP="00DA4C05" w:rsidRDefault="0028670E" w14:paraId="0D2C6D8E"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kokius duomenis atnaujino; </w:t>
      </w:r>
    </w:p>
    <w:p w:rsidRPr="0028670E" w:rsidR="0028670E" w:rsidP="00DA4C05" w:rsidRDefault="0028670E" w14:paraId="7C7388BF"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kokius duomenis įterpė; </w:t>
      </w:r>
    </w:p>
    <w:p w:rsidRPr="0028670E" w:rsidR="0028670E" w:rsidP="00DA4C05" w:rsidRDefault="0028670E" w14:paraId="7751EF02"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naudotojo IP adresas; </w:t>
      </w:r>
    </w:p>
    <w:p w:rsidRPr="0028670E" w:rsidR="0028670E" w:rsidP="00DA4C05" w:rsidRDefault="0028670E" w14:paraId="1D4B2806"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kokius duomenis pašalino; </w:t>
      </w:r>
    </w:p>
    <w:p w:rsidRPr="0028670E" w:rsidR="0028670E" w:rsidP="00DA4C05" w:rsidRDefault="0028670E" w14:paraId="674B313D"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28670E">
        <w:rPr>
          <w:rFonts w:ascii="Tahoma" w:hAnsi="Tahoma" w:cs="Tahoma"/>
        </w:rPr>
        <w:t xml:space="preserve">kokias paieškos frazes naudojo; </w:t>
      </w:r>
    </w:p>
    <w:p w:rsidR="00A82067" w:rsidP="00DA4C05" w:rsidRDefault="0028670E" w14:paraId="3A009ABC" w14:textId="4AACE0CE">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28670E">
        <w:rPr>
          <w:rFonts w:ascii="Tahoma" w:hAnsi="Tahoma" w:cs="Tahoma"/>
        </w:rPr>
        <w:t>kita informacija, nustatyta analizės ir projektavimo etapų metu.</w:t>
      </w:r>
    </w:p>
    <w:p w:rsidRPr="00627217" w:rsidR="00627217" w:rsidP="00627217" w:rsidRDefault="00627217" w14:paraId="009CD484" w14:textId="1A370F35">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27217">
        <w:rPr>
          <w:rFonts w:ascii="Tahoma" w:hAnsi="Tahoma" w:cs="Tahoma"/>
        </w:rPr>
        <w:t xml:space="preserve">Turi būti audituojami su vidinėmis ir išorinėmis sistemomis integracinėmis sąsajomis siunčiami/ gaunami duomenys, išsaugant informaciją: </w:t>
      </w:r>
    </w:p>
    <w:p w:rsidRPr="00627217" w:rsidR="00627217" w:rsidP="00627217" w:rsidRDefault="00627217" w14:paraId="1B916BCD"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7217">
        <w:rPr>
          <w:rFonts w:ascii="Tahoma" w:hAnsi="Tahoma" w:cs="Tahoma"/>
        </w:rPr>
        <w:t xml:space="preserve">iš kokios sistemos, registro ar duomenų bazės gaunami duomenys; </w:t>
      </w:r>
    </w:p>
    <w:p w:rsidRPr="00627217" w:rsidR="00627217" w:rsidP="00627217" w:rsidRDefault="00627217" w14:paraId="34E15285"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7217">
        <w:rPr>
          <w:rFonts w:ascii="Tahoma" w:hAnsi="Tahoma" w:cs="Tahoma"/>
        </w:rPr>
        <w:t xml:space="preserve">į kokią sistemą, registrą ar duomenų bazę siunčiami duomenys; </w:t>
      </w:r>
    </w:p>
    <w:p w:rsidRPr="00627217" w:rsidR="00627217" w:rsidP="00627217" w:rsidRDefault="00627217" w14:paraId="43277C64"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7217">
        <w:rPr>
          <w:rFonts w:ascii="Tahoma" w:hAnsi="Tahoma" w:cs="Tahoma"/>
        </w:rPr>
        <w:t xml:space="preserve">duomenų gavimo/siuntimo data ir laikas; </w:t>
      </w:r>
    </w:p>
    <w:p w:rsidRPr="00627217" w:rsidR="00627217" w:rsidP="00627217" w:rsidRDefault="00627217" w14:paraId="5CDBCFC5"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27217">
        <w:rPr>
          <w:rFonts w:ascii="Tahoma" w:hAnsi="Tahoma" w:cs="Tahoma"/>
        </w:rPr>
        <w:t xml:space="preserve">siųsti / gauti duomenys (jeigu tam yra poreikis); </w:t>
      </w:r>
    </w:p>
    <w:p w:rsidRPr="003748F3" w:rsidR="00DA4C05" w:rsidP="00627217" w:rsidRDefault="00627217" w14:paraId="4428023E" w14:textId="77BEAD00">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627217">
        <w:rPr>
          <w:rFonts w:ascii="Tahoma" w:hAnsi="Tahoma" w:cs="Tahoma"/>
        </w:rPr>
        <w:t>kita informacija, nustatyta detalios analizės ir projektavimo etapu metu.</w:t>
      </w:r>
    </w:p>
    <w:p w:rsidRPr="000403D2" w:rsidR="004F4F14" w:rsidP="002B5876" w:rsidRDefault="004F4F14" w14:paraId="5EF750EC" w14:textId="77777777">
      <w:pPr>
        <w:pStyle w:val="ListParagraph"/>
        <w:tabs>
          <w:tab w:val="left" w:pos="142"/>
          <w:tab w:val="left" w:pos="709"/>
          <w:tab w:val="num" w:pos="851"/>
        </w:tabs>
        <w:suppressAutoHyphens/>
        <w:autoSpaceDN w:val="0"/>
        <w:spacing w:line="276" w:lineRule="auto"/>
        <w:ind w:left="0"/>
        <w:jc w:val="both"/>
        <w:textAlignment w:val="baseline"/>
        <w:rPr>
          <w:rFonts w:ascii="Tahoma" w:hAnsi="Tahoma" w:cs="Tahoma"/>
          <w:color w:val="00B050"/>
        </w:rPr>
      </w:pPr>
    </w:p>
    <w:p w:rsidRPr="000403D2" w:rsidR="004F4F14" w:rsidP="002B5876" w:rsidRDefault="004F4F14" w14:paraId="50E86638" w14:textId="77777777">
      <w:pPr>
        <w:pStyle w:val="Heading3"/>
        <w:numPr>
          <w:ilvl w:val="0"/>
          <w:numId w:val="0"/>
        </w:numPr>
        <w:tabs>
          <w:tab w:val="left" w:pos="142"/>
          <w:tab w:val="num" w:pos="851"/>
        </w:tabs>
        <w:spacing w:before="0" w:line="276" w:lineRule="auto"/>
        <w:rPr>
          <w:rFonts w:ascii="Tahoma" w:hAnsi="Tahoma" w:cs="Tahoma"/>
          <w:b/>
          <w:bCs/>
          <w:color w:val="auto"/>
          <w:sz w:val="22"/>
          <w:szCs w:val="22"/>
        </w:rPr>
      </w:pPr>
      <w:bookmarkStart w:name="_Toc192110816" w:id="331"/>
      <w:bookmarkStart w:name="_Toc192690037" w:id="332"/>
      <w:bookmarkStart w:name="_Toc192765515" w:id="333"/>
      <w:r w:rsidRPr="000403D2">
        <w:rPr>
          <w:rFonts w:ascii="Tahoma" w:hAnsi="Tahoma" w:cs="Tahoma"/>
          <w:b/>
          <w:bCs/>
          <w:color w:val="auto"/>
          <w:sz w:val="22"/>
          <w:szCs w:val="22"/>
        </w:rPr>
        <w:t>7.1.6. Reikalavimai rizikų, grėsmių ir pažeidžiamumų valdymui</w:t>
      </w:r>
      <w:bookmarkEnd w:id="331"/>
      <w:bookmarkEnd w:id="332"/>
      <w:bookmarkEnd w:id="333"/>
    </w:p>
    <w:p w:rsidRPr="000403D2" w:rsidR="004F4F14" w:rsidP="002B5876" w:rsidRDefault="004F4F14" w14:paraId="7EA64F2D" w14:textId="77777777">
      <w:pPr>
        <w:tabs>
          <w:tab w:val="left" w:pos="142"/>
          <w:tab w:val="num" w:pos="851"/>
        </w:tabs>
        <w:spacing w:line="276" w:lineRule="auto"/>
        <w:rPr>
          <w:rFonts w:ascii="Tahoma" w:hAnsi="Tahoma" w:cs="Tahoma"/>
          <w:sz w:val="22"/>
          <w:szCs w:val="22"/>
        </w:rPr>
      </w:pPr>
    </w:p>
    <w:p w:rsidRPr="00B71EFB" w:rsidR="00B71EFB" w:rsidP="00B71EFB" w:rsidRDefault="00B71EFB" w14:paraId="0CCD29A8"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B71EFB">
        <w:rPr>
          <w:rFonts w:ascii="Tahoma" w:hAnsi="Tahoma" w:cs="Tahoma"/>
        </w:rPr>
        <w:t>Turi būti rizikų, grėsmių ir pažeidžiamumų valdymas:</w:t>
      </w:r>
    </w:p>
    <w:p w:rsidRPr="00B71EFB" w:rsidR="00B71EFB" w:rsidP="00F21236" w:rsidRDefault="00B71EFB" w14:paraId="35C3B8C5"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71EFB">
        <w:rPr>
          <w:rFonts w:ascii="Tahoma" w:hAnsi="Tahoma" w:cs="Tahoma"/>
        </w:rPr>
        <w:t xml:space="preserve">Teikėjas privalo vadovautis pripažintomis saugaus programinės įrangos kūrimo metodikomis, tokiomis kaip ISO/IEC 27034-1 arba lygiavertėmis; </w:t>
      </w:r>
    </w:p>
    <w:p w:rsidRPr="00B71EFB" w:rsidR="00B71EFB" w:rsidP="00F21236" w:rsidRDefault="00B71EFB" w14:paraId="309433E3"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71EFB">
        <w:rPr>
          <w:rFonts w:ascii="Tahoma" w:hAnsi="Tahoma" w:cs="Tahoma"/>
        </w:rPr>
        <w:t xml:space="preserve">Teikėjas privalo užtikrinti, kad visi programinės įrangos kūrime dalyvaujantys darbuotojai susipažinę su saugaus programinės įrangos kūrimo metodikomis; </w:t>
      </w:r>
    </w:p>
    <w:p w:rsidRPr="00B71EFB" w:rsidR="00B71EFB" w:rsidP="00F21236" w:rsidRDefault="00B71EFB" w14:paraId="40974888"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71EFB">
        <w:rPr>
          <w:rFonts w:ascii="Tahoma" w:hAnsi="Tahoma" w:cs="Tahoma"/>
        </w:rPr>
        <w:t xml:space="preserve">Teikėjas privalo atlikti patikrinimą siekdamas identifikuoti pagrindines Sistemos saugumo rizikas bei saugumo pažeidžiamumus, nurodytus  CWE/SANS TOP 25 </w:t>
      </w:r>
      <w:proofErr w:type="spellStart"/>
      <w:r w:rsidRPr="00B71EFB">
        <w:rPr>
          <w:rFonts w:ascii="Tahoma" w:hAnsi="Tahoma" w:cs="Tahoma"/>
        </w:rPr>
        <w:t>Most</w:t>
      </w:r>
      <w:proofErr w:type="spellEnd"/>
      <w:r w:rsidRPr="00B71EFB">
        <w:rPr>
          <w:rFonts w:ascii="Tahoma" w:hAnsi="Tahoma" w:cs="Tahoma"/>
        </w:rPr>
        <w:t xml:space="preserve"> </w:t>
      </w:r>
      <w:proofErr w:type="spellStart"/>
      <w:r w:rsidRPr="00B71EFB">
        <w:rPr>
          <w:rFonts w:ascii="Tahoma" w:hAnsi="Tahoma" w:cs="Tahoma"/>
        </w:rPr>
        <w:t>Dangerous</w:t>
      </w:r>
      <w:proofErr w:type="spellEnd"/>
      <w:r w:rsidRPr="00B71EFB">
        <w:rPr>
          <w:rFonts w:ascii="Tahoma" w:hAnsi="Tahoma" w:cs="Tahoma"/>
        </w:rPr>
        <w:t xml:space="preserve"> </w:t>
      </w:r>
      <w:proofErr w:type="spellStart"/>
      <w:r w:rsidRPr="00B71EFB">
        <w:rPr>
          <w:rFonts w:ascii="Tahoma" w:hAnsi="Tahoma" w:cs="Tahoma"/>
        </w:rPr>
        <w:t>Software</w:t>
      </w:r>
      <w:proofErr w:type="spellEnd"/>
      <w:r w:rsidRPr="00B71EFB">
        <w:rPr>
          <w:rFonts w:ascii="Tahoma" w:hAnsi="Tahoma" w:cs="Tahoma"/>
        </w:rPr>
        <w:t xml:space="preserve"> </w:t>
      </w:r>
      <w:proofErr w:type="spellStart"/>
      <w:r w:rsidRPr="00B71EFB">
        <w:rPr>
          <w:rFonts w:ascii="Tahoma" w:hAnsi="Tahoma" w:cs="Tahoma"/>
        </w:rPr>
        <w:t>Errors</w:t>
      </w:r>
      <w:proofErr w:type="spellEnd"/>
      <w:r w:rsidRPr="00B71EFB">
        <w:rPr>
          <w:rFonts w:ascii="Tahoma" w:hAnsi="Tahoma" w:cs="Tahoma"/>
        </w:rPr>
        <w:t xml:space="preserve"> OWASP 10 </w:t>
      </w:r>
      <w:proofErr w:type="spellStart"/>
      <w:r w:rsidRPr="00B71EFB">
        <w:rPr>
          <w:rFonts w:ascii="Tahoma" w:hAnsi="Tahoma" w:cs="Tahoma"/>
        </w:rPr>
        <w:t>Most</w:t>
      </w:r>
      <w:proofErr w:type="spellEnd"/>
      <w:r w:rsidRPr="00B71EFB">
        <w:rPr>
          <w:rFonts w:ascii="Tahoma" w:hAnsi="Tahoma" w:cs="Tahoma"/>
        </w:rPr>
        <w:t xml:space="preserve"> </w:t>
      </w:r>
      <w:proofErr w:type="spellStart"/>
      <w:r w:rsidRPr="00B71EFB">
        <w:rPr>
          <w:rFonts w:ascii="Tahoma" w:hAnsi="Tahoma" w:cs="Tahoma"/>
        </w:rPr>
        <w:t>Critical</w:t>
      </w:r>
      <w:proofErr w:type="spellEnd"/>
      <w:r w:rsidRPr="00B71EFB">
        <w:rPr>
          <w:rFonts w:ascii="Tahoma" w:hAnsi="Tahoma" w:cs="Tahoma"/>
        </w:rPr>
        <w:t xml:space="preserve"> </w:t>
      </w:r>
      <w:proofErr w:type="spellStart"/>
      <w:r w:rsidRPr="00B71EFB">
        <w:rPr>
          <w:rFonts w:ascii="Tahoma" w:hAnsi="Tahoma" w:cs="Tahoma"/>
        </w:rPr>
        <w:t>Web</w:t>
      </w:r>
      <w:proofErr w:type="spellEnd"/>
      <w:r w:rsidRPr="00B71EFB">
        <w:rPr>
          <w:rFonts w:ascii="Tahoma" w:hAnsi="Tahoma" w:cs="Tahoma"/>
        </w:rPr>
        <w:t xml:space="preserve"> </w:t>
      </w:r>
      <w:proofErr w:type="spellStart"/>
      <w:r w:rsidRPr="00B71EFB">
        <w:rPr>
          <w:rFonts w:ascii="Tahoma" w:hAnsi="Tahoma" w:cs="Tahoma"/>
        </w:rPr>
        <w:t>Application</w:t>
      </w:r>
      <w:proofErr w:type="spellEnd"/>
      <w:r w:rsidRPr="00B71EFB">
        <w:rPr>
          <w:rFonts w:ascii="Tahoma" w:hAnsi="Tahoma" w:cs="Tahoma"/>
        </w:rPr>
        <w:t xml:space="preserve"> </w:t>
      </w:r>
      <w:proofErr w:type="spellStart"/>
      <w:r w:rsidRPr="00B71EFB">
        <w:rPr>
          <w:rFonts w:ascii="Tahoma" w:hAnsi="Tahoma" w:cs="Tahoma"/>
        </w:rPr>
        <w:t>Security</w:t>
      </w:r>
      <w:proofErr w:type="spellEnd"/>
      <w:r w:rsidRPr="00B71EFB">
        <w:rPr>
          <w:rFonts w:ascii="Tahoma" w:hAnsi="Tahoma" w:cs="Tahoma"/>
        </w:rPr>
        <w:t xml:space="preserve"> </w:t>
      </w:r>
      <w:proofErr w:type="spellStart"/>
      <w:r w:rsidRPr="00B71EFB">
        <w:rPr>
          <w:rFonts w:ascii="Tahoma" w:hAnsi="Tahoma" w:cs="Tahoma"/>
        </w:rPr>
        <w:t>Risks</w:t>
      </w:r>
      <w:proofErr w:type="spellEnd"/>
      <w:r w:rsidRPr="00B71EFB">
        <w:rPr>
          <w:rFonts w:ascii="Tahoma" w:hAnsi="Tahoma" w:cs="Tahoma"/>
        </w:rPr>
        <w:t xml:space="preserve"> sąrašuose ir rastas rizikas bei pažeidžiamumus pašalinti. Teikėjas atlikęs patikrinimą ir rizikų/pažeidžiamumų šalinimą turi pateikti deklaraciją, kurioje būtų nurodyta jog po kūrimo darbų įvykdymo Sistemoje nėra CWE/SANS TOP 25 ir OWASP TOP 10 sąrašuose nurodytų rizikų/pažeidžiamumų; </w:t>
      </w:r>
    </w:p>
    <w:p w:rsidRPr="00B71EFB" w:rsidR="00B71EFB" w:rsidP="00F21236" w:rsidRDefault="00B71EFB" w14:paraId="06C664AC"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B71EFB">
        <w:rPr>
          <w:rFonts w:ascii="Tahoma" w:hAnsi="Tahoma" w:cs="Tahoma"/>
        </w:rPr>
        <w:t xml:space="preserve">Teikėjas privalo pateikti visų, sistemoje naudojamų trečių šalių komponentų sąrašą; </w:t>
      </w:r>
    </w:p>
    <w:p w:rsidR="004F4F14" w:rsidP="000F5033" w:rsidRDefault="00B71EFB" w14:paraId="56ECBE5B" w14:textId="3DD6A110">
      <w:pPr>
        <w:pStyle w:val="ListParagraph"/>
        <w:numPr>
          <w:ilvl w:val="1"/>
          <w:numId w:val="418"/>
        </w:numPr>
        <w:tabs>
          <w:tab w:val="left" w:pos="142"/>
          <w:tab w:val="num" w:pos="851"/>
        </w:tabs>
        <w:suppressAutoHyphens/>
        <w:autoSpaceDN w:val="0"/>
        <w:spacing w:before="60" w:line="276" w:lineRule="auto"/>
        <w:jc w:val="both"/>
        <w:textAlignment w:val="baseline"/>
        <w:rPr>
          <w:rFonts w:ascii="Tahoma" w:hAnsi="Tahoma" w:cs="Tahoma"/>
        </w:rPr>
      </w:pPr>
      <w:r w:rsidRPr="0043602A">
        <w:rPr>
          <w:rFonts w:ascii="Tahoma" w:hAnsi="Tahoma" w:cs="Tahoma"/>
        </w:rPr>
        <w:t xml:space="preserve">Teikėjas privalo imtis tinkamų veiksmų (angl. </w:t>
      </w:r>
      <w:proofErr w:type="spellStart"/>
      <w:r w:rsidRPr="0043602A">
        <w:rPr>
          <w:rFonts w:ascii="Tahoma" w:hAnsi="Tahoma" w:cs="Tahoma"/>
        </w:rPr>
        <w:t>Reasonable</w:t>
      </w:r>
      <w:proofErr w:type="spellEnd"/>
      <w:r w:rsidRPr="0043602A">
        <w:rPr>
          <w:rFonts w:ascii="Tahoma" w:hAnsi="Tahoma" w:cs="Tahoma"/>
        </w:rPr>
        <w:t xml:space="preserve"> </w:t>
      </w:r>
      <w:proofErr w:type="spellStart"/>
      <w:r w:rsidRPr="0043602A">
        <w:rPr>
          <w:rFonts w:ascii="Tahoma" w:hAnsi="Tahoma" w:cs="Tahoma"/>
        </w:rPr>
        <w:t>Effort</w:t>
      </w:r>
      <w:proofErr w:type="spellEnd"/>
      <w:r w:rsidRPr="0043602A">
        <w:rPr>
          <w:rFonts w:ascii="Tahoma" w:hAnsi="Tahoma" w:cs="Tahoma"/>
        </w:rPr>
        <w:t xml:space="preserve">) užtikrinant, kad trečių šalių komponentai atitinka </w:t>
      </w:r>
      <w:r w:rsidR="00BF14C6">
        <w:rPr>
          <w:rFonts w:ascii="Tahoma" w:hAnsi="Tahoma" w:cs="Tahoma"/>
        </w:rPr>
        <w:t>Pirkėjo</w:t>
      </w:r>
      <w:r w:rsidRPr="0043602A">
        <w:rPr>
          <w:rFonts w:ascii="Tahoma" w:hAnsi="Tahoma" w:cs="Tahoma"/>
        </w:rPr>
        <w:t xml:space="preserve"> saugumo reikalavimus.</w:t>
      </w:r>
    </w:p>
    <w:p w:rsidR="00D70019" w:rsidP="00D70019" w:rsidRDefault="00D70019" w14:paraId="6244F80D" w14:textId="54964266">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D70019">
        <w:rPr>
          <w:rFonts w:ascii="Tahoma" w:hAnsi="Tahoma" w:cs="Tahoma"/>
        </w:rPr>
        <w:t xml:space="preserve">Priėmimo testavimo etapo metu ar bandomosios eksploatacijos etapo metu (ar kitu sutartu metu) Teikėjas turi sudaryti visas reikiamas sąlygas </w:t>
      </w:r>
      <w:r w:rsidR="00BF14C6">
        <w:rPr>
          <w:rFonts w:ascii="Tahoma" w:hAnsi="Tahoma" w:cs="Tahoma"/>
        </w:rPr>
        <w:t>Pirkėjo</w:t>
      </w:r>
      <w:r w:rsidRPr="00D70019">
        <w:rPr>
          <w:rFonts w:ascii="Tahoma" w:hAnsi="Tahoma" w:cs="Tahoma"/>
        </w:rPr>
        <w:t xml:space="preserve"> atstovų specialistams, kurie atliks atsparumo įsilaužimams testavimą. Esant poreikiui Teikėjas turės atlikti konfigūravimo ar programavimo darbus, kurie bus būtini siekiant ištestuoti Sistemos saugumą įvairiais jos naudojimo scenarijais. Teikėjas neturės pateikti jokios programinės ar techninės įrangos, skirtos šio testavimo vykdymui.</w:t>
      </w:r>
    </w:p>
    <w:p w:rsidR="00D70019" w:rsidP="00D70019" w:rsidRDefault="00CE1BCD" w14:paraId="7D6B02BF" w14:textId="3A54F5C6">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CE1BCD">
        <w:rPr>
          <w:rFonts w:ascii="Tahoma" w:hAnsi="Tahoma" w:cs="Tahoma"/>
        </w:rPr>
        <w:t xml:space="preserve">Teikėjas turi atlikti reikiamus Sistemos programavimo ir / ar konfigūravimo darbus, atsižvelgiant į </w:t>
      </w:r>
      <w:r w:rsidR="00BF14C6">
        <w:rPr>
          <w:rFonts w:ascii="Tahoma" w:hAnsi="Tahoma" w:cs="Tahoma"/>
        </w:rPr>
        <w:t>Pirkėjo</w:t>
      </w:r>
      <w:r w:rsidRPr="00CE1BCD">
        <w:rPr>
          <w:rFonts w:ascii="Tahoma" w:hAnsi="Tahoma" w:cs="Tahoma"/>
        </w:rPr>
        <w:t xml:space="preserve"> atstovų atliktų atsparumo įsilaužimams testavimų rezultatus, kad prieš pradedant eksploatuoti Sistema būtų pašalinti visi nustatyti svarbūs saugumo pažeidžiamumai.</w:t>
      </w:r>
    </w:p>
    <w:p w:rsidR="008F01DE" w:rsidP="00D70019" w:rsidRDefault="008F01DE" w14:paraId="34E9548A" w14:textId="050E6361">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8F01DE">
        <w:rPr>
          <w:rFonts w:ascii="Tahoma" w:hAnsi="Tahoma" w:cs="Tahoma"/>
        </w:rPr>
        <w:t>Teikėjas privalo dokumentuoti ir teikti ataskaitas apie atliktus saugumo patikrinimus, įskaitant nustatytus pažeidžiamumus ir jų šalinimo veiksmus.</w:t>
      </w:r>
    </w:p>
    <w:p w:rsidRPr="000403D2" w:rsidR="004F4F14" w:rsidP="002B5876" w:rsidRDefault="004F4F14" w14:paraId="534F7C4E" w14:textId="77777777">
      <w:pPr>
        <w:pStyle w:val="ListParagraph"/>
        <w:tabs>
          <w:tab w:val="left" w:pos="142"/>
          <w:tab w:val="num" w:pos="851"/>
        </w:tabs>
        <w:suppressAutoHyphens/>
        <w:autoSpaceDN w:val="0"/>
        <w:spacing w:line="276" w:lineRule="auto"/>
        <w:ind w:left="0"/>
        <w:jc w:val="both"/>
        <w:textAlignment w:val="baseline"/>
        <w:rPr>
          <w:rFonts w:ascii="Tahoma" w:hAnsi="Tahoma" w:cs="Tahoma"/>
        </w:rPr>
      </w:pPr>
    </w:p>
    <w:p w:rsidRPr="000403D2" w:rsidR="004F4F14" w:rsidP="002B5876" w:rsidRDefault="004F4F14" w14:paraId="2B608E9C" w14:textId="77777777">
      <w:pPr>
        <w:pStyle w:val="Heading3"/>
        <w:numPr>
          <w:ilvl w:val="0"/>
          <w:numId w:val="0"/>
        </w:numPr>
        <w:tabs>
          <w:tab w:val="left" w:pos="142"/>
          <w:tab w:val="num" w:pos="851"/>
        </w:tabs>
        <w:spacing w:line="276" w:lineRule="auto"/>
        <w:rPr>
          <w:rFonts w:ascii="Tahoma" w:hAnsi="Tahoma" w:cs="Tahoma"/>
          <w:b/>
          <w:bCs/>
          <w:color w:val="auto"/>
          <w:sz w:val="22"/>
          <w:szCs w:val="22"/>
        </w:rPr>
      </w:pPr>
      <w:bookmarkStart w:name="_Toc192110817" w:id="334"/>
      <w:bookmarkStart w:name="_Toc192690038" w:id="335"/>
      <w:bookmarkStart w:name="_Toc192765516" w:id="336"/>
      <w:r w:rsidRPr="000403D2">
        <w:rPr>
          <w:rFonts w:ascii="Tahoma" w:hAnsi="Tahoma" w:cs="Tahoma"/>
          <w:b/>
          <w:bCs/>
          <w:color w:val="auto"/>
          <w:sz w:val="22"/>
          <w:szCs w:val="22"/>
        </w:rPr>
        <w:t>7.1.7. Reikalavimai susiję su nacionaliniu saugumu</w:t>
      </w:r>
      <w:bookmarkEnd w:id="334"/>
      <w:bookmarkEnd w:id="335"/>
      <w:bookmarkEnd w:id="336"/>
    </w:p>
    <w:p w:rsidRPr="000403D2" w:rsidR="004F4F14" w:rsidP="002B5876" w:rsidRDefault="004F4F14" w14:paraId="324BBB15" w14:textId="77777777">
      <w:pPr>
        <w:pStyle w:val="Heading3"/>
        <w:numPr>
          <w:ilvl w:val="0"/>
          <w:numId w:val="0"/>
        </w:numPr>
        <w:tabs>
          <w:tab w:val="left" w:pos="142"/>
          <w:tab w:val="num" w:pos="851"/>
        </w:tabs>
        <w:spacing w:before="0" w:line="276" w:lineRule="auto"/>
        <w:rPr>
          <w:rFonts w:ascii="Tahoma" w:hAnsi="Tahoma" w:cs="Tahoma"/>
          <w:sz w:val="22"/>
          <w:szCs w:val="22"/>
        </w:rPr>
      </w:pPr>
    </w:p>
    <w:p w:rsidR="00477A16" w:rsidP="009900F9" w:rsidRDefault="00477A16" w14:paraId="2EE551D1" w14:textId="5383ADA9">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477A16">
        <w:rPr>
          <w:rFonts w:ascii="Tahoma" w:hAnsi="Tahoma" w:cs="Tahoma"/>
        </w:rPr>
        <w:t>Teikėjas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w:t>
      </w:r>
      <w:r w:rsidR="00982542">
        <w:rPr>
          <w:rFonts w:ascii="Tahoma" w:hAnsi="Tahoma" w:cs="Tahoma"/>
        </w:rPr>
        <w:t xml:space="preserve"> (</w:t>
      </w:r>
      <w:r w:rsidRPr="00204D3B" w:rsidR="00204D3B">
        <w:rPr>
          <w:rFonts w:ascii="Tahoma" w:hAnsi="Tahoma" w:cs="Tahoma"/>
        </w:rPr>
        <w:t>ir tais atvejais, jeigu tokie reikalavimai keičiasi arba jų atsiranda po viešojo pirkimo–pardavimo sutarties pasirašymo)</w:t>
      </w:r>
      <w:r w:rsidRPr="00477A16">
        <w:rPr>
          <w:rFonts w:ascii="Tahoma" w:hAnsi="Tahoma" w:cs="Tahoma"/>
        </w:rPr>
        <w:t>.</w:t>
      </w:r>
    </w:p>
    <w:p w:rsidR="00477A16" w:rsidP="009900F9" w:rsidRDefault="00DA1AB5" w14:paraId="17EEFC6E" w14:textId="2A5D3947">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DA1AB5">
        <w:rPr>
          <w:rFonts w:ascii="Tahoma" w:hAnsi="Tahoma" w:cs="Tahoma"/>
        </w:rPr>
        <w:t>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r w:rsidR="00A850B6">
        <w:rPr>
          <w:rFonts w:ascii="Tahoma" w:hAnsi="Tahoma" w:cs="Tahoma"/>
        </w:rPr>
        <w:t>.</w:t>
      </w:r>
    </w:p>
    <w:p w:rsidRPr="00602707" w:rsidR="00922CEC" w:rsidP="002B5876" w:rsidRDefault="006B27EF" w14:paraId="14AA3057" w14:textId="58EB3C1B">
      <w:pPr>
        <w:pStyle w:val="ListParagraph"/>
        <w:numPr>
          <w:ilvl w:val="0"/>
          <w:numId w:val="418"/>
        </w:numPr>
        <w:tabs>
          <w:tab w:val="left" w:pos="142"/>
          <w:tab w:val="num" w:pos="851"/>
        </w:tabs>
        <w:suppressAutoHyphens/>
        <w:autoSpaceDN w:val="0"/>
        <w:spacing w:before="60" w:line="276" w:lineRule="auto"/>
        <w:jc w:val="both"/>
        <w:textAlignment w:val="baseline"/>
        <w:rPr>
          <w:rStyle w:val="ui-provider"/>
          <w:rFonts w:ascii="Tahoma" w:hAnsi="Tahoma" w:cs="Tahoma"/>
        </w:rPr>
      </w:pPr>
      <w:r w:rsidRPr="006B27EF">
        <w:rPr>
          <w:rFonts w:ascii="Tahoma" w:hAnsi="Tahoma" w:cs="Tahoma"/>
        </w:rPr>
        <w:t>Teikėjas atsako už Lietuvos Respublikoje galiojančių darbuotojų saugos ir sveikatos teisės aktų ir kitų darbuotojų saugą ir sveikatą darbe reglamentuojančių dokumentų reikalavimų</w:t>
      </w:r>
      <w:r>
        <w:rPr>
          <w:rFonts w:ascii="Tahoma" w:hAnsi="Tahoma" w:cs="Tahoma"/>
        </w:rPr>
        <w:t>.</w:t>
      </w:r>
    </w:p>
    <w:p w:rsidRPr="000403D2" w:rsidR="00922CEC" w:rsidP="002B5876" w:rsidRDefault="00922CEC" w14:paraId="2F24B97E" w14:textId="77777777">
      <w:pPr>
        <w:pStyle w:val="ListParagraph"/>
        <w:tabs>
          <w:tab w:val="left" w:pos="142"/>
          <w:tab w:val="left" w:pos="540"/>
          <w:tab w:val="num" w:pos="851"/>
        </w:tabs>
        <w:suppressAutoHyphens/>
        <w:autoSpaceDN w:val="0"/>
        <w:spacing w:line="276" w:lineRule="auto"/>
        <w:ind w:left="0"/>
        <w:jc w:val="both"/>
        <w:textAlignment w:val="baseline"/>
        <w:rPr>
          <w:rStyle w:val="ui-provider"/>
          <w:rFonts w:ascii="Tahoma" w:hAnsi="Tahoma" w:cs="Tahoma"/>
        </w:rPr>
      </w:pPr>
    </w:p>
    <w:p w:rsidRPr="000403D2" w:rsidR="004F4F14" w:rsidP="002B5876" w:rsidRDefault="004F4F14" w14:paraId="3477730A" w14:textId="77777777">
      <w:pPr>
        <w:pStyle w:val="ListParagraph"/>
        <w:tabs>
          <w:tab w:val="left" w:pos="142"/>
          <w:tab w:val="left" w:pos="540"/>
          <w:tab w:val="num" w:pos="851"/>
        </w:tabs>
        <w:suppressAutoHyphens/>
        <w:autoSpaceDN w:val="0"/>
        <w:spacing w:line="276" w:lineRule="auto"/>
        <w:ind w:left="0"/>
        <w:jc w:val="both"/>
        <w:textAlignment w:val="baseline"/>
        <w:rPr>
          <w:rFonts w:ascii="Tahoma" w:hAnsi="Tahoma" w:cs="Tahoma"/>
        </w:rPr>
      </w:pPr>
      <w:r w:rsidRPr="000403D2">
        <w:rPr>
          <w:rStyle w:val="ui-provider"/>
          <w:rFonts w:ascii="Tahoma" w:hAnsi="Tahoma" w:cs="Tahoma"/>
          <w:b/>
          <w:bCs/>
        </w:rPr>
        <w:t>7</w:t>
      </w:r>
      <w:r w:rsidRPr="000403D2">
        <w:rPr>
          <w:rFonts w:ascii="Tahoma" w:hAnsi="Tahoma" w:cs="Tahoma"/>
          <w:b/>
          <w:bCs/>
        </w:rPr>
        <w:t>.1.8. Kiti saugos reikalavimai</w:t>
      </w:r>
    </w:p>
    <w:p w:rsidRPr="000403D2" w:rsidR="004F4F14" w:rsidP="002B5876" w:rsidRDefault="004F4F14" w14:paraId="658528DD" w14:textId="77777777">
      <w:pPr>
        <w:tabs>
          <w:tab w:val="left" w:pos="142"/>
          <w:tab w:val="num" w:pos="851"/>
        </w:tabs>
        <w:spacing w:line="276" w:lineRule="auto"/>
        <w:rPr>
          <w:rFonts w:ascii="Tahoma" w:hAnsi="Tahoma" w:cs="Tahoma"/>
          <w:sz w:val="22"/>
          <w:szCs w:val="22"/>
        </w:rPr>
      </w:pPr>
    </w:p>
    <w:p w:rsidRPr="0014433C" w:rsidR="004F4F14" w:rsidP="009900F9" w:rsidRDefault="005617A7" w14:paraId="407D8525" w14:textId="126E43CD">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14433C">
        <w:rPr>
          <w:rFonts w:ascii="Tahoma" w:hAnsi="Tahoma" w:cs="Tahoma"/>
        </w:rPr>
        <w:t>Projekto įgyvendinimo metu turės būti išlaikomos visos ESPBI IS šiuo metu naudojamos saugumo ir privatumo priemonės.</w:t>
      </w:r>
    </w:p>
    <w:p w:rsidR="0014433C" w:rsidP="009900F9" w:rsidRDefault="00784B9E" w14:paraId="4A24A777" w14:textId="18C91934">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784B9E">
        <w:rPr>
          <w:rFonts w:ascii="Tahoma" w:hAnsi="Tahoma" w:cs="Tahoma"/>
        </w:rPr>
        <w:t xml:space="preserve">Teikėjas Sistemos kūrimui turi naudoti naujausias stabilias programinės įrangos versijas ir jos pataisymus (angl. </w:t>
      </w:r>
      <w:proofErr w:type="spellStart"/>
      <w:r w:rsidRPr="00784B9E">
        <w:rPr>
          <w:rFonts w:ascii="Tahoma" w:hAnsi="Tahoma" w:cs="Tahoma"/>
        </w:rPr>
        <w:t>Patch</w:t>
      </w:r>
      <w:proofErr w:type="spellEnd"/>
      <w:r w:rsidRPr="00784B9E">
        <w:rPr>
          <w:rFonts w:ascii="Tahoma" w:hAnsi="Tahoma" w:cs="Tahoma"/>
        </w:rPr>
        <w:t xml:space="preserve"> / </w:t>
      </w:r>
      <w:proofErr w:type="spellStart"/>
      <w:r w:rsidRPr="00784B9E">
        <w:rPr>
          <w:rFonts w:ascii="Tahoma" w:hAnsi="Tahoma" w:cs="Tahoma"/>
        </w:rPr>
        <w:t>Fix</w:t>
      </w:r>
      <w:proofErr w:type="spellEnd"/>
      <w:r w:rsidRPr="00784B9E">
        <w:rPr>
          <w:rFonts w:ascii="Tahoma" w:hAnsi="Tahoma" w:cs="Tahoma"/>
        </w:rPr>
        <w:t xml:space="preserve">).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proofErr w:type="spellStart"/>
      <w:r w:rsidRPr="00784B9E">
        <w:rPr>
          <w:rFonts w:ascii="Tahoma" w:hAnsi="Tahoma" w:cs="Tahoma"/>
        </w:rPr>
        <w:t>End-of-life</w:t>
      </w:r>
      <w:proofErr w:type="spellEnd"/>
      <w:r w:rsidRPr="00784B9E">
        <w:rPr>
          <w:rFonts w:ascii="Tahoma" w:hAnsi="Tahoma" w:cs="Tahoma"/>
        </w:rPr>
        <w:t xml:space="preserve"> </w:t>
      </w:r>
      <w:proofErr w:type="spellStart"/>
      <w:r w:rsidRPr="00784B9E">
        <w:rPr>
          <w:rFonts w:ascii="Tahoma" w:hAnsi="Tahoma" w:cs="Tahoma"/>
        </w:rPr>
        <w:t>product</w:t>
      </w:r>
      <w:proofErr w:type="spellEnd"/>
      <w:r w:rsidRPr="00784B9E">
        <w:rPr>
          <w:rFonts w:ascii="Tahoma" w:hAnsi="Tahoma" w:cs="Tahoma"/>
        </w:rPr>
        <w:t>).</w:t>
      </w:r>
    </w:p>
    <w:p w:rsidR="00784B9E" w:rsidP="009900F9" w:rsidRDefault="003D259B" w14:paraId="07E461BD" w14:textId="41062928">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3D259B">
        <w:rPr>
          <w:rFonts w:ascii="Tahoma" w:hAnsi="Tahoma" w:cs="Tahoma"/>
        </w:rPr>
        <w:t xml:space="preserve">Sistemoje draudžiama bet kokia neautorizuota ar nedokumentuota nuotolinė ar lokali prieiga/ paskyros ar bet koks slaptas (nedokumentuotas) funkcionalumas galintis pažeisti sistemos saugumą. Teikėjas įsipareigoja pateikti sistemą, kurioje nėra paslėptų ar saugumą silpninančių funkcijų, įskaitant kenksmingą programinę įrangą, virusus, „kirminus“, „laiko minas“, neautorizuotas prieigas ar funkcijas (pvz., </w:t>
      </w:r>
      <w:proofErr w:type="spellStart"/>
      <w:r w:rsidRPr="003D259B">
        <w:rPr>
          <w:rFonts w:ascii="Tahoma" w:hAnsi="Tahoma" w:cs="Tahoma"/>
        </w:rPr>
        <w:t>Trojans</w:t>
      </w:r>
      <w:proofErr w:type="spellEnd"/>
      <w:r w:rsidRPr="003D259B">
        <w:rPr>
          <w:rFonts w:ascii="Tahoma" w:hAnsi="Tahoma" w:cs="Tahoma"/>
        </w:rPr>
        <w:t xml:space="preserve">, </w:t>
      </w:r>
      <w:proofErr w:type="spellStart"/>
      <w:r w:rsidRPr="003D259B">
        <w:rPr>
          <w:rFonts w:ascii="Tahoma" w:hAnsi="Tahoma" w:cs="Tahoma"/>
        </w:rPr>
        <w:t>backdoors</w:t>
      </w:r>
      <w:proofErr w:type="spellEnd"/>
      <w:r w:rsidRPr="003D259B">
        <w:rPr>
          <w:rFonts w:ascii="Tahoma" w:hAnsi="Tahoma" w:cs="Tahoma"/>
        </w:rPr>
        <w:t xml:space="preserve">, </w:t>
      </w:r>
      <w:proofErr w:type="spellStart"/>
      <w:r w:rsidRPr="003D259B">
        <w:rPr>
          <w:rFonts w:ascii="Tahoma" w:hAnsi="Tahoma" w:cs="Tahoma"/>
        </w:rPr>
        <w:t>easter</w:t>
      </w:r>
      <w:proofErr w:type="spellEnd"/>
      <w:r w:rsidRPr="003D259B">
        <w:rPr>
          <w:rFonts w:ascii="Tahoma" w:hAnsi="Tahoma" w:cs="Tahoma"/>
        </w:rPr>
        <w:t xml:space="preserve"> </w:t>
      </w:r>
      <w:proofErr w:type="spellStart"/>
      <w:r w:rsidRPr="003D259B">
        <w:rPr>
          <w:rFonts w:ascii="Tahoma" w:hAnsi="Tahoma" w:cs="Tahoma"/>
        </w:rPr>
        <w:t>eggs</w:t>
      </w:r>
      <w:proofErr w:type="spellEnd"/>
      <w:r w:rsidRPr="003D259B">
        <w:rPr>
          <w:rFonts w:ascii="Tahoma" w:hAnsi="Tahoma" w:cs="Tahoma"/>
        </w:rPr>
        <w:t>), taip pat bet kokius kitus komponentus, galinčius kelti saugumo riziką.</w:t>
      </w:r>
    </w:p>
    <w:p w:rsidRPr="0069215C" w:rsidR="0069215C" w:rsidP="0069215C" w:rsidRDefault="0069215C" w14:paraId="6CB442E3"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69215C">
        <w:rPr>
          <w:rFonts w:ascii="Tahoma" w:hAnsi="Tahoma" w:cs="Tahoma"/>
        </w:rPr>
        <w:t xml:space="preserve">Saugi konfigūracija: </w:t>
      </w:r>
    </w:p>
    <w:p w:rsidRPr="0069215C" w:rsidR="0069215C" w:rsidP="0069215C" w:rsidRDefault="0069215C" w14:paraId="5A76E51E"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9215C">
        <w:rPr>
          <w:rFonts w:ascii="Tahoma" w:hAnsi="Tahoma" w:cs="Tahoma"/>
        </w:rPr>
        <w:t xml:space="preserve">Teikėjas privalo pateikti detalias sistemos ir platformos (OS, DBMS, </w:t>
      </w:r>
      <w:proofErr w:type="spellStart"/>
      <w:r w:rsidRPr="0069215C">
        <w:rPr>
          <w:rFonts w:ascii="Tahoma" w:hAnsi="Tahoma" w:cs="Tahoma"/>
        </w:rPr>
        <w:t>Middleware</w:t>
      </w:r>
      <w:proofErr w:type="spellEnd"/>
      <w:r w:rsidRPr="0069215C">
        <w:rPr>
          <w:rFonts w:ascii="Tahoma" w:hAnsi="Tahoma" w:cs="Tahoma"/>
        </w:rPr>
        <w:t xml:space="preserve">) saugumo konfigūravimo instrukcijas; </w:t>
      </w:r>
    </w:p>
    <w:p w:rsidRPr="0069215C" w:rsidR="0069215C" w:rsidP="0069215C" w:rsidRDefault="0069215C" w14:paraId="1E40840C"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9215C">
        <w:rPr>
          <w:rFonts w:ascii="Tahoma" w:hAnsi="Tahoma" w:cs="Tahoma"/>
        </w:rPr>
        <w:t xml:space="preserve">Instrukcijos turi būti periodiškai atnaujinamos, siekiant užtikrinti atitiktį naujausiems saugumo standartams, tokiems kaip CIS </w:t>
      </w:r>
      <w:proofErr w:type="spellStart"/>
      <w:r w:rsidRPr="0069215C">
        <w:rPr>
          <w:rFonts w:ascii="Tahoma" w:hAnsi="Tahoma" w:cs="Tahoma"/>
        </w:rPr>
        <w:t>Benchmarks</w:t>
      </w:r>
      <w:proofErr w:type="spellEnd"/>
      <w:r w:rsidRPr="0069215C">
        <w:rPr>
          <w:rFonts w:ascii="Tahoma" w:hAnsi="Tahoma" w:cs="Tahoma"/>
        </w:rPr>
        <w:t>, ir atsižvelgiant į sistemos atnaujinimus bei naujai identifikuotas saugumo rizikas;</w:t>
      </w:r>
    </w:p>
    <w:p w:rsidRPr="0069215C" w:rsidR="0069215C" w:rsidP="0069215C" w:rsidRDefault="0069215C" w14:paraId="2C16732A"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69215C">
        <w:rPr>
          <w:rFonts w:ascii="Tahoma" w:hAnsi="Tahoma" w:cs="Tahoma"/>
        </w:rPr>
        <w:t xml:space="preserve">Sistemos Teikėjas privalo pateikti sistemos funkcionavimui būtinų platformos komponentų, sisteminių paslaugų, prievadų sąrašą. Visi nebūtini Sistemos funkcionalumui komponentai turi būti </w:t>
      </w:r>
      <w:proofErr w:type="spellStart"/>
      <w:r w:rsidRPr="0069215C">
        <w:rPr>
          <w:rFonts w:ascii="Tahoma" w:hAnsi="Tahoma" w:cs="Tahoma"/>
        </w:rPr>
        <w:t>deaktyvuoti</w:t>
      </w:r>
      <w:proofErr w:type="spellEnd"/>
      <w:r w:rsidRPr="0069215C">
        <w:rPr>
          <w:rFonts w:ascii="Tahoma" w:hAnsi="Tahoma" w:cs="Tahoma"/>
        </w:rPr>
        <w:t xml:space="preserve"> prieš pradedant sistemos eksploataciją.</w:t>
      </w:r>
    </w:p>
    <w:p w:rsidRPr="0014159A" w:rsidR="0014159A" w:rsidP="0014159A" w:rsidRDefault="0014159A" w14:paraId="6664C7C3" w14:textId="77777777">
      <w:pPr>
        <w:pStyle w:val="ListParagraph"/>
        <w:numPr>
          <w:ilvl w:val="0"/>
          <w:numId w:val="418"/>
        </w:numPr>
        <w:tabs>
          <w:tab w:val="left" w:pos="142"/>
        </w:tabs>
        <w:suppressAutoHyphens/>
        <w:autoSpaceDN w:val="0"/>
        <w:spacing w:before="60" w:line="276" w:lineRule="auto"/>
        <w:jc w:val="both"/>
        <w:textAlignment w:val="baseline"/>
        <w:rPr>
          <w:rFonts w:ascii="Tahoma" w:hAnsi="Tahoma" w:cs="Tahoma"/>
        </w:rPr>
      </w:pPr>
      <w:r w:rsidRPr="0014159A">
        <w:rPr>
          <w:rFonts w:ascii="Tahoma" w:hAnsi="Tahoma" w:cs="Tahoma"/>
        </w:rPr>
        <w:t>Tinklo architektūra:</w:t>
      </w:r>
    </w:p>
    <w:p w:rsidRPr="0014159A" w:rsidR="0014159A" w:rsidP="0014159A" w:rsidRDefault="0014159A" w14:paraId="435070DC"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4159A">
        <w:rPr>
          <w:rFonts w:ascii="Tahoma" w:hAnsi="Tahoma" w:cs="Tahoma"/>
        </w:rPr>
        <w:t>duomenų srautai tarp skirtingų lygių turi būti dokumentuoti, nurodant reikalingus komunikacijai prievadus ir protokolus, bei ribojami ugniasienių;</w:t>
      </w:r>
    </w:p>
    <w:p w:rsidRPr="0014159A" w:rsidR="0014159A" w:rsidP="0014159A" w:rsidRDefault="0014159A" w14:paraId="00068CC8"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4159A">
        <w:rPr>
          <w:rFonts w:ascii="Tahoma" w:hAnsi="Tahoma" w:cs="Tahoma"/>
        </w:rPr>
        <w:t>duomenų perdavimui turi būti naudojami tik šifruoti protokolai, atitinkantys naujausius saugumo standartus, tokie kaip TLS 1.3 arba lygiaverčiai;</w:t>
      </w:r>
    </w:p>
    <w:p w:rsidRPr="0014159A" w:rsidR="0014159A" w:rsidP="0014159A" w:rsidRDefault="0014159A" w14:paraId="16537481" w14:textId="77777777">
      <w:pPr>
        <w:pStyle w:val="ListParagraph"/>
        <w:numPr>
          <w:ilvl w:val="1"/>
          <w:numId w:val="418"/>
        </w:numPr>
        <w:tabs>
          <w:tab w:val="left" w:pos="142"/>
        </w:tabs>
        <w:suppressAutoHyphens/>
        <w:autoSpaceDN w:val="0"/>
        <w:spacing w:before="60" w:line="276" w:lineRule="auto"/>
        <w:jc w:val="both"/>
        <w:textAlignment w:val="baseline"/>
        <w:rPr>
          <w:rFonts w:ascii="Tahoma" w:hAnsi="Tahoma" w:cs="Tahoma"/>
        </w:rPr>
      </w:pPr>
      <w:r w:rsidRPr="0014159A">
        <w:rPr>
          <w:rFonts w:ascii="Tahoma" w:hAnsi="Tahoma" w:cs="Tahoma"/>
        </w:rPr>
        <w:t>sistemos išorinis portalas turi būti atskirame nuo Sistemos vidinių posistemių tinklo segmente.</w:t>
      </w:r>
    </w:p>
    <w:p w:rsidR="0069215C" w:rsidP="009900F9" w:rsidRDefault="002A176D" w14:paraId="629FACF5" w14:textId="0AEE8E1F">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2A176D">
        <w:rPr>
          <w:rFonts w:ascii="Tahoma" w:hAnsi="Tahoma" w:cs="Tahoma"/>
        </w:rPr>
        <w:t>Visa identifikavimo informacija turi būti saugoma šifruotu pavidalu tokiu būdu, kad iš saugomos informacijos būtų neįmanoma atkurti pirminių duomenų (pavyzdžiui, slaptažodžių).</w:t>
      </w:r>
    </w:p>
    <w:p w:rsidR="002A176D" w:rsidP="009900F9" w:rsidRDefault="00AB576B" w14:paraId="2CE854F5" w14:textId="4FE6884B">
      <w:pPr>
        <w:pStyle w:val="ListParagraph"/>
        <w:numPr>
          <w:ilvl w:val="0"/>
          <w:numId w:val="418"/>
        </w:numPr>
        <w:tabs>
          <w:tab w:val="left" w:pos="142"/>
          <w:tab w:val="num" w:pos="851"/>
        </w:tabs>
        <w:suppressAutoHyphens/>
        <w:autoSpaceDN w:val="0"/>
        <w:spacing w:before="60" w:line="276" w:lineRule="auto"/>
        <w:jc w:val="both"/>
        <w:textAlignment w:val="baseline"/>
        <w:rPr>
          <w:rFonts w:ascii="Tahoma" w:hAnsi="Tahoma" w:cs="Tahoma"/>
        </w:rPr>
      </w:pPr>
      <w:r w:rsidRPr="00AB576B">
        <w:rPr>
          <w:rFonts w:ascii="Tahoma" w:hAnsi="Tahoma" w:cs="Tahoma"/>
        </w:rPr>
        <w:t xml:space="preserve">Integracinių </w:t>
      </w:r>
      <w:proofErr w:type="spellStart"/>
      <w:r w:rsidRPr="00AB576B">
        <w:rPr>
          <w:rFonts w:ascii="Tahoma" w:hAnsi="Tahoma" w:cs="Tahoma"/>
        </w:rPr>
        <w:t>sąsaju</w:t>
      </w:r>
      <w:proofErr w:type="spellEnd"/>
      <w:r w:rsidRPr="00AB576B">
        <w:rPr>
          <w:rFonts w:ascii="Tahoma" w:hAnsi="Tahoma" w:cs="Tahoma"/>
        </w:rPr>
        <w:t xml:space="preserve"> pranešimai turi būti šifruojami pasirašomi SHA256 skaitmeniniu parašu.</w:t>
      </w:r>
    </w:p>
    <w:p w:rsidR="00797629" w:rsidP="00797629" w:rsidRDefault="00797629" w14:paraId="4F6F7EF6" w14:textId="7C5DE444">
      <w:pPr>
        <w:tabs>
          <w:tab w:val="left" w:pos="142"/>
          <w:tab w:val="num" w:pos="851"/>
        </w:tabs>
        <w:suppressAutoHyphens/>
        <w:autoSpaceDN w:val="0"/>
        <w:spacing w:before="60" w:line="276" w:lineRule="auto"/>
        <w:jc w:val="both"/>
        <w:textAlignment w:val="baseline"/>
        <w:rPr>
          <w:rFonts w:ascii="Tahoma" w:hAnsi="Tahoma" w:cs="Tahoma"/>
        </w:rPr>
      </w:pPr>
    </w:p>
    <w:p w:rsidR="00672476" w:rsidRDefault="00672476" w14:paraId="18FBD5FB" w14:textId="14B2155D">
      <w:pPr>
        <w:spacing w:line="259" w:lineRule="auto"/>
        <w:ind w:firstLine="1247"/>
        <w:rPr>
          <w:rFonts w:ascii="Tahoma" w:hAnsi="Tahoma" w:cs="Tahoma"/>
        </w:rPr>
      </w:pPr>
      <w:r>
        <w:rPr>
          <w:rFonts w:ascii="Tahoma" w:hAnsi="Tahoma" w:cs="Tahoma"/>
        </w:rPr>
        <w:br w:type="page"/>
      </w:r>
    </w:p>
    <w:p w:rsidRPr="00A26149" w:rsidR="00672476" w:rsidP="00672476" w:rsidRDefault="00672476" w14:paraId="79B6443A" w14:textId="77777777">
      <w:pPr>
        <w:pStyle w:val="Heading1"/>
        <w:tabs>
          <w:tab w:val="left" w:pos="142"/>
          <w:tab w:val="num" w:pos="851"/>
        </w:tabs>
        <w:spacing w:before="0" w:after="240" w:line="276" w:lineRule="auto"/>
        <w:rPr>
          <w:rFonts w:ascii="Tahoma" w:hAnsi="Tahoma" w:cs="Tahoma"/>
          <w:b/>
          <w:bCs/>
          <w:color w:val="auto"/>
          <w:sz w:val="24"/>
          <w:szCs w:val="24"/>
        </w:rPr>
      </w:pPr>
      <w:bookmarkStart w:name="_Toc192093036" w:id="337"/>
      <w:bookmarkStart w:name="_Toc192110818" w:id="338"/>
      <w:bookmarkStart w:name="_Toc192690039" w:id="339"/>
      <w:bookmarkStart w:name="_Toc192765517" w:id="340"/>
      <w:r w:rsidRPr="000403D2">
        <w:rPr>
          <w:rFonts w:ascii="Tahoma" w:hAnsi="Tahoma" w:cs="Tahoma"/>
          <w:b/>
          <w:bCs/>
          <w:color w:val="auto"/>
          <w:sz w:val="24"/>
          <w:szCs w:val="24"/>
        </w:rPr>
        <w:t>PRIEDAI</w:t>
      </w:r>
      <w:bookmarkEnd w:id="337"/>
      <w:bookmarkEnd w:id="338"/>
      <w:bookmarkEnd w:id="339"/>
      <w:bookmarkEnd w:id="340"/>
      <w:r w:rsidRPr="000403D2">
        <w:rPr>
          <w:rFonts w:ascii="Tahoma" w:hAnsi="Tahoma" w:cs="Tahoma"/>
          <w:b/>
          <w:bCs/>
          <w:color w:val="auto"/>
          <w:sz w:val="24"/>
          <w:szCs w:val="24"/>
        </w:rPr>
        <w:t xml:space="preserve"> </w:t>
      </w:r>
    </w:p>
    <w:p w:rsidR="00672476" w:rsidP="00672476" w:rsidRDefault="00672476" w14:paraId="60646B31" w14:textId="77777777">
      <w:pPr>
        <w:pStyle w:val="Heading2"/>
        <w:numPr>
          <w:ilvl w:val="0"/>
          <w:numId w:val="0"/>
        </w:numPr>
        <w:tabs>
          <w:tab w:val="left" w:pos="142"/>
          <w:tab w:val="num" w:pos="851"/>
        </w:tabs>
        <w:spacing w:before="0" w:line="276" w:lineRule="auto"/>
        <w:rPr>
          <w:rFonts w:ascii="Tahoma" w:hAnsi="Tahoma" w:cs="Tahoma"/>
          <w:color w:val="auto"/>
          <w:sz w:val="22"/>
          <w:szCs w:val="22"/>
        </w:rPr>
      </w:pPr>
      <w:bookmarkStart w:name="_1_priedas._Valstybės" w:id="341"/>
      <w:bookmarkStart w:name="_Toc192093037" w:id="342"/>
      <w:bookmarkStart w:name="_Toc192110819" w:id="343"/>
      <w:bookmarkStart w:name="_Toc192765518" w:id="344"/>
      <w:bookmarkStart w:name="_Toc192690040" w:id="345"/>
      <w:bookmarkEnd w:id="341"/>
      <w:r w:rsidRPr="000403D2">
        <w:rPr>
          <w:rFonts w:ascii="Tahoma" w:hAnsi="Tahoma" w:cs="Tahoma"/>
          <w:color w:val="auto"/>
          <w:sz w:val="22"/>
          <w:szCs w:val="22"/>
        </w:rPr>
        <w:t>1 priedas.</w:t>
      </w:r>
      <w:bookmarkEnd w:id="342"/>
      <w:r w:rsidRPr="000403D2">
        <w:rPr>
          <w:rFonts w:ascii="Tahoma" w:hAnsi="Tahoma" w:cs="Tahoma"/>
          <w:color w:val="auto"/>
          <w:sz w:val="22"/>
          <w:szCs w:val="22"/>
        </w:rPr>
        <w:t xml:space="preserve"> </w:t>
      </w:r>
      <w:r>
        <w:rPr>
          <w:rFonts w:ascii="Tahoma" w:hAnsi="Tahoma" w:cs="Tahoma"/>
          <w:color w:val="auto"/>
          <w:sz w:val="22"/>
          <w:szCs w:val="22"/>
        </w:rPr>
        <w:t>IS sąrašas</w:t>
      </w:r>
      <w:r w:rsidRPr="00AF7B12">
        <w:rPr>
          <w:rFonts w:ascii="Tahoma" w:hAnsi="Tahoma" w:cs="Tahoma"/>
          <w:color w:val="auto"/>
          <w:sz w:val="22"/>
          <w:szCs w:val="22"/>
        </w:rPr>
        <w:t xml:space="preserve"> </w:t>
      </w:r>
      <w:r>
        <w:rPr>
          <w:rFonts w:ascii="Tahoma" w:hAnsi="Tahoma" w:cs="Tahoma"/>
          <w:color w:val="auto"/>
          <w:sz w:val="22"/>
          <w:szCs w:val="22"/>
        </w:rPr>
        <w:t>su kuriomis reikalingos i</w:t>
      </w:r>
      <w:r w:rsidRPr="00AF7B12">
        <w:rPr>
          <w:rFonts w:ascii="Tahoma" w:hAnsi="Tahoma" w:cs="Tahoma"/>
          <w:color w:val="auto"/>
          <w:sz w:val="22"/>
          <w:szCs w:val="22"/>
        </w:rPr>
        <w:t>ntegracin</w:t>
      </w:r>
      <w:r>
        <w:rPr>
          <w:rFonts w:ascii="Tahoma" w:hAnsi="Tahoma" w:cs="Tahoma"/>
          <w:color w:val="auto"/>
          <w:sz w:val="22"/>
          <w:szCs w:val="22"/>
        </w:rPr>
        <w:t>ė</w:t>
      </w:r>
      <w:r w:rsidRPr="00AF7B12">
        <w:rPr>
          <w:rFonts w:ascii="Tahoma" w:hAnsi="Tahoma" w:cs="Tahoma"/>
          <w:color w:val="auto"/>
          <w:sz w:val="22"/>
          <w:szCs w:val="22"/>
        </w:rPr>
        <w:t>s sąsaj</w:t>
      </w:r>
      <w:r>
        <w:rPr>
          <w:rFonts w:ascii="Tahoma" w:hAnsi="Tahoma" w:cs="Tahoma"/>
          <w:color w:val="auto"/>
          <w:sz w:val="22"/>
          <w:szCs w:val="22"/>
        </w:rPr>
        <w:t>o</w:t>
      </w:r>
      <w:r w:rsidRPr="00AF7B12">
        <w:rPr>
          <w:rFonts w:ascii="Tahoma" w:hAnsi="Tahoma" w:cs="Tahoma"/>
          <w:color w:val="auto"/>
          <w:sz w:val="22"/>
          <w:szCs w:val="22"/>
        </w:rPr>
        <w:t>s</w:t>
      </w:r>
      <w:r>
        <w:rPr>
          <w:rFonts w:ascii="Tahoma" w:hAnsi="Tahoma" w:cs="Tahoma"/>
          <w:color w:val="auto"/>
          <w:sz w:val="22"/>
          <w:szCs w:val="22"/>
        </w:rPr>
        <w:t xml:space="preserve">, </w:t>
      </w:r>
      <w:r w:rsidRPr="00AF7B12">
        <w:rPr>
          <w:rFonts w:ascii="Tahoma" w:hAnsi="Tahoma" w:cs="Tahoma"/>
          <w:color w:val="auto"/>
          <w:sz w:val="22"/>
          <w:szCs w:val="22"/>
        </w:rPr>
        <w:t xml:space="preserve">iš kurių </w:t>
      </w:r>
      <w:r>
        <w:rPr>
          <w:rFonts w:ascii="Tahoma" w:hAnsi="Tahoma" w:cs="Tahoma"/>
          <w:color w:val="auto"/>
          <w:sz w:val="22"/>
          <w:szCs w:val="22"/>
        </w:rPr>
        <w:t>turi būti</w:t>
      </w:r>
      <w:r w:rsidRPr="00AF7B12">
        <w:rPr>
          <w:rFonts w:ascii="Tahoma" w:hAnsi="Tahoma" w:cs="Tahoma"/>
          <w:color w:val="auto"/>
          <w:sz w:val="22"/>
          <w:szCs w:val="22"/>
        </w:rPr>
        <w:t xml:space="preserve"> surinkti ir ESPBI IS išsaugoti medicininių klasterių rodiklių apskaičiavimui reikalingi pirminiai duomenys</w:t>
      </w:r>
      <w:bookmarkEnd w:id="343"/>
      <w:bookmarkEnd w:id="344"/>
      <w:r>
        <w:rPr>
          <w:rFonts w:ascii="Tahoma" w:hAnsi="Tahoma" w:cs="Tahoma"/>
          <w:color w:val="auto"/>
          <w:sz w:val="22"/>
          <w:szCs w:val="22"/>
        </w:rPr>
        <w:t xml:space="preserve"> </w:t>
      </w:r>
      <w:bookmarkEnd w:id="345"/>
    </w:p>
    <w:p w:rsidR="00672476" w:rsidP="00672476" w:rsidRDefault="00672476" w14:paraId="0771160A" w14:textId="5B1E33B8">
      <w:pPr>
        <w:pStyle w:val="Heading2"/>
        <w:numPr>
          <w:ilvl w:val="0"/>
          <w:numId w:val="0"/>
        </w:numPr>
        <w:tabs>
          <w:tab w:val="left" w:pos="142"/>
          <w:tab w:val="num" w:pos="851"/>
        </w:tabs>
        <w:spacing w:before="0" w:line="276" w:lineRule="auto"/>
        <w:rPr>
          <w:rFonts w:ascii="Tahoma" w:hAnsi="Tahoma" w:cs="Tahoma"/>
          <w:color w:val="auto"/>
          <w:sz w:val="22"/>
          <w:szCs w:val="22"/>
        </w:rPr>
      </w:pPr>
      <w:bookmarkStart w:name="_Toc192110820" w:id="346"/>
      <w:bookmarkStart w:name="_Toc192690041" w:id="347"/>
      <w:bookmarkStart w:name="_Toc192765519" w:id="348"/>
      <w:r>
        <w:rPr>
          <w:rFonts w:ascii="Tahoma" w:hAnsi="Tahoma" w:cs="Tahoma"/>
          <w:color w:val="auto"/>
          <w:sz w:val="22"/>
          <w:szCs w:val="22"/>
        </w:rPr>
        <w:t>2</w:t>
      </w:r>
      <w:r w:rsidRPr="000403D2">
        <w:rPr>
          <w:rFonts w:ascii="Tahoma" w:hAnsi="Tahoma" w:cs="Tahoma"/>
          <w:color w:val="auto"/>
          <w:sz w:val="22"/>
          <w:szCs w:val="22"/>
        </w:rPr>
        <w:t xml:space="preserve"> priedas. </w:t>
      </w:r>
      <w:r w:rsidRPr="00AF7B12">
        <w:rPr>
          <w:rFonts w:ascii="Tahoma" w:hAnsi="Tahoma" w:cs="Tahoma"/>
          <w:color w:val="auto"/>
          <w:sz w:val="22"/>
          <w:szCs w:val="22"/>
        </w:rPr>
        <w:t xml:space="preserve">Medicininių klasterių rodiklių </w:t>
      </w:r>
      <w:bookmarkEnd w:id="346"/>
      <w:bookmarkEnd w:id="347"/>
      <w:r w:rsidR="00427158">
        <w:rPr>
          <w:rFonts w:ascii="Tahoma" w:hAnsi="Tahoma" w:cs="Tahoma"/>
          <w:color w:val="auto"/>
          <w:sz w:val="22"/>
          <w:szCs w:val="22"/>
        </w:rPr>
        <w:t>aprašymai</w:t>
      </w:r>
      <w:bookmarkEnd w:id="348"/>
    </w:p>
    <w:p w:rsidR="00E850CA" w:rsidP="00672476" w:rsidRDefault="00672476" w14:paraId="18672BF1" w14:textId="77777777">
      <w:pPr>
        <w:pStyle w:val="Heading2"/>
        <w:numPr>
          <w:ilvl w:val="0"/>
          <w:numId w:val="0"/>
        </w:numPr>
        <w:tabs>
          <w:tab w:val="left" w:pos="142"/>
          <w:tab w:val="num" w:pos="851"/>
        </w:tabs>
        <w:spacing w:before="0" w:line="276" w:lineRule="auto"/>
        <w:rPr>
          <w:rFonts w:ascii="Tahoma" w:hAnsi="Tahoma" w:cs="Tahoma"/>
          <w:color w:val="auto"/>
          <w:sz w:val="22"/>
          <w:szCs w:val="22"/>
        </w:rPr>
      </w:pPr>
      <w:bookmarkStart w:name="_Toc192110821" w:id="349"/>
      <w:bookmarkStart w:name="_Toc192690042" w:id="350"/>
      <w:bookmarkStart w:name="_Toc192765520" w:id="351"/>
      <w:r>
        <w:rPr>
          <w:rFonts w:ascii="Tahoma" w:hAnsi="Tahoma" w:cs="Tahoma"/>
          <w:color w:val="auto"/>
          <w:sz w:val="22"/>
          <w:szCs w:val="22"/>
        </w:rPr>
        <w:t>3</w:t>
      </w:r>
      <w:r w:rsidRPr="000403D2">
        <w:rPr>
          <w:rFonts w:ascii="Tahoma" w:hAnsi="Tahoma" w:cs="Tahoma"/>
          <w:color w:val="auto"/>
          <w:sz w:val="22"/>
          <w:szCs w:val="22"/>
        </w:rPr>
        <w:t xml:space="preserve"> priedas. </w:t>
      </w:r>
      <w:r w:rsidRPr="00655BB0">
        <w:rPr>
          <w:rFonts w:ascii="Tahoma" w:hAnsi="Tahoma" w:cs="Tahoma"/>
          <w:color w:val="auto"/>
          <w:sz w:val="22"/>
          <w:szCs w:val="22"/>
        </w:rPr>
        <w:t>Papildomų paslaugų užsakymo forma</w:t>
      </w:r>
      <w:bookmarkEnd w:id="349"/>
      <w:bookmarkEnd w:id="350"/>
      <w:bookmarkEnd w:id="351"/>
    </w:p>
    <w:p w:rsidR="00E850CA" w:rsidRDefault="00E850CA" w14:paraId="1F8DD490" w14:textId="4F4ACF50">
      <w:pPr>
        <w:spacing w:line="259" w:lineRule="auto"/>
        <w:ind w:firstLine="1247"/>
        <w:rPr>
          <w:rFonts w:ascii="Tahoma" w:hAnsi="Tahoma" w:cs="Tahoma" w:eastAsiaTheme="majorEastAsia"/>
          <w:sz w:val="22"/>
          <w:szCs w:val="22"/>
        </w:rPr>
      </w:pPr>
      <w:r>
        <w:rPr>
          <w:rFonts w:ascii="Tahoma" w:hAnsi="Tahoma" w:cs="Tahoma"/>
          <w:sz w:val="22"/>
          <w:szCs w:val="22"/>
        </w:rPr>
        <w:br w:type="page"/>
      </w:r>
    </w:p>
    <w:p w:rsidR="00414BD6" w:rsidP="008D2609" w:rsidRDefault="00414BD6" w14:paraId="5B5A6B00" w14:textId="77777777">
      <w:pPr>
        <w:pStyle w:val="Alnostext"/>
        <w:jc w:val="right"/>
        <w:rPr>
          <w:rFonts w:ascii="Tahoma" w:hAnsi="Tahoma" w:cs="Tahoma"/>
          <w:sz w:val="22"/>
          <w:szCs w:val="22"/>
        </w:rPr>
        <w:sectPr w:rsidR="00414BD6" w:rsidSect="00A373A1">
          <w:headerReference w:type="default" r:id="rId29"/>
          <w:headerReference w:type="first" r:id="rId30"/>
          <w:pgSz w:w="11906" w:h="16838" w:orient="portrait"/>
          <w:pgMar w:top="1134" w:right="567" w:bottom="1134" w:left="1701" w:header="567" w:footer="567" w:gutter="0"/>
          <w:cols w:space="1296"/>
          <w:titlePg/>
          <w:docGrid w:linePitch="360"/>
        </w:sectPr>
      </w:pPr>
    </w:p>
    <w:p w:rsidR="002E30FF" w:rsidP="008D2609" w:rsidRDefault="002E30FF" w14:paraId="1C616BCD" w14:textId="29C6AA6A">
      <w:pPr>
        <w:pStyle w:val="Alnostext"/>
        <w:jc w:val="right"/>
        <w:rPr>
          <w:rFonts w:ascii="Tahoma" w:hAnsi="Tahoma" w:cs="Tahoma"/>
          <w:sz w:val="22"/>
          <w:szCs w:val="22"/>
        </w:rPr>
      </w:pPr>
      <w:r>
        <w:rPr>
          <w:rFonts w:ascii="Tahoma" w:hAnsi="Tahoma" w:cs="Tahoma"/>
          <w:sz w:val="22"/>
          <w:szCs w:val="22"/>
        </w:rPr>
        <w:t>1 Priedas</w:t>
      </w:r>
    </w:p>
    <w:p w:rsidR="002E30FF" w:rsidP="008D2609" w:rsidRDefault="002E30FF" w14:paraId="75917B3B" w14:textId="77777777">
      <w:pPr>
        <w:pStyle w:val="Alnostext"/>
        <w:jc w:val="right"/>
        <w:rPr>
          <w:rFonts w:ascii="Tahoma" w:hAnsi="Tahoma" w:cs="Tahoma"/>
          <w:sz w:val="22"/>
          <w:szCs w:val="22"/>
        </w:rPr>
      </w:pPr>
    </w:p>
    <w:p w:rsidR="002E30FF" w:rsidP="008D2609" w:rsidRDefault="002E30FF" w14:paraId="2A7D1EC1" w14:textId="77777777">
      <w:pPr>
        <w:pStyle w:val="Alnostext"/>
        <w:jc w:val="right"/>
        <w:rPr>
          <w:rFonts w:ascii="Tahoma" w:hAnsi="Tahoma" w:cs="Tahoma"/>
          <w:sz w:val="22"/>
          <w:szCs w:val="22"/>
        </w:rPr>
      </w:pPr>
    </w:p>
    <w:p w:rsidR="002E30FF" w:rsidP="008D2609" w:rsidRDefault="002E30FF" w14:paraId="4A631CC9" w14:textId="77777777">
      <w:pPr>
        <w:pStyle w:val="Alnostext"/>
        <w:jc w:val="right"/>
        <w:rPr>
          <w:rFonts w:ascii="Tahoma" w:hAnsi="Tahoma" w:cs="Tahoma"/>
          <w:sz w:val="22"/>
          <w:szCs w:val="22"/>
        </w:rPr>
      </w:pPr>
    </w:p>
    <w:p w:rsidR="002E30FF" w:rsidP="008D2609" w:rsidRDefault="002E30FF" w14:paraId="53672E76" w14:textId="77777777">
      <w:pPr>
        <w:pStyle w:val="Alnostext"/>
        <w:jc w:val="right"/>
        <w:rPr>
          <w:rFonts w:ascii="Tahoma" w:hAnsi="Tahoma" w:cs="Tahoma"/>
          <w:sz w:val="22"/>
          <w:szCs w:val="22"/>
        </w:rPr>
      </w:pPr>
    </w:p>
    <w:p w:rsidR="00414BD6" w:rsidP="008D2609" w:rsidRDefault="00306EB3" w14:paraId="694C2FA3" w14:textId="57542DA0">
      <w:pPr>
        <w:pStyle w:val="Alnostext"/>
        <w:jc w:val="right"/>
        <w:rPr>
          <w:rFonts w:ascii="Tahoma" w:hAnsi="Tahoma" w:cs="Tahoma"/>
          <w:sz w:val="22"/>
          <w:szCs w:val="22"/>
        </w:rPr>
        <w:sectPr w:rsidR="00414BD6" w:rsidSect="00414BD6">
          <w:pgSz w:w="16838" w:h="11906" w:orient="landscape"/>
          <w:pgMar w:top="1701" w:right="1134" w:bottom="567" w:left="1134" w:header="567" w:footer="567" w:gutter="0"/>
          <w:cols w:space="1296"/>
          <w:titlePg/>
          <w:docGrid w:linePitch="360"/>
        </w:sectPr>
      </w:pPr>
      <w:r w:rsidRPr="00306EB3">
        <w:rPr>
          <w:rFonts w:ascii="Tahoma" w:hAnsi="Tahoma" w:cs="Tahoma"/>
          <w:noProof/>
          <w:sz w:val="22"/>
          <w:szCs w:val="22"/>
        </w:rPr>
        <w:drawing>
          <wp:inline distT="0" distB="0" distL="0" distR="0" wp14:anchorId="687A8C7F" wp14:editId="370905A7">
            <wp:extent cx="8049748" cy="3448531"/>
            <wp:effectExtent l="0" t="0" r="8890" b="0"/>
            <wp:docPr id="11886042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60424" name="Picture 1" descr="A screenshot of a computer&#10;&#10;AI-generated content may be incorrect."/>
                    <pic:cNvPicPr/>
                  </pic:nvPicPr>
                  <pic:blipFill>
                    <a:blip r:embed="rId31"/>
                    <a:stretch>
                      <a:fillRect/>
                    </a:stretch>
                  </pic:blipFill>
                  <pic:spPr>
                    <a:xfrm>
                      <a:off x="0" y="0"/>
                      <a:ext cx="8049748" cy="3448531"/>
                    </a:xfrm>
                    <a:prstGeom prst="rect">
                      <a:avLst/>
                    </a:prstGeom>
                  </pic:spPr>
                </pic:pic>
              </a:graphicData>
            </a:graphic>
          </wp:inline>
        </w:drawing>
      </w:r>
    </w:p>
    <w:p w:rsidRPr="00BA0E33" w:rsidR="008D2609" w:rsidP="008D2609" w:rsidRDefault="008D2609" w14:paraId="6B374E13" w14:textId="36C7C068">
      <w:pPr>
        <w:pStyle w:val="Alnostext"/>
        <w:jc w:val="right"/>
        <w:rPr>
          <w:rFonts w:ascii="Tahoma" w:hAnsi="Tahoma" w:cs="Tahoma"/>
          <w:sz w:val="22"/>
          <w:szCs w:val="22"/>
        </w:rPr>
      </w:pPr>
      <w:r>
        <w:rPr>
          <w:rFonts w:ascii="Tahoma" w:hAnsi="Tahoma" w:cs="Tahoma"/>
          <w:sz w:val="22"/>
          <w:szCs w:val="22"/>
        </w:rPr>
        <w:t>3</w:t>
      </w:r>
      <w:r w:rsidRPr="00BA0E33">
        <w:rPr>
          <w:rFonts w:ascii="Tahoma" w:hAnsi="Tahoma" w:cs="Tahoma"/>
          <w:sz w:val="22"/>
          <w:szCs w:val="22"/>
        </w:rPr>
        <w:t xml:space="preserve"> priedas </w:t>
      </w:r>
    </w:p>
    <w:p w:rsidRPr="00BA0E33" w:rsidR="008D2609" w:rsidP="008D2609" w:rsidRDefault="008D2609" w14:paraId="43BB1375" w14:textId="77777777">
      <w:pPr>
        <w:pStyle w:val="TOC9"/>
      </w:pPr>
      <w:r w:rsidRPr="00BA0E33">
        <w:t>PAPILDOMŲ PASLAUGŲ UŽSAKYMAS</w:t>
      </w:r>
    </w:p>
    <w:p w:rsidR="008D2609" w:rsidP="008D2609" w:rsidRDefault="008D2609" w14:paraId="6E3F9628" w14:textId="77777777">
      <w:pPr>
        <w:jc w:val="center"/>
        <w:rPr>
          <w:rFonts w:ascii="Tahoma" w:hAnsi="Tahoma" w:cs="Tahoma"/>
          <w:sz w:val="20"/>
          <w:szCs w:val="20"/>
        </w:rPr>
      </w:pPr>
    </w:p>
    <w:p w:rsidRPr="00BA0E33" w:rsidR="008D2609" w:rsidP="008D2609" w:rsidRDefault="008D2609" w14:paraId="572380C2" w14:textId="77777777">
      <w:pPr>
        <w:jc w:val="center"/>
        <w:rPr>
          <w:rFonts w:ascii="Tahoma" w:hAnsi="Tahoma" w:cs="Tahoma"/>
          <w:sz w:val="20"/>
          <w:szCs w:val="20"/>
        </w:rPr>
      </w:pPr>
    </w:p>
    <w:tbl>
      <w:tblPr>
        <w:tblW w:w="9523" w:type="dxa"/>
        <w:tblInd w:w="108"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Look w:val="0000" w:firstRow="0" w:lastRow="0" w:firstColumn="0" w:lastColumn="0" w:noHBand="0" w:noVBand="0"/>
      </w:tblPr>
      <w:tblGrid>
        <w:gridCol w:w="2340"/>
        <w:gridCol w:w="2480"/>
        <w:gridCol w:w="2835"/>
        <w:gridCol w:w="1868"/>
      </w:tblGrid>
      <w:tr w:rsidRPr="00BA0E33" w:rsidR="008D2609" w14:paraId="61739E52" w14:textId="77777777">
        <w:trPr>
          <w:cantSplit/>
          <w:trHeight w:val="159"/>
        </w:trPr>
        <w:tc>
          <w:tcPr>
            <w:tcW w:w="2340" w:type="dxa"/>
            <w:shd w:val="pct20" w:color="auto" w:fill="FFFFFF"/>
            <w:vAlign w:val="center"/>
          </w:tcPr>
          <w:p w:rsidRPr="00BA0E33" w:rsidR="008D2609" w:rsidRDefault="008D2609" w14:paraId="1870783E" w14:textId="77777777">
            <w:pPr>
              <w:ind w:left="-18" w:right="-108"/>
              <w:rPr>
                <w:rFonts w:ascii="Tahoma" w:hAnsi="Tahoma" w:cs="Tahoma"/>
                <w:sz w:val="22"/>
                <w:szCs w:val="22"/>
              </w:rPr>
            </w:pPr>
            <w:r w:rsidRPr="00BA0E33">
              <w:rPr>
                <w:rFonts w:ascii="Tahoma" w:hAnsi="Tahoma" w:cs="Tahoma"/>
                <w:sz w:val="22"/>
                <w:szCs w:val="22"/>
              </w:rPr>
              <w:t>Sutarties numeris:</w:t>
            </w:r>
          </w:p>
        </w:tc>
        <w:tc>
          <w:tcPr>
            <w:tcW w:w="2480" w:type="dxa"/>
            <w:vAlign w:val="center"/>
          </w:tcPr>
          <w:p w:rsidRPr="00BA0E33" w:rsidR="008D2609" w:rsidRDefault="008D2609" w14:paraId="2DC191CE" w14:textId="77777777">
            <w:pPr>
              <w:pStyle w:val="Heading8"/>
              <w:numPr>
                <w:ilvl w:val="0"/>
                <w:numId w:val="0"/>
              </w:numPr>
              <w:ind w:left="1440" w:hanging="1440"/>
              <w:rPr>
                <w:rFonts w:ascii="Tahoma" w:hAnsi="Tahoma" w:cs="Tahoma"/>
                <w:sz w:val="22"/>
                <w:szCs w:val="22"/>
              </w:rPr>
            </w:pPr>
          </w:p>
        </w:tc>
        <w:tc>
          <w:tcPr>
            <w:tcW w:w="2835" w:type="dxa"/>
            <w:shd w:val="pct20" w:color="auto" w:fill="FFFFFF"/>
            <w:vAlign w:val="bottom"/>
          </w:tcPr>
          <w:p w:rsidRPr="00BA0E33" w:rsidR="008D2609" w:rsidRDefault="008D2609" w14:paraId="760356E9" w14:textId="77777777">
            <w:pPr>
              <w:ind w:left="-18" w:right="-108"/>
              <w:rPr>
                <w:rFonts w:ascii="Tahoma" w:hAnsi="Tahoma" w:cs="Tahoma"/>
                <w:sz w:val="22"/>
                <w:szCs w:val="22"/>
              </w:rPr>
            </w:pPr>
            <w:r w:rsidRPr="00BA0E33">
              <w:rPr>
                <w:rFonts w:ascii="Tahoma" w:hAnsi="Tahoma" w:cs="Tahoma"/>
                <w:sz w:val="22"/>
                <w:szCs w:val="22"/>
              </w:rPr>
              <w:t>Užsakymo pateikimo data:</w:t>
            </w:r>
          </w:p>
        </w:tc>
        <w:tc>
          <w:tcPr>
            <w:tcW w:w="1868" w:type="dxa"/>
            <w:vAlign w:val="center"/>
          </w:tcPr>
          <w:p w:rsidRPr="00BA0E33" w:rsidR="008D2609" w:rsidRDefault="008D2609" w14:paraId="792A28FE" w14:textId="77777777">
            <w:pPr>
              <w:ind w:left="-18" w:right="-18"/>
              <w:rPr>
                <w:rFonts w:ascii="Tahoma" w:hAnsi="Tahoma" w:cs="Tahoma"/>
                <w:sz w:val="22"/>
                <w:szCs w:val="22"/>
              </w:rPr>
            </w:pPr>
          </w:p>
        </w:tc>
      </w:tr>
      <w:tr w:rsidRPr="00BA0E33" w:rsidR="008D2609" w14:paraId="2C11CFE5" w14:textId="77777777">
        <w:trPr>
          <w:cantSplit/>
          <w:trHeight w:val="170"/>
        </w:trPr>
        <w:tc>
          <w:tcPr>
            <w:tcW w:w="2340" w:type="dxa"/>
            <w:shd w:val="pct20" w:color="auto" w:fill="FFFFFF"/>
            <w:vAlign w:val="center"/>
          </w:tcPr>
          <w:p w:rsidRPr="00BA0E33" w:rsidR="008D2609" w:rsidRDefault="008D2609" w14:paraId="2B8D87FB" w14:textId="77777777">
            <w:pPr>
              <w:ind w:left="-18" w:right="-108"/>
              <w:rPr>
                <w:rFonts w:ascii="Tahoma" w:hAnsi="Tahoma" w:cs="Tahoma"/>
                <w:sz w:val="22"/>
                <w:szCs w:val="22"/>
              </w:rPr>
            </w:pPr>
            <w:r w:rsidRPr="00BA0E33">
              <w:rPr>
                <w:rFonts w:ascii="Tahoma" w:hAnsi="Tahoma" w:cs="Tahoma"/>
                <w:sz w:val="22"/>
                <w:szCs w:val="22"/>
              </w:rPr>
              <w:t>Užsakymo numeris:</w:t>
            </w:r>
          </w:p>
        </w:tc>
        <w:tc>
          <w:tcPr>
            <w:tcW w:w="2480" w:type="dxa"/>
            <w:vAlign w:val="center"/>
          </w:tcPr>
          <w:p w:rsidRPr="00BA0E33" w:rsidR="008D2609" w:rsidRDefault="008D2609" w14:paraId="6FA67A01" w14:textId="77777777">
            <w:pPr>
              <w:ind w:left="-18" w:right="-18"/>
              <w:rPr>
                <w:rFonts w:ascii="Tahoma" w:hAnsi="Tahoma" w:cs="Tahoma"/>
                <w:sz w:val="22"/>
                <w:szCs w:val="22"/>
              </w:rPr>
            </w:pPr>
          </w:p>
        </w:tc>
        <w:tc>
          <w:tcPr>
            <w:tcW w:w="2835" w:type="dxa"/>
            <w:shd w:val="pct20" w:color="auto" w:fill="FFFFFF"/>
            <w:vAlign w:val="center"/>
          </w:tcPr>
          <w:p w:rsidRPr="00BA0E33" w:rsidR="008D2609" w:rsidRDefault="008D2609" w14:paraId="60A35FB0" w14:textId="77777777">
            <w:pPr>
              <w:ind w:left="-18" w:right="-108"/>
              <w:rPr>
                <w:rFonts w:ascii="Tahoma" w:hAnsi="Tahoma" w:cs="Tahoma"/>
                <w:sz w:val="22"/>
                <w:szCs w:val="22"/>
              </w:rPr>
            </w:pPr>
            <w:r w:rsidRPr="00BA0E33">
              <w:rPr>
                <w:rFonts w:ascii="Tahoma" w:hAnsi="Tahoma" w:cs="Tahoma"/>
                <w:sz w:val="22"/>
                <w:szCs w:val="22"/>
              </w:rPr>
              <w:t>Numatomas atlikimo terminas:</w:t>
            </w:r>
          </w:p>
        </w:tc>
        <w:tc>
          <w:tcPr>
            <w:tcW w:w="1868" w:type="dxa"/>
            <w:tcBorders>
              <w:bottom w:val="single" w:color="auto" w:sz="6" w:space="0"/>
            </w:tcBorders>
            <w:vAlign w:val="center"/>
          </w:tcPr>
          <w:p w:rsidRPr="00BA0E33" w:rsidR="008D2609" w:rsidRDefault="008D2609" w14:paraId="769ACF5B" w14:textId="77777777">
            <w:pPr>
              <w:ind w:left="-18" w:right="-18"/>
              <w:rPr>
                <w:rFonts w:ascii="Tahoma" w:hAnsi="Tahoma" w:cs="Tahoma"/>
                <w:sz w:val="22"/>
                <w:szCs w:val="22"/>
              </w:rPr>
            </w:pPr>
          </w:p>
        </w:tc>
      </w:tr>
      <w:tr w:rsidRPr="00BA0E33" w:rsidR="008D2609" w14:paraId="6B0FFCB8" w14:textId="77777777">
        <w:trPr>
          <w:cantSplit/>
          <w:trHeight w:val="170"/>
        </w:trPr>
        <w:tc>
          <w:tcPr>
            <w:tcW w:w="2340" w:type="dxa"/>
            <w:shd w:val="pct20" w:color="auto" w:fill="FFFFFF"/>
            <w:vAlign w:val="center"/>
          </w:tcPr>
          <w:p w:rsidRPr="00BA0E33" w:rsidR="008D2609" w:rsidRDefault="008D2609" w14:paraId="42614528" w14:textId="77777777">
            <w:pPr>
              <w:ind w:left="-18" w:right="-108"/>
              <w:rPr>
                <w:rFonts w:ascii="Tahoma" w:hAnsi="Tahoma" w:cs="Tahoma"/>
                <w:sz w:val="22"/>
                <w:szCs w:val="22"/>
              </w:rPr>
            </w:pPr>
            <w:r w:rsidRPr="00BA0E33">
              <w:rPr>
                <w:rFonts w:ascii="Tahoma" w:hAnsi="Tahoma" w:cs="Tahoma"/>
                <w:sz w:val="22"/>
                <w:szCs w:val="22"/>
              </w:rPr>
              <w:t>Užsakymo pavadinimas:</w:t>
            </w:r>
          </w:p>
        </w:tc>
        <w:tc>
          <w:tcPr>
            <w:tcW w:w="2480" w:type="dxa"/>
            <w:vAlign w:val="center"/>
          </w:tcPr>
          <w:p w:rsidRPr="00BA0E33" w:rsidR="008D2609" w:rsidRDefault="008D2609" w14:paraId="28A6D584" w14:textId="77777777">
            <w:pPr>
              <w:ind w:left="-18" w:right="-18"/>
              <w:rPr>
                <w:rFonts w:ascii="Tahoma" w:hAnsi="Tahoma" w:cs="Tahoma"/>
                <w:sz w:val="22"/>
                <w:szCs w:val="22"/>
              </w:rPr>
            </w:pPr>
          </w:p>
        </w:tc>
        <w:tc>
          <w:tcPr>
            <w:tcW w:w="2835" w:type="dxa"/>
            <w:shd w:val="pct20" w:color="auto" w:fill="FFFFFF"/>
            <w:vAlign w:val="bottom"/>
          </w:tcPr>
          <w:p w:rsidRPr="00BA0E33" w:rsidR="008D2609" w:rsidRDefault="008D2609" w14:paraId="2359F575" w14:textId="77777777">
            <w:pPr>
              <w:ind w:left="-18" w:right="-108"/>
              <w:rPr>
                <w:rFonts w:ascii="Tahoma" w:hAnsi="Tahoma" w:cs="Tahoma"/>
                <w:sz w:val="22"/>
                <w:szCs w:val="22"/>
              </w:rPr>
            </w:pPr>
            <w:r w:rsidRPr="00BA0E33">
              <w:rPr>
                <w:rFonts w:ascii="Tahoma" w:hAnsi="Tahoma" w:cs="Tahoma"/>
                <w:sz w:val="22"/>
                <w:szCs w:val="22"/>
              </w:rPr>
              <w:t>Numatomos laiko sąnaudos:</w:t>
            </w:r>
          </w:p>
        </w:tc>
        <w:tc>
          <w:tcPr>
            <w:tcW w:w="1868" w:type="dxa"/>
            <w:shd w:val="clear" w:color="auto" w:fill="FFFFFF"/>
            <w:vAlign w:val="center"/>
          </w:tcPr>
          <w:p w:rsidRPr="00BA0E33" w:rsidR="008D2609" w:rsidRDefault="008D2609" w14:paraId="4D2A4E70" w14:textId="77777777">
            <w:pPr>
              <w:ind w:left="-18" w:right="-18"/>
              <w:rPr>
                <w:rFonts w:ascii="Tahoma" w:hAnsi="Tahoma" w:cs="Tahoma"/>
                <w:sz w:val="22"/>
                <w:szCs w:val="22"/>
              </w:rPr>
            </w:pPr>
          </w:p>
        </w:tc>
      </w:tr>
    </w:tbl>
    <w:p w:rsidRPr="00BA0E33" w:rsidR="008D2609" w:rsidP="008D2609" w:rsidRDefault="008D2609" w14:paraId="5F5F1D79" w14:textId="77777777">
      <w:pPr>
        <w:rPr>
          <w:rFonts w:ascii="Tahoma" w:hAnsi="Tahoma" w:eastAsia="Calibri" w:cs="Tahoma"/>
          <w:sz w:val="22"/>
          <w:szCs w:val="22"/>
        </w:rPr>
      </w:pPr>
    </w:p>
    <w:p w:rsidRPr="00BA0E33" w:rsidR="008D2609" w:rsidP="008D2609" w:rsidRDefault="008D2609" w14:paraId="5EFA83E5" w14:textId="77777777">
      <w:pPr>
        <w:rPr>
          <w:rFonts w:ascii="Tahoma" w:hAnsi="Tahoma" w:cs="Tahoma"/>
          <w:sz w:val="22"/>
          <w:szCs w:val="22"/>
        </w:rPr>
      </w:pPr>
      <w:r w:rsidRPr="00BA0E33">
        <w:rPr>
          <w:rFonts w:ascii="Tahoma" w:hAnsi="Tahoma" w:cs="Tahoma"/>
          <w:sz w:val="22"/>
          <w:szCs w:val="22"/>
        </w:rPr>
        <w:t>Perkančiosios organizacijos dalis. Paslaugos užsakymo aprašas.</w:t>
      </w:r>
    </w:p>
    <w:tbl>
      <w:tblPr>
        <w:tblW w:w="952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2624"/>
        <w:gridCol w:w="2897"/>
        <w:gridCol w:w="4005"/>
      </w:tblGrid>
      <w:tr w:rsidRPr="00BA0E33" w:rsidR="008D2609" w14:paraId="6EAB92FC" w14:textId="77777777">
        <w:tc>
          <w:tcPr>
            <w:tcW w:w="9526" w:type="dxa"/>
            <w:gridSpan w:val="3"/>
            <w:shd w:val="clear" w:color="auto" w:fill="auto"/>
          </w:tcPr>
          <w:p w:rsidRPr="00BA0E33" w:rsidR="008D2609" w:rsidRDefault="008D2609" w14:paraId="4BA2D955" w14:textId="77777777">
            <w:pPr>
              <w:pStyle w:val="Alnostext"/>
              <w:rPr>
                <w:rFonts w:ascii="Tahoma" w:hAnsi="Tahoma" w:eastAsia="Calibri" w:cs="Tahoma"/>
                <w:sz w:val="22"/>
                <w:szCs w:val="22"/>
              </w:rPr>
            </w:pPr>
          </w:p>
          <w:p w:rsidRPr="00BA0E33" w:rsidR="008D2609" w:rsidRDefault="008D2609" w14:paraId="4178765C" w14:textId="77777777">
            <w:pPr>
              <w:pStyle w:val="Alnostext"/>
              <w:rPr>
                <w:rFonts w:ascii="Tahoma" w:hAnsi="Tahoma" w:eastAsia="Calibri" w:cs="Tahoma"/>
                <w:sz w:val="22"/>
                <w:szCs w:val="22"/>
              </w:rPr>
            </w:pPr>
          </w:p>
          <w:p w:rsidRPr="00BA0E33" w:rsidR="008D2609" w:rsidRDefault="008D2609" w14:paraId="45617127" w14:textId="77777777">
            <w:pPr>
              <w:pStyle w:val="Alnostext"/>
              <w:rPr>
                <w:rFonts w:ascii="Tahoma" w:hAnsi="Tahoma" w:eastAsia="Calibri" w:cs="Tahoma"/>
                <w:sz w:val="22"/>
                <w:szCs w:val="22"/>
              </w:rPr>
            </w:pPr>
          </w:p>
          <w:p w:rsidRPr="00BA0E33" w:rsidR="008D2609" w:rsidRDefault="008D2609" w14:paraId="463EB4D1" w14:textId="77777777">
            <w:pPr>
              <w:pStyle w:val="Alnostext"/>
              <w:rPr>
                <w:rFonts w:ascii="Tahoma" w:hAnsi="Tahoma" w:eastAsia="Calibri" w:cs="Tahoma"/>
                <w:sz w:val="22"/>
                <w:szCs w:val="22"/>
              </w:rPr>
            </w:pPr>
          </w:p>
        </w:tc>
      </w:tr>
      <w:tr w:rsidRPr="00BA0E33" w:rsidR="008D2609" w14:paraId="47072079" w14:textId="77777777">
        <w:tc>
          <w:tcPr>
            <w:tcW w:w="2624" w:type="dxa"/>
            <w:shd w:val="clear" w:color="auto" w:fill="auto"/>
          </w:tcPr>
          <w:p w:rsidRPr="00BA0E33" w:rsidR="008D2609" w:rsidRDefault="008D2609" w14:paraId="4732BE50" w14:textId="77777777">
            <w:pPr>
              <w:pStyle w:val="Alnostext"/>
              <w:rPr>
                <w:rFonts w:ascii="Tahoma" w:hAnsi="Tahoma" w:eastAsia="Calibri" w:cs="Tahoma"/>
                <w:sz w:val="22"/>
                <w:szCs w:val="22"/>
              </w:rPr>
            </w:pPr>
            <w:r w:rsidRPr="00BA0E33">
              <w:rPr>
                <w:rFonts w:ascii="Tahoma" w:hAnsi="Tahoma" w:eastAsia="Calibri" w:cs="Tahoma"/>
                <w:sz w:val="22"/>
                <w:szCs w:val="22"/>
              </w:rPr>
              <w:t>Priedai prie aprašo</w:t>
            </w:r>
          </w:p>
        </w:tc>
        <w:tc>
          <w:tcPr>
            <w:tcW w:w="2897" w:type="dxa"/>
            <w:shd w:val="clear" w:color="auto" w:fill="auto"/>
          </w:tcPr>
          <w:p w:rsidRPr="00BA0E33" w:rsidR="008D2609" w:rsidRDefault="008D2609" w14:paraId="00BBEB24" w14:textId="77777777">
            <w:pPr>
              <w:pStyle w:val="Alnostext"/>
              <w:rPr>
                <w:rFonts w:ascii="Tahoma" w:hAnsi="Tahoma" w:eastAsia="Calibri" w:cs="Tahoma"/>
                <w:sz w:val="22"/>
                <w:szCs w:val="22"/>
              </w:rPr>
            </w:pPr>
            <w:r w:rsidRPr="00BA0E33">
              <w:rPr>
                <w:rFonts w:ascii="Tahoma" w:hAnsi="Tahoma" w:eastAsia="Calibri" w:cs="Tahoma"/>
                <w:sz w:val="22"/>
                <w:szCs w:val="22"/>
              </w:rPr>
              <w:t>□ Yra</w:t>
            </w:r>
            <w:r w:rsidRPr="00BA0E33">
              <w:rPr>
                <w:rFonts w:ascii="Tahoma" w:hAnsi="Tahoma" w:eastAsia="Calibri" w:cs="Tahoma"/>
                <w:sz w:val="22"/>
                <w:szCs w:val="22"/>
              </w:rPr>
              <w:tab/>
            </w:r>
          </w:p>
        </w:tc>
        <w:tc>
          <w:tcPr>
            <w:tcW w:w="4005" w:type="dxa"/>
            <w:shd w:val="clear" w:color="auto" w:fill="auto"/>
          </w:tcPr>
          <w:p w:rsidRPr="00BA0E33" w:rsidR="008D2609" w:rsidRDefault="008D2609" w14:paraId="44388305" w14:textId="77777777">
            <w:pPr>
              <w:pStyle w:val="Alnostext"/>
              <w:rPr>
                <w:rFonts w:ascii="Tahoma" w:hAnsi="Tahoma" w:eastAsia="Calibri" w:cs="Tahoma"/>
                <w:sz w:val="22"/>
                <w:szCs w:val="22"/>
              </w:rPr>
            </w:pPr>
            <w:r w:rsidRPr="00BA0E33">
              <w:rPr>
                <w:rFonts w:ascii="Tahoma" w:hAnsi="Tahoma" w:eastAsia="Calibri" w:cs="Tahoma"/>
                <w:sz w:val="22"/>
                <w:szCs w:val="22"/>
              </w:rPr>
              <w:t>Pridedamų lapų skaičius:</w:t>
            </w:r>
          </w:p>
        </w:tc>
      </w:tr>
    </w:tbl>
    <w:p w:rsidRPr="00BA0E33" w:rsidR="008D2609" w:rsidP="008D2609" w:rsidRDefault="008D2609" w14:paraId="77759619" w14:textId="77777777">
      <w:pPr>
        <w:rPr>
          <w:rFonts w:ascii="Tahoma" w:hAnsi="Tahoma" w:cs="Tahoma"/>
        </w:rPr>
      </w:pPr>
    </w:p>
    <w:p w:rsidRPr="00BA0E33" w:rsidR="008D2609" w:rsidP="008D2609" w:rsidRDefault="008D2609" w14:paraId="750C3C9B" w14:textId="77777777">
      <w:pPr>
        <w:rPr>
          <w:rFonts w:ascii="Tahoma" w:hAnsi="Tahoma" w:cs="Tahoma"/>
          <w:sz w:val="22"/>
          <w:szCs w:val="22"/>
        </w:rPr>
      </w:pPr>
      <w:r w:rsidRPr="00BA0E33">
        <w:rPr>
          <w:rFonts w:ascii="Tahoma" w:hAnsi="Tahoma" w:cs="Tahoma"/>
          <w:sz w:val="22"/>
          <w:szCs w:val="22"/>
        </w:rPr>
        <w:t xml:space="preserve">Paslaugų teikėjo dalis. Užsakymo realizavimo aprašas. </w:t>
      </w:r>
    </w:p>
    <w:tbl>
      <w:tblPr>
        <w:tblW w:w="9523" w:type="dxa"/>
        <w:tblInd w:w="108" w:type="dxa"/>
        <w:tblLayout w:type="fixed"/>
        <w:tblLook w:val="0000" w:firstRow="0" w:lastRow="0" w:firstColumn="0" w:lastColumn="0" w:noHBand="0" w:noVBand="0"/>
      </w:tblPr>
      <w:tblGrid>
        <w:gridCol w:w="9523"/>
      </w:tblGrid>
      <w:tr w:rsidRPr="00BA0E33" w:rsidR="008D2609" w14:paraId="0BB296FE" w14:textId="77777777">
        <w:trPr>
          <w:trHeight w:val="1173"/>
        </w:trPr>
        <w:tc>
          <w:tcPr>
            <w:tcW w:w="9523" w:type="dxa"/>
            <w:tcBorders>
              <w:top w:val="single" w:color="auto" w:sz="6" w:space="0"/>
              <w:left w:val="single" w:color="auto" w:sz="6" w:space="0"/>
              <w:bottom w:val="single" w:color="auto" w:sz="6" w:space="0"/>
              <w:right w:val="single" w:color="auto" w:sz="6" w:space="0"/>
            </w:tcBorders>
          </w:tcPr>
          <w:p w:rsidRPr="00BA0E33" w:rsidR="008D2609" w:rsidRDefault="008D2609" w14:paraId="717E0C81" w14:textId="77777777">
            <w:pPr>
              <w:autoSpaceDE w:val="0"/>
              <w:autoSpaceDN w:val="0"/>
              <w:adjustRightInd w:val="0"/>
              <w:rPr>
                <w:rFonts w:ascii="Tahoma" w:hAnsi="Tahoma" w:cs="Tahoma"/>
              </w:rPr>
            </w:pPr>
          </w:p>
        </w:tc>
      </w:tr>
    </w:tbl>
    <w:p w:rsidRPr="008B25CB" w:rsidR="008D2609" w:rsidP="008D2609" w:rsidRDefault="008D2609" w14:paraId="5D5757ED" w14:textId="77777777">
      <w:pPr>
        <w:rPr>
          <w:rFonts w:ascii="Tahoma" w:hAnsi="Tahoma" w:cs="Tahoma"/>
        </w:rPr>
      </w:pPr>
    </w:p>
    <w:p w:rsidRPr="008B25CB" w:rsidR="008D2609" w:rsidP="008D2609" w:rsidRDefault="008D2609" w14:paraId="7AD50E23" w14:textId="77777777">
      <w:pPr>
        <w:rPr>
          <w:rFonts w:ascii="Tahoma" w:hAnsi="Tahoma" w:cs="Tahoma"/>
        </w:rPr>
      </w:pPr>
    </w:p>
    <w:p w:rsidRPr="008B25CB" w:rsidR="008D2609" w:rsidP="008D2609" w:rsidRDefault="008D2609" w14:paraId="5A8C5C42" w14:textId="77777777">
      <w:pPr>
        <w:rPr>
          <w:rFonts w:ascii="Tahoma" w:hAnsi="Tahoma" w:cs="Tahoma"/>
        </w:rPr>
      </w:pPr>
    </w:p>
    <w:p w:rsidRPr="008B25CB" w:rsidR="008D2609" w:rsidP="008D2609" w:rsidRDefault="008D2609" w14:paraId="55BC4071" w14:textId="77777777">
      <w:pPr>
        <w:rPr>
          <w:rFonts w:ascii="Tahoma" w:hAnsi="Tahoma" w:cs="Tahoma"/>
        </w:rPr>
      </w:pPr>
    </w:p>
    <w:p w:rsidRPr="008B25CB" w:rsidR="008D2609" w:rsidP="008D2609" w:rsidRDefault="008D2609" w14:paraId="3201218B" w14:textId="77777777">
      <w:pPr>
        <w:rPr>
          <w:rFonts w:ascii="Tahoma" w:hAnsi="Tahoma" w:cs="Tahoma"/>
        </w:rPr>
      </w:pPr>
    </w:p>
    <w:p w:rsidRPr="008B25CB" w:rsidR="008D2609" w:rsidP="008D2609" w:rsidRDefault="008D2609" w14:paraId="707099F3" w14:textId="77777777">
      <w:pPr>
        <w:rPr>
          <w:rFonts w:ascii="Tahoma" w:hAnsi="Tahoma" w:cs="Tahoma"/>
        </w:rPr>
      </w:pPr>
    </w:p>
    <w:p w:rsidRPr="008B25CB" w:rsidR="008D2609" w:rsidP="008D2609" w:rsidRDefault="008D2609" w14:paraId="2ACEF1EB" w14:textId="77777777">
      <w:pPr>
        <w:rPr>
          <w:rFonts w:ascii="Tahoma" w:hAnsi="Tahoma" w:cs="Tahoma"/>
        </w:rPr>
      </w:pPr>
    </w:p>
    <w:p w:rsidRPr="008B25CB" w:rsidR="008D2609" w:rsidP="008D2609" w:rsidRDefault="008D2609" w14:paraId="60239AE9" w14:textId="77777777">
      <w:pPr>
        <w:rPr>
          <w:rFonts w:ascii="Tahoma" w:hAnsi="Tahoma" w:cs="Tahoma"/>
        </w:rPr>
      </w:pPr>
    </w:p>
    <w:p w:rsidRPr="00D4790C" w:rsidR="008D2609" w:rsidP="008D2609" w:rsidRDefault="008D2609" w14:paraId="50FAD4FB" w14:textId="77777777">
      <w:pPr>
        <w:rPr>
          <w:rFonts w:ascii="Tahoma" w:hAnsi="Tahoma" w:eastAsia="Calibri" w:cs="Tahoma"/>
          <w:sz w:val="22"/>
          <w:szCs w:val="22"/>
        </w:rPr>
      </w:pPr>
      <w:r w:rsidRPr="00D4790C">
        <w:rPr>
          <w:rFonts w:ascii="Tahoma" w:hAnsi="Tahoma" w:eastAsia="Calibri" w:cs="Tahoma"/>
          <w:sz w:val="22"/>
          <w:szCs w:val="22"/>
        </w:rPr>
        <w:t xml:space="preserve">Perkančiosios organizacijos atsakingas asmuo   </w:t>
      </w:r>
      <w:r w:rsidRPr="00D4790C">
        <w:rPr>
          <w:rFonts w:ascii="Tahoma" w:hAnsi="Tahoma" w:eastAsia="Calibri" w:cs="Tahoma"/>
          <w:sz w:val="22"/>
          <w:szCs w:val="22"/>
        </w:rPr>
        <w:tab/>
      </w:r>
      <w:r w:rsidRPr="00D4790C">
        <w:rPr>
          <w:rFonts w:ascii="Tahoma" w:hAnsi="Tahoma" w:eastAsia="Calibri" w:cs="Tahoma"/>
          <w:sz w:val="22"/>
          <w:szCs w:val="22"/>
        </w:rPr>
        <w:t xml:space="preserve">      _________________________________</w:t>
      </w:r>
    </w:p>
    <w:p w:rsidRPr="00D4790C" w:rsidR="008D2609" w:rsidP="008D2609" w:rsidRDefault="008D2609" w14:paraId="41C97015" w14:textId="77777777">
      <w:pPr>
        <w:ind w:left="5184" w:firstLine="1296"/>
        <w:rPr>
          <w:rFonts w:ascii="Tahoma" w:hAnsi="Tahoma" w:eastAsia="Calibri" w:cs="Tahoma"/>
          <w:sz w:val="22"/>
          <w:szCs w:val="22"/>
        </w:rPr>
      </w:pPr>
      <w:r w:rsidRPr="00D4790C">
        <w:rPr>
          <w:rFonts w:ascii="Tahoma" w:hAnsi="Tahoma" w:eastAsia="Calibri" w:cs="Tahoma"/>
          <w:sz w:val="22"/>
          <w:szCs w:val="22"/>
        </w:rPr>
        <w:t>(vardas, pavardė, parašas)</w:t>
      </w:r>
    </w:p>
    <w:p w:rsidRPr="00D4790C" w:rsidR="008D2609" w:rsidP="008D2609" w:rsidRDefault="008D2609" w14:paraId="67DDB9BB" w14:textId="77777777">
      <w:pPr>
        <w:rPr>
          <w:rFonts w:ascii="Tahoma" w:hAnsi="Tahoma" w:cs="Tahoma"/>
          <w:sz w:val="22"/>
          <w:szCs w:val="22"/>
        </w:rPr>
      </w:pPr>
    </w:p>
    <w:p w:rsidRPr="00D4790C" w:rsidR="008D2609" w:rsidP="008D2609" w:rsidRDefault="008D2609" w14:paraId="402B2E8C" w14:textId="77777777">
      <w:pPr>
        <w:rPr>
          <w:rFonts w:ascii="Tahoma" w:hAnsi="Tahoma" w:cs="Tahoma"/>
          <w:sz w:val="22"/>
          <w:szCs w:val="22"/>
        </w:rPr>
      </w:pPr>
    </w:p>
    <w:p w:rsidRPr="00D4790C" w:rsidR="008D2609" w:rsidP="008D2609" w:rsidRDefault="008D2609" w14:paraId="53A5951D" w14:textId="77777777">
      <w:pPr>
        <w:rPr>
          <w:rFonts w:ascii="Tahoma" w:hAnsi="Tahoma" w:eastAsia="Calibri" w:cs="Tahoma"/>
          <w:sz w:val="22"/>
          <w:szCs w:val="22"/>
        </w:rPr>
      </w:pPr>
      <w:r w:rsidRPr="00D4790C">
        <w:rPr>
          <w:rFonts w:ascii="Tahoma" w:hAnsi="Tahoma" w:eastAsia="Calibri" w:cs="Tahoma"/>
          <w:sz w:val="22"/>
          <w:szCs w:val="22"/>
        </w:rPr>
        <w:t>Paslaugų teikėjo atsakingas asmuo</w:t>
      </w:r>
      <w:r w:rsidRPr="00D4790C">
        <w:rPr>
          <w:rFonts w:ascii="Tahoma" w:hAnsi="Tahoma" w:eastAsia="Calibri" w:cs="Tahoma"/>
          <w:sz w:val="22"/>
          <w:szCs w:val="22"/>
        </w:rPr>
        <w:tab/>
      </w:r>
      <w:r w:rsidRPr="00D4790C">
        <w:rPr>
          <w:rFonts w:ascii="Tahoma" w:hAnsi="Tahoma" w:eastAsia="Calibri" w:cs="Tahoma"/>
          <w:sz w:val="22"/>
          <w:szCs w:val="22"/>
        </w:rPr>
        <w:tab/>
      </w:r>
      <w:r w:rsidRPr="00D4790C">
        <w:rPr>
          <w:rFonts w:ascii="Tahoma" w:hAnsi="Tahoma" w:eastAsia="Calibri" w:cs="Tahoma"/>
          <w:sz w:val="22"/>
          <w:szCs w:val="22"/>
        </w:rPr>
        <w:t xml:space="preserve">      _________________________________</w:t>
      </w:r>
    </w:p>
    <w:p w:rsidRPr="00D4790C" w:rsidR="008D2609" w:rsidP="008D2609" w:rsidRDefault="008D2609" w14:paraId="125654BA" w14:textId="77777777">
      <w:pPr>
        <w:ind w:left="5184" w:firstLine="1296"/>
        <w:rPr>
          <w:rFonts w:ascii="Tahoma" w:hAnsi="Tahoma" w:eastAsia="Calibri" w:cs="Tahoma"/>
          <w:sz w:val="22"/>
          <w:szCs w:val="22"/>
        </w:rPr>
      </w:pPr>
      <w:r w:rsidRPr="00D4790C">
        <w:rPr>
          <w:rFonts w:ascii="Tahoma" w:hAnsi="Tahoma" w:eastAsia="Calibri" w:cs="Tahoma"/>
          <w:sz w:val="22"/>
          <w:szCs w:val="22"/>
        </w:rPr>
        <w:t>(vardas, pavardė, parašas)</w:t>
      </w:r>
    </w:p>
    <w:p w:rsidRPr="00F350AC" w:rsidR="008D2609" w:rsidP="008D2609" w:rsidRDefault="008D2609" w14:paraId="14FD1939" w14:textId="77777777">
      <w:pPr>
        <w:rPr>
          <w:rFonts w:cs="Tahoma"/>
        </w:rPr>
      </w:pPr>
    </w:p>
    <w:p w:rsidRPr="008B25CB" w:rsidR="008D2609" w:rsidP="008D2609" w:rsidRDefault="008D2609" w14:paraId="4CBD5548" w14:textId="77777777">
      <w:pPr>
        <w:pStyle w:val="TekstasNr"/>
        <w:numPr>
          <w:ilvl w:val="0"/>
          <w:numId w:val="0"/>
        </w:numPr>
        <w:tabs>
          <w:tab w:val="clear" w:pos="1134"/>
          <w:tab w:val="left" w:pos="567"/>
        </w:tabs>
        <w:rPr>
          <w:rFonts w:ascii="Tahoma" w:hAnsi="Tahoma" w:cs="Tahoma"/>
          <w:sz w:val="22"/>
          <w:szCs w:val="22"/>
        </w:rPr>
      </w:pPr>
    </w:p>
    <w:p w:rsidR="00672476" w:rsidP="00672476" w:rsidRDefault="00672476" w14:paraId="4DDF9260" w14:textId="77777777">
      <w:pPr>
        <w:pStyle w:val="Heading2"/>
        <w:numPr>
          <w:ilvl w:val="0"/>
          <w:numId w:val="0"/>
        </w:numPr>
        <w:tabs>
          <w:tab w:val="left" w:pos="142"/>
          <w:tab w:val="num" w:pos="851"/>
        </w:tabs>
        <w:spacing w:before="0" w:line="276" w:lineRule="auto"/>
        <w:rPr>
          <w:rFonts w:ascii="Tahoma" w:hAnsi="Tahoma" w:cs="Tahoma"/>
          <w:color w:val="auto"/>
          <w:sz w:val="22"/>
          <w:szCs w:val="22"/>
        </w:rPr>
      </w:pPr>
    </w:p>
    <w:p w:rsidRPr="00672476" w:rsidR="00672476" w:rsidP="00672476" w:rsidRDefault="00672476" w14:paraId="19AC1535" w14:textId="77777777">
      <w:pPr>
        <w:tabs>
          <w:tab w:val="left" w:pos="142"/>
          <w:tab w:val="num" w:pos="851"/>
        </w:tabs>
        <w:suppressAutoHyphens/>
        <w:autoSpaceDN w:val="0"/>
        <w:spacing w:before="60" w:line="276" w:lineRule="auto"/>
        <w:jc w:val="both"/>
        <w:textAlignment w:val="baseline"/>
        <w:rPr>
          <w:rFonts w:ascii="Tahoma" w:hAnsi="Tahoma" w:cs="Tahoma"/>
        </w:rPr>
      </w:pPr>
    </w:p>
    <w:sectPr w:rsidRPr="00672476" w:rsidR="00672476" w:rsidSect="00A373A1">
      <w:pgSz w:w="11906" w:h="16838" w:orient="portrait"/>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C1962" w:rsidP="00DD3A79" w:rsidRDefault="006C1962" w14:paraId="51B12CFC" w14:textId="77777777">
      <w:r>
        <w:separator/>
      </w:r>
    </w:p>
  </w:endnote>
  <w:endnote w:type="continuationSeparator" w:id="0">
    <w:p w:rsidR="006C1962" w:rsidP="00DD3A79" w:rsidRDefault="006C1962" w14:paraId="47ABC262" w14:textId="77777777">
      <w:r>
        <w:continuationSeparator/>
      </w:r>
    </w:p>
  </w:endnote>
  <w:endnote w:type="continuationNotice" w:id="1">
    <w:p w:rsidR="006C1962" w:rsidRDefault="006C1962" w14:paraId="5D952BB2"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9999999">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ArialUnicodeMS">
    <w:altName w:val="Dotum"/>
    <w:panose1 w:val="00000000000000000000"/>
    <w:charset w:val="81"/>
    <w:family w:val="auto"/>
    <w:notTrueType/>
    <w:pitch w:val="default"/>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408505"/>
      <w:docPartObj>
        <w:docPartGallery w:val="Page Numbers (Bottom of Page)"/>
        <w:docPartUnique/>
      </w:docPartObj>
    </w:sdtPr>
    <w:sdtContent>
      <w:sdt>
        <w:sdtPr>
          <w:id w:val="216247478"/>
          <w:docPartObj>
            <w:docPartGallery w:val="Page Numbers (Top of Page)"/>
            <w:docPartUnique/>
          </w:docPartObj>
        </w:sdtPr>
        <w:sdtContent>
          <w:p w:rsidRPr="00FA54E5" w:rsidR="00285FBD" w:rsidRDefault="00285FBD" w14:paraId="5DAFBECD" w14:textId="77777777">
            <w:pPr>
              <w:pStyle w:val="Footer"/>
              <w:jc w:val="right"/>
            </w:pPr>
            <w:r w:rsidRPr="00FA54E5">
              <w:rPr>
                <w:rFonts w:ascii="Tahoma" w:hAnsi="Tahoma" w:cs="Tahoma"/>
                <w:sz w:val="20"/>
                <w:szCs w:val="20"/>
              </w:rP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2</w:t>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rsidR="00285FBD" w:rsidRDefault="00285FBD" w14:paraId="3A37ABF2"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9457256"/>
      <w:docPartObj>
        <w:docPartGallery w:val="Page Numbers (Bottom of Page)"/>
        <w:docPartUnique/>
      </w:docPartObj>
    </w:sdtPr>
    <w:sdtEndPr>
      <w:rPr>
        <w:rFonts w:ascii="Tahoma" w:hAnsi="Tahoma" w:cs="Tahoma"/>
        <w:sz w:val="20"/>
        <w:szCs w:val="20"/>
      </w:rPr>
    </w:sdtEndPr>
    <w:sdtContent>
      <w:sdt>
        <w:sdtPr>
          <w:id w:val="544186969"/>
          <w:docPartObj>
            <w:docPartGallery w:val="Page Numbers (Top of Page)"/>
            <w:docPartUnique/>
          </w:docPartObj>
        </w:sdtPr>
        <w:sdtEndPr>
          <w:rPr>
            <w:rFonts w:ascii="Tahoma" w:hAnsi="Tahoma" w:cs="Tahoma"/>
            <w:sz w:val="20"/>
            <w:szCs w:val="20"/>
          </w:rPr>
        </w:sdtEndPr>
        <w:sdtContent>
          <w:p w:rsidRPr="00FA54E5" w:rsidR="00285FBD" w:rsidRDefault="00285FBD" w14:paraId="05B7308F" w14:textId="77777777">
            <w:pPr>
              <w:pStyle w:val="Footer"/>
              <w:jc w:val="right"/>
              <w:rPr>
                <w:rFonts w:ascii="Tahoma" w:hAnsi="Tahoma" w:cs="Tahoma"/>
                <w:sz w:val="20"/>
                <w:szCs w:val="20"/>
              </w:rPr>
            </w:pPr>
            <w: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rsidR="00285FBD" w:rsidRDefault="00285FBD" w14:paraId="5FCE9086"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C1962" w:rsidP="00DD3A79" w:rsidRDefault="006C1962" w14:paraId="75B82B68" w14:textId="77777777">
      <w:r>
        <w:separator/>
      </w:r>
    </w:p>
  </w:footnote>
  <w:footnote w:type="continuationSeparator" w:id="0">
    <w:p w:rsidR="006C1962" w:rsidP="00DD3A79" w:rsidRDefault="006C1962" w14:paraId="2BBB2880" w14:textId="77777777">
      <w:r>
        <w:continuationSeparator/>
      </w:r>
    </w:p>
  </w:footnote>
  <w:footnote w:type="continuationNotice" w:id="1">
    <w:p w:rsidR="006C1962" w:rsidRDefault="006C1962" w14:paraId="10F15095" w14:textId="77777777"/>
  </w:footnote>
  <w:footnote w:id="2">
    <w:p w:rsidR="00011818" w:rsidRDefault="00011818" w14:paraId="3F4136E9" w14:textId="50D85082">
      <w:pPr>
        <w:pStyle w:val="FootnoteText"/>
      </w:pPr>
      <w:r>
        <w:rPr>
          <w:rStyle w:val="FootnoteReference"/>
        </w:rPr>
        <w:footnoteRef/>
      </w:r>
      <w:r>
        <w:t xml:space="preserve"> </w:t>
      </w:r>
      <w:hyperlink w:history="1" r:id="rId1">
        <w:r w:rsidRPr="00B44D45" w:rsidR="00427158">
          <w:rPr>
            <w:rStyle w:val="Hyperlink"/>
          </w:rPr>
          <w:t>https://www.esveikata.lt/espbi-specifikacija</w:t>
        </w:r>
      </w:hyperlink>
      <w:r w:rsidR="00427158">
        <w:t xml:space="preserve"> </w:t>
      </w:r>
    </w:p>
  </w:footnote>
  <w:footnote w:id="3">
    <w:p w:rsidR="00B67A4D" w:rsidRDefault="00B67A4D" w14:paraId="5D3CF66E" w14:textId="725F751C">
      <w:pPr>
        <w:pStyle w:val="FootnoteText"/>
      </w:pPr>
      <w:r>
        <w:rPr>
          <w:rStyle w:val="FootnoteReference"/>
        </w:rPr>
        <w:footnoteRef/>
      </w:r>
      <w:r>
        <w:t xml:space="preserve"> </w:t>
      </w:r>
      <w:hyperlink w:history="1" r:id="rId2">
        <w:r w:rsidRPr="00B44D45">
          <w:rPr>
            <w:rStyle w:val="Hyperlink"/>
          </w:rPr>
          <w:t>https://e-seimas.lrs.lt/portal/legalAct/lt/TAD/TAIS.406145/asr</w:t>
        </w:r>
      </w:hyperlink>
      <w:r>
        <w:t xml:space="preserve"> </w:t>
      </w:r>
    </w:p>
  </w:footnote>
  <w:footnote w:id="4">
    <w:p w:rsidR="00F31120" w:rsidRDefault="00F31120" w14:paraId="696D8865" w14:textId="100BA164">
      <w:pPr>
        <w:pStyle w:val="FootnoteText"/>
      </w:pPr>
      <w:r>
        <w:rPr>
          <w:rStyle w:val="FootnoteReference"/>
        </w:rPr>
        <w:footnoteRef/>
      </w:r>
      <w:r>
        <w:t xml:space="preserve"> </w:t>
      </w:r>
      <w:hyperlink w:history="1" r:id="rId3">
        <w:r w:rsidRPr="00B44D45" w:rsidR="008C13C2">
          <w:rPr>
            <w:rStyle w:val="Hyperlink"/>
          </w:rPr>
          <w:t>https://e-seimas.lrs.lt/portal/legalAct/lt/TAD/3ca13d10e51311e99f05bdf72918ad4e/asr</w:t>
        </w:r>
      </w:hyperlink>
      <w:r w:rsidR="008C13C2">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rPr>
        <w:sz w:val="20"/>
        <w:szCs w:val="20"/>
      </w:rPr>
      <w:id w:val="-99493749"/>
      <w:docPartObj>
        <w:docPartGallery w:val="Page Numbers (Top of Page)"/>
        <w:docPartUnique/>
      </w:docPartObj>
    </w:sdtPr>
    <w:sdtEndPr>
      <w:rPr>
        <w:rFonts w:ascii="Tahoma" w:hAnsi="Tahoma" w:cs="Tahoma"/>
        <w:sz w:val="18"/>
        <w:szCs w:val="18"/>
      </w:rPr>
    </w:sdtEndPr>
    <w:sdtContent>
      <w:p w:rsidRPr="001D4EDB" w:rsidR="004E2C1D" w:rsidP="004E2C1D" w:rsidRDefault="004E2C1D" w14:paraId="3F952815" w14:textId="27CE7F61">
        <w:pPr>
          <w:pStyle w:val="Header"/>
          <w:rPr>
            <w:rFonts w:ascii="Tahoma" w:hAnsi="Tahoma" w:cs="Tahoma" w:eastAsiaTheme="minorHAnsi"/>
            <w:sz w:val="20"/>
          </w:rPr>
        </w:pPr>
        <w:r w:rsidRPr="003D6AD7">
          <w:rPr>
            <w:noProof/>
            <w:sz w:val="20"/>
            <w:lang w:eastAsia="lt-LT"/>
          </w:rPr>
          <mc:AlternateContent>
            <mc:Choice Requires="wpg">
              <w:drawing>
                <wp:anchor distT="0" distB="0" distL="114300" distR="114300" simplePos="0" relativeHeight="251658244" behindDoc="1" locked="0" layoutInCell="1" allowOverlap="1" wp14:anchorId="582F763C" wp14:editId="2FD7B603">
                  <wp:simplePos x="0" y="0"/>
                  <wp:positionH relativeFrom="column">
                    <wp:posOffset>-113665</wp:posOffset>
                  </wp:positionH>
                  <wp:positionV relativeFrom="paragraph">
                    <wp:posOffset>60696</wp:posOffset>
                  </wp:positionV>
                  <wp:extent cx="6064370" cy="274955"/>
                  <wp:effectExtent l="0" t="0" r="0" b="0"/>
                  <wp:wrapNone/>
                  <wp:docPr id="1112134237" name="Group 1"/>
                  <wp:cNvGraphicFramePr/>
                  <a:graphic xmlns:a="http://schemas.openxmlformats.org/drawingml/2006/main">
                    <a:graphicData uri="http://schemas.microsoft.com/office/word/2010/wordprocessingGroup">
                      <wpg:wgp>
                        <wpg:cNvGrpSpPr/>
                        <wpg:grpSpPr>
                          <a:xfrm>
                            <a:off x="0" y="0"/>
                            <a:ext cx="6064370" cy="274955"/>
                            <a:chOff x="-3043" y="48750"/>
                            <a:chExt cx="6108963" cy="275100"/>
                          </a:xfrm>
                        </wpg:grpSpPr>
                        <pic:pic xmlns:pic="http://schemas.openxmlformats.org/drawingml/2006/picture">
                          <pic:nvPicPr>
                            <pic:cNvPr id="898482729"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751771189"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D5C46EE">
                <v:group id="Group 1" style="position:absolute;margin-left:-8.95pt;margin-top:4.8pt;width:477.5pt;height:21.65pt;z-index:-251652094;mso-width-relative:margin;mso-height-relative:margin" coordsize="61089,2751" coordorigin="-30,487" o:spid="_x0000_s1026" w14:anchorId="7E8F0AB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">
                    <v:imagedata o:title="" r:id="rId3"/>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"/>
                </v:group>
              </w:pict>
            </mc:Fallback>
          </mc:AlternateContent>
        </w:r>
        <w:sdt>
          <w:sdtPr>
            <w:rPr>
              <w:rFonts w:ascii="Tahoma" w:hAnsi="Tahoma" w:cs="Tahoma"/>
              <w:sz w:val="18"/>
              <w:szCs w:val="18"/>
            </w:rPr>
            <w:id w:val="-1196768430"/>
            <w:docPartObj>
              <w:docPartGallery w:val="Page Numbers (Top of Page)"/>
              <w:docPartUnique/>
            </w:docPartObj>
          </w:sdtPr>
          <w:sdtEndPr>
            <w:rPr>
              <w:sz w:val="20"/>
              <w:szCs w:val="20"/>
            </w:rPr>
          </w:sdtEndPr>
          <w:sdtContent>
            <w:r w:rsidRPr="00FA54E5">
              <w:rPr>
                <w:rFonts w:ascii="Tahoma" w:hAnsi="Tahoma" w:cs="Tahoma"/>
                <w:sz w:val="20"/>
                <w:szCs w:val="20"/>
              </w:rPr>
              <w:t xml:space="preserve">Reikalavimai pirkimo objektui </w:t>
            </w:r>
            <w:r>
              <w:rPr>
                <w:rFonts w:ascii="Tahoma" w:hAnsi="Tahoma" w:cs="Tahoma"/>
                <w:sz w:val="20"/>
                <w:szCs w:val="20"/>
              </w:rPr>
              <w:t>„</w:t>
            </w:r>
            <w:r w:rsidRPr="00711822">
              <w:rPr>
                <w:rFonts w:ascii="Tahoma" w:hAnsi="Tahoma" w:cs="Tahoma"/>
                <w:sz w:val="20"/>
                <w:szCs w:val="20"/>
              </w:rPr>
              <w:t>Modernizuoti ESPBI IS funkcionalumą ir duomenų mainų</w:t>
            </w:r>
            <w:r>
              <w:rPr>
                <w:rFonts w:ascii="Tahoma" w:hAnsi="Tahoma" w:cs="Tahoma"/>
                <w:sz w:val="20"/>
                <w:szCs w:val="20"/>
              </w:rPr>
              <w:br/>
            </w:r>
            <w:r w:rsidRPr="00711822">
              <w:rPr>
                <w:rFonts w:ascii="Tahoma" w:hAnsi="Tahoma" w:cs="Tahoma"/>
                <w:sz w:val="20"/>
                <w:szCs w:val="20"/>
              </w:rPr>
              <w:t xml:space="preserve"> sąsajas  siekiant sukurti medicininių klasterių duomenų mainų ir stebėsenos platformą“ </w:t>
            </w:r>
            <w:r>
              <w:rPr>
                <w:rFonts w:ascii="Tahoma" w:hAnsi="Tahoma" w:cs="Tahoma"/>
                <w:sz w:val="20"/>
                <w:szCs w:val="20"/>
              </w:rPr>
              <w:tab/>
            </w:r>
            <w:r>
              <w:rPr>
                <w:rFonts w:ascii="Tahoma" w:hAnsi="Tahoma" w:cs="Tahoma"/>
                <w:sz w:val="20"/>
                <w:szCs w:val="20"/>
              </w:rPr>
              <w:tab/>
            </w:r>
            <w:r w:rsidRPr="00FA54E5">
              <w:rPr>
                <w:rFonts w:ascii="Tahoma" w:hAnsi="Tahoma" w:cs="Tahoma"/>
                <w:sz w:val="20"/>
                <w:szCs w:val="20"/>
              </w:rPr>
              <w:t xml:space="preserve">                                                           </w:t>
            </w:r>
            <w:r w:rsidRPr="00FA54E5">
              <w:rPr>
                <w:rFonts w:ascii="Tahoma" w:hAnsi="Tahoma" w:cs="Tahoma"/>
                <w:bCs/>
                <w:sz w:val="20"/>
                <w:szCs w:val="20"/>
              </w:rPr>
              <w:t xml:space="preserve"> </w:t>
            </w:r>
          </w:sdtContent>
        </w:sdt>
        <w:r>
          <w:t xml:space="preserve">                                                    </w:t>
        </w:r>
      </w:p>
    </w:sdtContent>
  </w:sdt>
  <w:p w:rsidRPr="0086587C" w:rsidR="00285FBD" w:rsidP="0086587C" w:rsidRDefault="00285FBD" w14:paraId="4FDC829D" w14:textId="2EEA73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rPr>
        <w:sz w:val="20"/>
        <w:szCs w:val="20"/>
      </w:rPr>
      <w:id w:val="-981917258"/>
      <w:docPartObj>
        <w:docPartGallery w:val="Page Numbers (Top of Page)"/>
        <w:docPartUnique/>
      </w:docPartObj>
    </w:sdtPr>
    <w:sdtEndPr>
      <w:rPr>
        <w:rFonts w:ascii="Tahoma" w:hAnsi="Tahoma" w:cs="Tahoma"/>
        <w:sz w:val="18"/>
        <w:szCs w:val="18"/>
      </w:rPr>
    </w:sdtEndPr>
    <w:sdtContent>
      <w:p w:rsidRPr="001D4EDB" w:rsidR="00285FBD" w:rsidRDefault="00711822" w14:paraId="26AE930B" w14:textId="4BBDA745">
        <w:pPr>
          <w:pStyle w:val="Header"/>
          <w:rPr>
            <w:rFonts w:ascii="Tahoma" w:hAnsi="Tahoma" w:cs="Tahoma" w:eastAsiaTheme="minorHAnsi"/>
            <w:sz w:val="20"/>
          </w:rPr>
        </w:pPr>
        <w:r w:rsidRPr="003D6AD7">
          <w:rPr>
            <w:noProof/>
            <w:sz w:val="20"/>
            <w:lang w:eastAsia="lt-LT"/>
          </w:rPr>
          <mc:AlternateContent>
            <mc:Choice Requires="wpg">
              <w:drawing>
                <wp:anchor distT="0" distB="0" distL="114300" distR="114300" simplePos="0" relativeHeight="251658240" behindDoc="1" locked="0" layoutInCell="1" allowOverlap="1" wp14:anchorId="35951E76" wp14:editId="768AAA79">
                  <wp:simplePos x="0" y="0"/>
                  <wp:positionH relativeFrom="column">
                    <wp:posOffset>-113665</wp:posOffset>
                  </wp:positionH>
                  <wp:positionV relativeFrom="paragraph">
                    <wp:posOffset>60696</wp:posOffset>
                  </wp:positionV>
                  <wp:extent cx="6064370" cy="274955"/>
                  <wp:effectExtent l="0" t="0" r="0" b="0"/>
                  <wp:wrapNone/>
                  <wp:docPr id="639323442" name="Group 1"/>
                  <wp:cNvGraphicFramePr/>
                  <a:graphic xmlns:a="http://schemas.openxmlformats.org/drawingml/2006/main">
                    <a:graphicData uri="http://schemas.microsoft.com/office/word/2010/wordprocessingGroup">
                      <wpg:wgp>
                        <wpg:cNvGrpSpPr/>
                        <wpg:grpSpPr>
                          <a:xfrm>
                            <a:off x="0" y="0"/>
                            <a:ext cx="6064370" cy="274955"/>
                            <a:chOff x="-3043" y="48750"/>
                            <a:chExt cx="6108963" cy="275100"/>
                          </a:xfrm>
                        </wpg:grpSpPr>
                        <pic:pic xmlns:pic="http://schemas.openxmlformats.org/drawingml/2006/picture">
                          <pic:nvPicPr>
                            <pic:cNvPr id="454956225"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27338129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7F273D7C">
                <v:group id="Group 1" style="position:absolute;margin-left:-8.95pt;margin-top:4.8pt;width:477.5pt;height:21.65pt;z-index:-251658240;mso-width-relative:margin;mso-height-relative:margin" coordsize="61089,2751" coordorigin="-30,487" o:spid="_x0000_s1026" w14:anchorId="734F992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">
                    <v:imagedata o:title="" r:id="rId4"/>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"/>
                </v:group>
              </w:pict>
            </mc:Fallback>
          </mc:AlternateContent>
        </w:r>
        <w:sdt>
          <w:sdtPr>
            <w:rPr>
              <w:rFonts w:ascii="Tahoma" w:hAnsi="Tahoma" w:cs="Tahoma"/>
              <w:sz w:val="18"/>
              <w:szCs w:val="18"/>
            </w:rPr>
            <w:id w:val="391307516"/>
            <w:docPartObj>
              <w:docPartGallery w:val="Page Numbers (Top of Page)"/>
              <w:docPartUnique/>
            </w:docPartObj>
          </w:sdtPr>
          <w:sdtEndPr>
            <w:rPr>
              <w:sz w:val="20"/>
              <w:szCs w:val="20"/>
            </w:rPr>
          </w:sdtEndPr>
          <w:sdtContent>
            <w:r w:rsidRPr="00FA54E5" w:rsidR="00285FBD">
              <w:rPr>
                <w:rFonts w:ascii="Tahoma" w:hAnsi="Tahoma" w:cs="Tahoma"/>
                <w:sz w:val="20"/>
                <w:szCs w:val="20"/>
              </w:rPr>
              <w:t xml:space="preserve">Reikalavimai pirkimo objektui </w:t>
            </w:r>
            <w:r w:rsidR="006C54FF">
              <w:rPr>
                <w:rFonts w:ascii="Tahoma" w:hAnsi="Tahoma" w:cs="Tahoma"/>
                <w:sz w:val="20"/>
                <w:szCs w:val="20"/>
              </w:rPr>
              <w:t>„</w:t>
            </w:r>
            <w:r w:rsidRPr="00711822">
              <w:rPr>
                <w:rFonts w:ascii="Tahoma" w:hAnsi="Tahoma" w:cs="Tahoma"/>
                <w:sz w:val="20"/>
                <w:szCs w:val="20"/>
              </w:rPr>
              <w:t>M</w:t>
            </w:r>
            <w:r w:rsidRPr="00711822" w:rsidR="006C54FF">
              <w:rPr>
                <w:rFonts w:ascii="Tahoma" w:hAnsi="Tahoma" w:cs="Tahoma"/>
                <w:sz w:val="20"/>
                <w:szCs w:val="20"/>
              </w:rPr>
              <w:t xml:space="preserve">odernizuoti </w:t>
            </w:r>
            <w:r w:rsidRPr="00711822">
              <w:rPr>
                <w:rFonts w:ascii="Tahoma" w:hAnsi="Tahoma" w:cs="Tahoma"/>
                <w:sz w:val="20"/>
                <w:szCs w:val="20"/>
              </w:rPr>
              <w:t>ESPBI IS</w:t>
            </w:r>
            <w:r w:rsidRPr="00711822" w:rsidR="006C54FF">
              <w:rPr>
                <w:rFonts w:ascii="Tahoma" w:hAnsi="Tahoma" w:cs="Tahoma"/>
                <w:sz w:val="20"/>
                <w:szCs w:val="20"/>
              </w:rPr>
              <w:t xml:space="preserve"> funkcionalumą ir duomenų mainų</w:t>
            </w:r>
            <w:r>
              <w:rPr>
                <w:rFonts w:ascii="Tahoma" w:hAnsi="Tahoma" w:cs="Tahoma"/>
                <w:sz w:val="20"/>
                <w:szCs w:val="20"/>
              </w:rPr>
              <w:br/>
            </w:r>
            <w:r w:rsidRPr="00711822" w:rsidR="006C54FF">
              <w:rPr>
                <w:rFonts w:ascii="Tahoma" w:hAnsi="Tahoma" w:cs="Tahoma"/>
                <w:sz w:val="20"/>
                <w:szCs w:val="20"/>
              </w:rPr>
              <w:t xml:space="preserve"> sąsajas  siekiant sukurti medicininių klasterių duomenų mainų ir stebėsenos platformą</w:t>
            </w:r>
            <w:r w:rsidRPr="00711822">
              <w:rPr>
                <w:rFonts w:ascii="Tahoma" w:hAnsi="Tahoma" w:cs="Tahoma"/>
                <w:sz w:val="20"/>
                <w:szCs w:val="20"/>
              </w:rPr>
              <w:t>“</w:t>
            </w:r>
            <w:r w:rsidRPr="00711822" w:rsidR="00285FBD">
              <w:rPr>
                <w:rFonts w:ascii="Tahoma" w:hAnsi="Tahoma" w:cs="Tahoma"/>
                <w:sz w:val="20"/>
                <w:szCs w:val="20"/>
              </w:rPr>
              <w:t xml:space="preserve"> </w:t>
            </w:r>
            <w:r w:rsidR="00484484">
              <w:rPr>
                <w:rFonts w:ascii="Tahoma" w:hAnsi="Tahoma" w:cs="Tahoma"/>
                <w:sz w:val="20"/>
                <w:szCs w:val="20"/>
              </w:rPr>
              <w:tab/>
            </w:r>
            <w:r w:rsidR="00484484">
              <w:rPr>
                <w:rFonts w:ascii="Tahoma" w:hAnsi="Tahoma" w:cs="Tahoma"/>
                <w:sz w:val="20"/>
                <w:szCs w:val="20"/>
              </w:rPr>
              <w:tab/>
            </w:r>
            <w:r w:rsidRPr="00FA54E5" w:rsidR="00285FBD">
              <w:rPr>
                <w:rFonts w:ascii="Tahoma" w:hAnsi="Tahoma" w:cs="Tahoma"/>
                <w:sz w:val="20"/>
                <w:szCs w:val="20"/>
              </w:rPr>
              <w:t xml:space="preserve">                                                           </w:t>
            </w:r>
            <w:r w:rsidRPr="00FA54E5" w:rsidR="00285FBD">
              <w:rPr>
                <w:rFonts w:ascii="Tahoma" w:hAnsi="Tahoma" w:cs="Tahoma"/>
                <w:bCs/>
                <w:sz w:val="20"/>
                <w:szCs w:val="20"/>
              </w:rPr>
              <w:t xml:space="preserve"> </w:t>
            </w:r>
          </w:sdtContent>
        </w:sdt>
        <w:r w:rsidR="00285FBD">
          <w:t xml:space="preserve">                                                    </w:t>
        </w:r>
      </w:p>
    </w:sdtContent>
  </w:sdt>
  <w:p w:rsidRPr="006E2A18" w:rsidR="00285FBD" w:rsidRDefault="00285FBD" w14:paraId="124BCA4A" w14:textId="77777777">
    <w:pPr>
      <w:pStyle w:val="Header"/>
      <w:rPr>
        <w:rFonts w:ascii="Tahoma" w:hAnsi="Tahoma" w:cs="Tahoma"/>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rPr>
        <w:sz w:val="20"/>
        <w:szCs w:val="20"/>
      </w:rPr>
      <w:id w:val="-859426007"/>
      <w:docPartObj>
        <w:docPartGallery w:val="Page Numbers (Top of Page)"/>
        <w:docPartUnique/>
      </w:docPartObj>
    </w:sdtPr>
    <w:sdtEndPr>
      <w:rPr>
        <w:rFonts w:ascii="Tahoma" w:hAnsi="Tahoma" w:cs="Tahoma"/>
        <w:sz w:val="18"/>
        <w:szCs w:val="18"/>
      </w:rPr>
    </w:sdtEndPr>
    <w:sdtContent>
      <w:p w:rsidRPr="001D4EDB" w:rsidR="00665231" w:rsidP="00665231" w:rsidRDefault="00FC2FEE" w14:paraId="266D24A8" w14:textId="3EBE6FE3">
        <w:pPr>
          <w:pStyle w:val="Header"/>
          <w:tabs>
            <w:tab w:val="left" w:pos="13598"/>
          </w:tabs>
          <w:rPr>
            <w:rFonts w:ascii="Tahoma" w:hAnsi="Tahoma" w:cs="Tahoma" w:eastAsiaTheme="minorHAnsi"/>
            <w:sz w:val="20"/>
          </w:rPr>
        </w:pPr>
        <w:r w:rsidRPr="003D6AD7">
          <w:rPr>
            <w:noProof/>
            <w:sz w:val="20"/>
            <w:lang w:eastAsia="lt-LT"/>
          </w:rPr>
          <mc:AlternateContent>
            <mc:Choice Requires="wpg">
              <w:drawing>
                <wp:anchor distT="0" distB="0" distL="114300" distR="114300" simplePos="0" relativeHeight="251658247" behindDoc="1" locked="0" layoutInCell="1" allowOverlap="1" wp14:anchorId="1234163A" wp14:editId="73457B92">
                  <wp:simplePos x="0" y="0"/>
                  <wp:positionH relativeFrom="margin">
                    <wp:posOffset>608378</wp:posOffset>
                  </wp:positionH>
                  <wp:positionV relativeFrom="paragraph">
                    <wp:posOffset>62649</wp:posOffset>
                  </wp:positionV>
                  <wp:extent cx="8108830" cy="274955"/>
                  <wp:effectExtent l="0" t="0" r="6985" b="0"/>
                  <wp:wrapNone/>
                  <wp:docPr id="386827005" name="Group 1"/>
                  <wp:cNvGraphicFramePr/>
                  <a:graphic xmlns:a="http://schemas.openxmlformats.org/drawingml/2006/main">
                    <a:graphicData uri="http://schemas.microsoft.com/office/word/2010/wordprocessingGroup">
                      <wpg:wgp>
                        <wpg:cNvGrpSpPr/>
                        <wpg:grpSpPr>
                          <a:xfrm>
                            <a:off x="0" y="0"/>
                            <a:ext cx="8108830" cy="274955"/>
                            <a:chOff x="-3043" y="48750"/>
                            <a:chExt cx="6108963" cy="275100"/>
                          </a:xfrm>
                        </wpg:grpSpPr>
                        <pic:pic xmlns:pic="http://schemas.openxmlformats.org/drawingml/2006/picture">
                          <pic:nvPicPr>
                            <pic:cNvPr id="797247633"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93351057"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190FD13">
                <v:group id="Group 1" style="position:absolute;margin-left:47.9pt;margin-top:4.95pt;width:638.5pt;height:21.65pt;z-index:-251656189;mso-position-horizontal-relative:margin;mso-width-relative:margin;mso-height-relative:margin" coordsize="61089,2751" coordorigin="-30,487" o:spid="_x0000_s1026" w14:anchorId="01F3A61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">
                    <v:imagedata o:title="" r:id="rId5"/>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"/>
                  <w10:wrap anchorx="margin"/>
                </v:group>
              </w:pict>
            </mc:Fallback>
          </mc:AlternateContent>
        </w:r>
        <w:r w:rsidRPr="003D6AD7" w:rsidR="00665231">
          <w:rPr>
            <w:noProof/>
            <w:sz w:val="20"/>
            <w:lang w:eastAsia="lt-LT"/>
          </w:rPr>
          <mc:AlternateContent>
            <mc:Choice Requires="wpg">
              <w:drawing>
                <wp:anchor distT="0" distB="0" distL="114300" distR="114300" simplePos="0" relativeHeight="251658245" behindDoc="1" locked="0" layoutInCell="1" allowOverlap="1" wp14:anchorId="44240F8E" wp14:editId="3675A236">
                  <wp:simplePos x="0" y="0"/>
                  <wp:positionH relativeFrom="margin">
                    <wp:posOffset>608378</wp:posOffset>
                  </wp:positionH>
                  <wp:positionV relativeFrom="paragraph">
                    <wp:posOffset>62649</wp:posOffset>
                  </wp:positionV>
                  <wp:extent cx="8108830" cy="274955"/>
                  <wp:effectExtent l="0" t="0" r="6985" b="0"/>
                  <wp:wrapNone/>
                  <wp:docPr id="3058166" name="Group 1"/>
                  <wp:cNvGraphicFramePr/>
                  <a:graphic xmlns:a="http://schemas.openxmlformats.org/drawingml/2006/main">
                    <a:graphicData uri="http://schemas.microsoft.com/office/word/2010/wordprocessingGroup">
                      <wpg:wgp>
                        <wpg:cNvGrpSpPr/>
                        <wpg:grpSpPr>
                          <a:xfrm>
                            <a:off x="0" y="0"/>
                            <a:ext cx="8108830" cy="274955"/>
                            <a:chOff x="-3043" y="48750"/>
                            <a:chExt cx="6108963" cy="275100"/>
                          </a:xfrm>
                        </wpg:grpSpPr>
                        <pic:pic xmlns:pic="http://schemas.openxmlformats.org/drawingml/2006/picture">
                          <pic:nvPicPr>
                            <pic:cNvPr id="1860766151"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2132414309"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1B09A02A">
                <v:group id="Group 1" style="position:absolute;margin-left:47.9pt;margin-top:4.95pt;width:638.5pt;height:21.65pt;z-index:-251650046;mso-position-horizontal-relative:margin;mso-width-relative:margin;mso-height-relative:margin" coordsize="61089,2751" coordorigin="-30,487" o:spid="_x0000_s1026" w14:anchorId="2925A6A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">
                    <v:imagedata o:title="" r:id="rId6"/>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"/>
                  <w10:wrap anchorx="margin"/>
                </v:group>
              </w:pict>
            </mc:Fallback>
          </mc:AlternateContent>
        </w:r>
        <w:sdt>
          <w:sdtPr>
            <w:rPr>
              <w:rFonts w:ascii="Tahoma" w:hAnsi="Tahoma" w:cs="Tahoma"/>
              <w:sz w:val="18"/>
              <w:szCs w:val="18"/>
            </w:rPr>
            <w:id w:val="265586458"/>
            <w:docPartObj>
              <w:docPartGallery w:val="Page Numbers (Top of Page)"/>
              <w:docPartUnique/>
            </w:docPartObj>
          </w:sdtPr>
          <w:sdtEndPr>
            <w:rPr>
              <w:sz w:val="20"/>
              <w:szCs w:val="20"/>
            </w:rPr>
          </w:sdtEndPr>
          <w:sdtContent>
            <w:r w:rsidRPr="00FA54E5" w:rsidR="00665231">
              <w:rPr>
                <w:rFonts w:ascii="Tahoma" w:hAnsi="Tahoma" w:cs="Tahoma"/>
                <w:sz w:val="20"/>
                <w:szCs w:val="20"/>
              </w:rPr>
              <w:t xml:space="preserve">Reikalavimai pirkimo objektui </w:t>
            </w:r>
            <w:r w:rsidR="00665231">
              <w:rPr>
                <w:rFonts w:ascii="Tahoma" w:hAnsi="Tahoma" w:cs="Tahoma"/>
                <w:sz w:val="20"/>
                <w:szCs w:val="20"/>
              </w:rPr>
              <w:t>„</w:t>
            </w:r>
            <w:r w:rsidRPr="00711822" w:rsidR="00665231">
              <w:rPr>
                <w:rFonts w:ascii="Tahoma" w:hAnsi="Tahoma" w:cs="Tahoma"/>
                <w:sz w:val="20"/>
                <w:szCs w:val="20"/>
              </w:rPr>
              <w:t>Modernizuoti ESPBI IS funkcionalumą ir duomenų mainų</w:t>
            </w:r>
            <w:r w:rsidR="00665231">
              <w:rPr>
                <w:rFonts w:ascii="Tahoma" w:hAnsi="Tahoma" w:cs="Tahoma"/>
                <w:sz w:val="20"/>
                <w:szCs w:val="20"/>
              </w:rPr>
              <w:t xml:space="preserve"> </w:t>
            </w:r>
            <w:r w:rsidRPr="00711822" w:rsidR="00665231">
              <w:rPr>
                <w:rFonts w:ascii="Tahoma" w:hAnsi="Tahoma" w:cs="Tahoma"/>
                <w:sz w:val="20"/>
                <w:szCs w:val="20"/>
              </w:rPr>
              <w:t>sąsajas  siekiant sukurti medicininių klasterių</w:t>
            </w:r>
            <w:r w:rsidR="00665231">
              <w:rPr>
                <w:rFonts w:ascii="Tahoma" w:hAnsi="Tahoma" w:cs="Tahoma"/>
                <w:sz w:val="20"/>
                <w:szCs w:val="20"/>
              </w:rPr>
              <w:br/>
            </w:r>
            <w:r w:rsidRPr="00711822" w:rsidR="00665231">
              <w:rPr>
                <w:rFonts w:ascii="Tahoma" w:hAnsi="Tahoma" w:cs="Tahoma"/>
                <w:sz w:val="20"/>
                <w:szCs w:val="20"/>
              </w:rPr>
              <w:t xml:space="preserve"> duomenų mainų ir stebėsenos platformą“ </w:t>
            </w:r>
            <w:r w:rsidR="00665231">
              <w:rPr>
                <w:rFonts w:ascii="Tahoma" w:hAnsi="Tahoma" w:cs="Tahoma"/>
                <w:sz w:val="20"/>
                <w:szCs w:val="20"/>
              </w:rPr>
              <w:tab/>
            </w:r>
            <w:r w:rsidR="00665231">
              <w:rPr>
                <w:rFonts w:ascii="Tahoma" w:hAnsi="Tahoma" w:cs="Tahoma"/>
                <w:sz w:val="20"/>
                <w:szCs w:val="20"/>
              </w:rPr>
              <w:tab/>
            </w:r>
            <w:r w:rsidRPr="00FA54E5" w:rsidR="00665231">
              <w:rPr>
                <w:rFonts w:ascii="Tahoma" w:hAnsi="Tahoma" w:cs="Tahoma"/>
                <w:sz w:val="20"/>
                <w:szCs w:val="20"/>
              </w:rPr>
              <w:t xml:space="preserve">                                                           </w:t>
            </w:r>
            <w:r w:rsidRPr="00FA54E5" w:rsidR="00665231">
              <w:rPr>
                <w:rFonts w:ascii="Tahoma" w:hAnsi="Tahoma" w:cs="Tahoma"/>
                <w:bCs/>
                <w:sz w:val="20"/>
                <w:szCs w:val="20"/>
              </w:rPr>
              <w:t xml:space="preserve"> </w:t>
            </w:r>
          </w:sdtContent>
        </w:sdt>
        <w:r w:rsidR="00665231">
          <w:t xml:space="preserve">                                                    </w:t>
        </w:r>
      </w:p>
    </w:sdtContent>
  </w:sdt>
  <w:p w:rsidRPr="0086587C" w:rsidR="00665231" w:rsidP="0086587C" w:rsidRDefault="00665231" w14:paraId="2F163FDB"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rPr>
        <w:sz w:val="20"/>
        <w:szCs w:val="20"/>
      </w:rPr>
      <w:id w:val="2105913241"/>
      <w:docPartObj>
        <w:docPartGallery w:val="Page Numbers (Top of Page)"/>
        <w:docPartUnique/>
      </w:docPartObj>
    </w:sdtPr>
    <w:sdtEndPr>
      <w:rPr>
        <w:rFonts w:ascii="Tahoma" w:hAnsi="Tahoma" w:cs="Tahoma"/>
        <w:sz w:val="18"/>
        <w:szCs w:val="18"/>
      </w:rPr>
    </w:sdtEndPr>
    <w:sdtContent>
      <w:p w:rsidRPr="001D4EDB" w:rsidR="00C476E2" w:rsidP="00C476E2" w:rsidRDefault="00C476E2" w14:paraId="542B53E1" w14:textId="2D91E9BF">
        <w:pPr>
          <w:pStyle w:val="Header"/>
          <w:tabs>
            <w:tab w:val="left" w:pos="13598"/>
          </w:tabs>
          <w:rPr>
            <w:rFonts w:ascii="Tahoma" w:hAnsi="Tahoma" w:cs="Tahoma" w:eastAsiaTheme="minorHAnsi"/>
            <w:sz w:val="20"/>
          </w:rPr>
        </w:pPr>
        <w:r w:rsidRPr="003D6AD7">
          <w:rPr>
            <w:noProof/>
            <w:sz w:val="20"/>
            <w:lang w:eastAsia="lt-LT"/>
          </w:rPr>
          <mc:AlternateContent>
            <mc:Choice Requires="wpg">
              <w:drawing>
                <wp:anchor distT="0" distB="0" distL="114300" distR="114300" simplePos="0" relativeHeight="251658241" behindDoc="1" locked="0" layoutInCell="1" allowOverlap="1" wp14:anchorId="6437F36D" wp14:editId="6C89261F">
                  <wp:simplePos x="0" y="0"/>
                  <wp:positionH relativeFrom="margin">
                    <wp:posOffset>608378</wp:posOffset>
                  </wp:positionH>
                  <wp:positionV relativeFrom="paragraph">
                    <wp:posOffset>62649</wp:posOffset>
                  </wp:positionV>
                  <wp:extent cx="8108830" cy="274955"/>
                  <wp:effectExtent l="0" t="0" r="6985" b="0"/>
                  <wp:wrapNone/>
                  <wp:docPr id="1229787391" name="Group 1"/>
                  <wp:cNvGraphicFramePr/>
                  <a:graphic xmlns:a="http://schemas.openxmlformats.org/drawingml/2006/main">
                    <a:graphicData uri="http://schemas.microsoft.com/office/word/2010/wordprocessingGroup">
                      <wpg:wgp>
                        <wpg:cNvGrpSpPr/>
                        <wpg:grpSpPr>
                          <a:xfrm>
                            <a:off x="0" y="0"/>
                            <a:ext cx="8108830" cy="274955"/>
                            <a:chOff x="-3043" y="48750"/>
                            <a:chExt cx="6108963" cy="275100"/>
                          </a:xfrm>
                        </wpg:grpSpPr>
                        <pic:pic xmlns:pic="http://schemas.openxmlformats.org/drawingml/2006/picture">
                          <pic:nvPicPr>
                            <pic:cNvPr id="1785995472"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073725297"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14AAEA0D">
                <v:group id="Group 1" style="position:absolute;margin-left:47.9pt;margin-top:4.95pt;width:638.5pt;height:21.65pt;z-index:-251658238;mso-position-horizontal-relative:margin;mso-width-relative:margin;mso-height-relative:margin" coordsize="61089,2751" coordorigin="-30,487" o:spid="_x0000_s1026" w14:anchorId="0467D4E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">
                    <v:imagedata o:title="" r:id="rId7"/>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"/>
                  <w10:wrap anchorx="margin"/>
                </v:group>
              </w:pict>
            </mc:Fallback>
          </mc:AlternateContent>
        </w:r>
        <w:sdt>
          <w:sdtPr>
            <w:rPr>
              <w:rFonts w:ascii="Tahoma" w:hAnsi="Tahoma" w:cs="Tahoma"/>
              <w:sz w:val="18"/>
              <w:szCs w:val="18"/>
            </w:rPr>
            <w:id w:val="-674338179"/>
            <w:docPartObj>
              <w:docPartGallery w:val="Page Numbers (Top of Page)"/>
              <w:docPartUnique/>
            </w:docPartObj>
          </w:sdtPr>
          <w:sdtEndPr>
            <w:rPr>
              <w:sz w:val="20"/>
              <w:szCs w:val="20"/>
            </w:rPr>
          </w:sdtEndPr>
          <w:sdtContent>
            <w:r w:rsidRPr="00FA54E5">
              <w:rPr>
                <w:rFonts w:ascii="Tahoma" w:hAnsi="Tahoma" w:cs="Tahoma"/>
                <w:sz w:val="20"/>
                <w:szCs w:val="20"/>
              </w:rPr>
              <w:t xml:space="preserve">Reikalavimai pirkimo objektui </w:t>
            </w:r>
            <w:r>
              <w:rPr>
                <w:rFonts w:ascii="Tahoma" w:hAnsi="Tahoma" w:cs="Tahoma"/>
                <w:sz w:val="20"/>
                <w:szCs w:val="20"/>
              </w:rPr>
              <w:t>„</w:t>
            </w:r>
            <w:r w:rsidRPr="00711822">
              <w:rPr>
                <w:rFonts w:ascii="Tahoma" w:hAnsi="Tahoma" w:cs="Tahoma"/>
                <w:sz w:val="20"/>
                <w:szCs w:val="20"/>
              </w:rPr>
              <w:t>Modernizuoti ESPBI IS funkcionalumą ir duomenų mainų</w:t>
            </w:r>
            <w:r>
              <w:rPr>
                <w:rFonts w:ascii="Tahoma" w:hAnsi="Tahoma" w:cs="Tahoma"/>
                <w:sz w:val="20"/>
                <w:szCs w:val="20"/>
              </w:rPr>
              <w:t xml:space="preserve"> </w:t>
            </w:r>
            <w:r w:rsidRPr="00711822">
              <w:rPr>
                <w:rFonts w:ascii="Tahoma" w:hAnsi="Tahoma" w:cs="Tahoma"/>
                <w:sz w:val="20"/>
                <w:szCs w:val="20"/>
              </w:rPr>
              <w:t>sąsajas  siekiant sukurti medicininių klasterių</w:t>
            </w:r>
            <w:r w:rsidR="0086587C">
              <w:rPr>
                <w:rFonts w:ascii="Tahoma" w:hAnsi="Tahoma" w:cs="Tahoma"/>
                <w:sz w:val="20"/>
                <w:szCs w:val="20"/>
              </w:rPr>
              <w:br/>
            </w:r>
            <w:r w:rsidRPr="00711822">
              <w:rPr>
                <w:rFonts w:ascii="Tahoma" w:hAnsi="Tahoma" w:cs="Tahoma"/>
                <w:sz w:val="20"/>
                <w:szCs w:val="20"/>
              </w:rPr>
              <w:t xml:space="preserve"> duomenų mainų ir stebėsenos platformą“ </w:t>
            </w:r>
            <w:r>
              <w:rPr>
                <w:rFonts w:ascii="Tahoma" w:hAnsi="Tahoma" w:cs="Tahoma"/>
                <w:sz w:val="20"/>
                <w:szCs w:val="20"/>
              </w:rPr>
              <w:tab/>
            </w:r>
            <w:r>
              <w:rPr>
                <w:rFonts w:ascii="Tahoma" w:hAnsi="Tahoma" w:cs="Tahoma"/>
                <w:sz w:val="20"/>
                <w:szCs w:val="20"/>
              </w:rPr>
              <w:tab/>
            </w:r>
            <w:r w:rsidRPr="00FA54E5">
              <w:rPr>
                <w:rFonts w:ascii="Tahoma" w:hAnsi="Tahoma" w:cs="Tahoma"/>
                <w:sz w:val="20"/>
                <w:szCs w:val="20"/>
              </w:rPr>
              <w:t xml:space="preserve">                                                           </w:t>
            </w:r>
            <w:r w:rsidRPr="00FA54E5">
              <w:rPr>
                <w:rFonts w:ascii="Tahoma" w:hAnsi="Tahoma" w:cs="Tahoma"/>
                <w:bCs/>
                <w:sz w:val="20"/>
                <w:szCs w:val="20"/>
              </w:rPr>
              <w:t xml:space="preserve"> </w:t>
            </w:r>
          </w:sdtContent>
        </w:sdt>
        <w:r>
          <w:t xml:space="preserve">                                                    </w:t>
        </w:r>
      </w:p>
    </w:sdtContent>
  </w:sdt>
  <w:p w:rsidRPr="006E2A18" w:rsidR="00C476E2" w:rsidRDefault="00C476E2" w14:paraId="1D3DBAE7" w14:textId="77777777">
    <w:pPr>
      <w:pStyle w:val="Header"/>
      <w:rPr>
        <w:rFonts w:ascii="Tahoma" w:hAnsi="Tahoma" w:cs="Tahoma"/>
        <w:sz w:val="18"/>
        <w:szCs w:val="18"/>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rPr>
        <w:sz w:val="20"/>
        <w:szCs w:val="20"/>
      </w:rPr>
      <w:id w:val="-533351039"/>
      <w:docPartObj>
        <w:docPartGallery w:val="Page Numbers (Top of Page)"/>
        <w:docPartUnique/>
      </w:docPartObj>
    </w:sdtPr>
    <w:sdtEndPr>
      <w:rPr>
        <w:rFonts w:ascii="Tahoma" w:hAnsi="Tahoma" w:cs="Tahoma"/>
        <w:sz w:val="18"/>
        <w:szCs w:val="18"/>
      </w:rPr>
    </w:sdtEndPr>
    <w:sdtContent>
      <w:p w:rsidRPr="001D4EDB" w:rsidR="00F6636B" w:rsidP="00F6636B" w:rsidRDefault="00797629" w14:paraId="72C4C0A4" w14:textId="2AD73EDE">
        <w:pPr>
          <w:pStyle w:val="Header"/>
          <w:tabs>
            <w:tab w:val="left" w:pos="13598"/>
          </w:tabs>
          <w:rPr>
            <w:rFonts w:ascii="Tahoma" w:hAnsi="Tahoma" w:cs="Tahoma" w:eastAsiaTheme="minorHAnsi"/>
            <w:sz w:val="20"/>
          </w:rPr>
        </w:pPr>
        <w:r w:rsidRPr="001D4EDB">
          <w:rPr>
            <w:rFonts w:ascii="Tahoma" w:hAnsi="Tahoma" w:cs="Tahoma"/>
            <w:noProof/>
            <w:sz w:val="20"/>
            <w:szCs w:val="20"/>
            <w:lang w:eastAsia="lt-LT"/>
          </w:rPr>
          <mc:AlternateContent>
            <mc:Choice Requires="wpg">
              <w:drawing>
                <wp:anchor distT="0" distB="0" distL="114300" distR="114300" simplePos="0" relativeHeight="251658248" behindDoc="1" locked="0" layoutInCell="1" allowOverlap="1" wp14:anchorId="497F8D9B" wp14:editId="3D685A30">
                  <wp:simplePos x="0" y="0"/>
                  <wp:positionH relativeFrom="margin">
                    <wp:align>left</wp:align>
                  </wp:positionH>
                  <wp:positionV relativeFrom="paragraph">
                    <wp:posOffset>84023</wp:posOffset>
                  </wp:positionV>
                  <wp:extent cx="5874589" cy="274955"/>
                  <wp:effectExtent l="0" t="0" r="0" b="0"/>
                  <wp:wrapNone/>
                  <wp:docPr id="1756786347" name="Group 1"/>
                  <wp:cNvGraphicFramePr/>
                  <a:graphic xmlns:a="http://schemas.openxmlformats.org/drawingml/2006/main">
                    <a:graphicData uri="http://schemas.microsoft.com/office/word/2010/wordprocessingGroup">
                      <wpg:wgp>
                        <wpg:cNvGrpSpPr/>
                        <wpg:grpSpPr>
                          <a:xfrm>
                            <a:off x="0" y="0"/>
                            <a:ext cx="5874589" cy="274955"/>
                            <a:chOff x="-3043" y="48750"/>
                            <a:chExt cx="6108963" cy="275100"/>
                          </a:xfrm>
                        </wpg:grpSpPr>
                        <pic:pic xmlns:pic="http://schemas.openxmlformats.org/drawingml/2006/picture">
                          <pic:nvPicPr>
                            <pic:cNvPr id="1968873407"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739395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7E2EF167">
                <v:group id="Group 1" style="position:absolute;margin-left:0;margin-top:6.6pt;width:462.55pt;height:21.65pt;z-index:-251654141;mso-position-horizontal:left;mso-position-horizontal-relative:margin;mso-width-relative:margin;mso-height-relative:margin" coordsize="61089,2751" coordorigin="-30,487" o:spid="_x0000_s1026" w14:anchorId="5E1B2B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">
                    <v:imagedata o:title="" r:id="rId8"/>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"/>
                  <w10:wrap anchorx="margin"/>
                </v:group>
              </w:pict>
            </mc:Fallback>
          </mc:AlternateContent>
        </w:r>
        <w:r w:rsidRPr="001D4EDB" w:rsidR="00F6636B">
          <w:rPr>
            <w:rFonts w:ascii="Tahoma" w:hAnsi="Tahoma" w:cs="Tahoma"/>
            <w:noProof/>
            <w:sz w:val="20"/>
            <w:szCs w:val="20"/>
            <w:lang w:eastAsia="lt-LT"/>
          </w:rPr>
          <mc:AlternateContent>
            <mc:Choice Requires="wpg">
              <w:drawing>
                <wp:anchor distT="0" distB="0" distL="114300" distR="114300" simplePos="0" relativeHeight="251658243" behindDoc="1" locked="0" layoutInCell="1" allowOverlap="1" wp14:anchorId="011F3716" wp14:editId="259102DD">
                  <wp:simplePos x="0" y="0"/>
                  <wp:positionH relativeFrom="margin">
                    <wp:align>left</wp:align>
                  </wp:positionH>
                  <wp:positionV relativeFrom="paragraph">
                    <wp:posOffset>84023</wp:posOffset>
                  </wp:positionV>
                  <wp:extent cx="5874589" cy="274955"/>
                  <wp:effectExtent l="0" t="0" r="0" b="0"/>
                  <wp:wrapNone/>
                  <wp:docPr id="1406311451" name="Group 1"/>
                  <wp:cNvGraphicFramePr/>
                  <a:graphic xmlns:a="http://schemas.openxmlformats.org/drawingml/2006/main">
                    <a:graphicData uri="http://schemas.microsoft.com/office/word/2010/wordprocessingGroup">
                      <wpg:wgp>
                        <wpg:cNvGrpSpPr/>
                        <wpg:grpSpPr>
                          <a:xfrm>
                            <a:off x="0" y="0"/>
                            <a:ext cx="5874589" cy="274955"/>
                            <a:chOff x="-3043" y="48750"/>
                            <a:chExt cx="6108963" cy="275100"/>
                          </a:xfrm>
                        </wpg:grpSpPr>
                        <pic:pic xmlns:pic="http://schemas.openxmlformats.org/drawingml/2006/picture">
                          <pic:nvPicPr>
                            <pic:cNvPr id="641117601"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437421006"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33D3A660">
                <v:group id="Group 1" style="position:absolute;margin-left:0;margin-top:6.6pt;width:462.55pt;height:21.65pt;z-index:-251654142;mso-position-horizontal:left;mso-position-horizontal-relative:margin;mso-width-relative:margin;mso-height-relative:margin" coordsize="61089,2751" coordorigin="-30,487" o:spid="_x0000_s1026" w14:anchorId="19896DF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">
                    <v:imagedata o:title="" r:id="rId9"/>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"/>
                  <w10:wrap anchorx="margin"/>
                </v:group>
              </w:pict>
            </mc:Fallback>
          </mc:AlternateContent>
        </w:r>
        <w:sdt>
          <w:sdtPr>
            <w:rPr>
              <w:rFonts w:ascii="Tahoma" w:hAnsi="Tahoma" w:cs="Tahoma"/>
              <w:sz w:val="18"/>
              <w:szCs w:val="18"/>
            </w:rPr>
            <w:id w:val="1879665971"/>
            <w:docPartObj>
              <w:docPartGallery w:val="Page Numbers (Top of Page)"/>
              <w:docPartUnique/>
            </w:docPartObj>
          </w:sdtPr>
          <w:sdtEndPr>
            <w:rPr>
              <w:sz w:val="20"/>
              <w:szCs w:val="20"/>
            </w:rPr>
          </w:sdtEndPr>
          <w:sdtContent>
            <w:sdt>
              <w:sdtPr>
                <w:rPr>
                  <w:rFonts w:ascii="Tahoma" w:hAnsi="Tahoma" w:cs="Tahoma"/>
                  <w:sz w:val="20"/>
                  <w:szCs w:val="20"/>
                </w:rPr>
                <w:id w:val="-1825345837"/>
                <w:docPartObj>
                  <w:docPartGallery w:val="Page Numbers (Top of Page)"/>
                  <w:docPartUnique/>
                </w:docPartObj>
              </w:sdtPr>
              <w:sdtContent>
                <w:r w:rsidRPr="00711822" w:rsidR="00F6636B">
                  <w:rPr>
                    <w:rFonts w:ascii="Tahoma" w:hAnsi="Tahoma" w:cs="Tahoma"/>
                    <w:sz w:val="20"/>
                    <w:szCs w:val="20"/>
                  </w:rPr>
                  <w:t>Reikalavimai pirkimo objektui „Modernizuoti ESPBI IS funkcionalumą ir duomenų mainų</w:t>
                </w:r>
                <w:r w:rsidR="00F6636B">
                  <w:rPr>
                    <w:rFonts w:ascii="Tahoma" w:hAnsi="Tahoma" w:cs="Tahoma"/>
                    <w:sz w:val="20"/>
                    <w:szCs w:val="20"/>
                  </w:rPr>
                  <w:t xml:space="preserve"> </w:t>
                </w:r>
                <w:r w:rsidR="00F6636B">
                  <w:rPr>
                    <w:rFonts w:ascii="Tahoma" w:hAnsi="Tahoma" w:cs="Tahoma"/>
                    <w:sz w:val="20"/>
                    <w:szCs w:val="20"/>
                  </w:rPr>
                  <w:br/>
                </w:r>
                <w:r w:rsidRPr="00711822" w:rsidR="00F6636B">
                  <w:rPr>
                    <w:rFonts w:ascii="Tahoma" w:hAnsi="Tahoma" w:cs="Tahoma"/>
                    <w:sz w:val="20"/>
                    <w:szCs w:val="20"/>
                  </w:rPr>
                  <w:t xml:space="preserve"> sąsajas siekiant sukurti medicininių klasterių duomenų mainų ir stebėsenos platformą“</w:t>
                </w:r>
              </w:sdtContent>
            </w:sdt>
            <w:r w:rsidRPr="001D4EDB" w:rsidR="00F6636B">
              <w:rPr>
                <w:rFonts w:ascii="Tahoma" w:hAnsi="Tahoma" w:cs="Tahoma"/>
                <w:noProof/>
                <w:sz w:val="20"/>
                <w:szCs w:val="20"/>
                <w:lang w:eastAsia="lt-LT"/>
              </w:rPr>
              <w:t xml:space="preserve"> </w:t>
            </w:r>
            <w:r w:rsidR="00F6636B">
              <w:rPr>
                <w:rFonts w:ascii="Tahoma" w:hAnsi="Tahoma" w:cs="Tahoma"/>
                <w:noProof/>
                <w:sz w:val="20"/>
                <w:szCs w:val="20"/>
                <w:lang w:eastAsia="lt-LT"/>
              </w:rPr>
              <w:t xml:space="preserve"> </w:t>
            </w:r>
            <w:r w:rsidRPr="00FA54E5" w:rsidR="00F6636B">
              <w:rPr>
                <w:rFonts w:ascii="Tahoma" w:hAnsi="Tahoma" w:cs="Tahoma"/>
                <w:sz w:val="20"/>
                <w:szCs w:val="20"/>
              </w:rPr>
              <w:t xml:space="preserve">                                                           </w:t>
            </w:r>
            <w:r w:rsidRPr="00FA54E5" w:rsidR="00F6636B">
              <w:rPr>
                <w:rFonts w:ascii="Tahoma" w:hAnsi="Tahoma" w:cs="Tahoma"/>
                <w:bCs/>
                <w:sz w:val="20"/>
                <w:szCs w:val="20"/>
              </w:rPr>
              <w:t xml:space="preserve"> </w:t>
            </w:r>
          </w:sdtContent>
        </w:sdt>
        <w:r w:rsidR="00F6636B">
          <w:t xml:space="preserve">                                                    </w:t>
        </w:r>
      </w:p>
    </w:sdtContent>
  </w:sdt>
  <w:p w:rsidRPr="0086587C" w:rsidR="00F6636B" w:rsidP="0086587C" w:rsidRDefault="00F6636B" w14:paraId="2DAE89FF" w14:textId="7777777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rPr>
        <w:sz w:val="20"/>
        <w:szCs w:val="20"/>
      </w:rPr>
      <w:id w:val="-1315095310"/>
      <w:docPartObj>
        <w:docPartGallery w:val="Page Numbers (Top of Page)"/>
        <w:docPartUnique/>
      </w:docPartObj>
    </w:sdtPr>
    <w:sdtEndPr>
      <w:rPr>
        <w:rFonts w:ascii="Tahoma" w:hAnsi="Tahoma" w:cs="Tahoma"/>
        <w:sz w:val="18"/>
        <w:szCs w:val="18"/>
      </w:rPr>
    </w:sdtEndPr>
    <w:sdtContent>
      <w:p w:rsidRPr="001D4EDB" w:rsidR="00A373A1" w:rsidP="00C476E2" w:rsidRDefault="00A373A1" w14:paraId="54AF7CCB" w14:textId="0AA0EBFD">
        <w:pPr>
          <w:pStyle w:val="Header"/>
          <w:tabs>
            <w:tab w:val="left" w:pos="13598"/>
          </w:tabs>
          <w:rPr>
            <w:rFonts w:ascii="Tahoma" w:hAnsi="Tahoma" w:cs="Tahoma" w:eastAsiaTheme="minorHAnsi"/>
            <w:sz w:val="20"/>
          </w:rPr>
        </w:pPr>
        <w:r w:rsidRPr="001D4EDB">
          <w:rPr>
            <w:rFonts w:ascii="Tahoma" w:hAnsi="Tahoma" w:cs="Tahoma"/>
            <w:noProof/>
            <w:sz w:val="20"/>
            <w:szCs w:val="20"/>
            <w:lang w:eastAsia="lt-LT"/>
          </w:rPr>
          <mc:AlternateContent>
            <mc:Choice Requires="wpg">
              <w:drawing>
                <wp:anchor distT="0" distB="0" distL="114300" distR="114300" simplePos="0" relativeHeight="251658242" behindDoc="1" locked="0" layoutInCell="1" allowOverlap="1" wp14:anchorId="1355EF57" wp14:editId="1BCFB6B5">
                  <wp:simplePos x="0" y="0"/>
                  <wp:positionH relativeFrom="margin">
                    <wp:align>left</wp:align>
                  </wp:positionH>
                  <wp:positionV relativeFrom="paragraph">
                    <wp:posOffset>84023</wp:posOffset>
                  </wp:positionV>
                  <wp:extent cx="5874589" cy="274955"/>
                  <wp:effectExtent l="0" t="0" r="0" b="0"/>
                  <wp:wrapNone/>
                  <wp:docPr id="224784111" name="Group 1"/>
                  <wp:cNvGraphicFramePr/>
                  <a:graphic xmlns:a="http://schemas.openxmlformats.org/drawingml/2006/main">
                    <a:graphicData uri="http://schemas.microsoft.com/office/word/2010/wordprocessingGroup">
                      <wpg:wgp>
                        <wpg:cNvGrpSpPr/>
                        <wpg:grpSpPr>
                          <a:xfrm>
                            <a:off x="0" y="0"/>
                            <a:ext cx="5874589" cy="274955"/>
                            <a:chOff x="-3043" y="48750"/>
                            <a:chExt cx="6108963" cy="275100"/>
                          </a:xfrm>
                        </wpg:grpSpPr>
                        <pic:pic xmlns:pic="http://schemas.openxmlformats.org/drawingml/2006/picture">
                          <pic:nvPicPr>
                            <pic:cNvPr id="201113939"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013213847"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297AC0F">
                <v:group id="Group 1" style="position:absolute;margin-left:0;margin-top:6.6pt;width:462.55pt;height:21.65pt;z-index:-251654142;mso-position-horizontal:left;mso-position-horizontal-relative:margin;mso-width-relative:margin;mso-height-relative:margin" coordsize="61089,2751" coordorigin="-30,487" o:spid="_x0000_s1026" w14:anchorId="57910E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">
                    <v:imagedata o:title="" r:id="rId10"/>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"/>
                  <w10:wrap anchorx="margin"/>
                </v:group>
              </w:pict>
            </mc:Fallback>
          </mc:AlternateContent>
        </w:r>
        <w:sdt>
          <w:sdtPr>
            <w:rPr>
              <w:rFonts w:ascii="Tahoma" w:hAnsi="Tahoma" w:cs="Tahoma"/>
              <w:sz w:val="18"/>
              <w:szCs w:val="18"/>
            </w:rPr>
            <w:id w:val="1767803086"/>
            <w:docPartObj>
              <w:docPartGallery w:val="Page Numbers (Top of Page)"/>
              <w:docPartUnique/>
            </w:docPartObj>
          </w:sdtPr>
          <w:sdtEndPr>
            <w:rPr>
              <w:sz w:val="20"/>
              <w:szCs w:val="20"/>
            </w:rPr>
          </w:sdtEndPr>
          <w:sdtContent>
            <w:sdt>
              <w:sdtPr>
                <w:rPr>
                  <w:rFonts w:ascii="Tahoma" w:hAnsi="Tahoma" w:cs="Tahoma"/>
                  <w:sz w:val="20"/>
                  <w:szCs w:val="20"/>
                </w:rPr>
                <w:id w:val="-1930722127"/>
                <w:docPartObj>
                  <w:docPartGallery w:val="Page Numbers (Top of Page)"/>
                  <w:docPartUnique/>
                </w:docPartObj>
              </w:sdtPr>
              <w:sdtContent>
                <w:r w:rsidRPr="00711822">
                  <w:rPr>
                    <w:rFonts w:ascii="Tahoma" w:hAnsi="Tahoma" w:cs="Tahoma"/>
                    <w:sz w:val="20"/>
                    <w:szCs w:val="20"/>
                  </w:rPr>
                  <w:t>Reikalavimai pirkimo objektui „Modernizuoti ESPBI IS funkcionalumą ir duomenų mainų</w:t>
                </w:r>
                <w:r>
                  <w:rPr>
                    <w:rFonts w:ascii="Tahoma" w:hAnsi="Tahoma" w:cs="Tahoma"/>
                    <w:sz w:val="20"/>
                    <w:szCs w:val="20"/>
                  </w:rPr>
                  <w:t xml:space="preserve"> </w:t>
                </w:r>
                <w:r>
                  <w:rPr>
                    <w:rFonts w:ascii="Tahoma" w:hAnsi="Tahoma" w:cs="Tahoma"/>
                    <w:sz w:val="20"/>
                    <w:szCs w:val="20"/>
                  </w:rPr>
                  <w:br/>
                </w:r>
                <w:r w:rsidRPr="00711822">
                  <w:rPr>
                    <w:rFonts w:ascii="Tahoma" w:hAnsi="Tahoma" w:cs="Tahoma"/>
                    <w:sz w:val="20"/>
                    <w:szCs w:val="20"/>
                  </w:rPr>
                  <w:t xml:space="preserve"> sąsajas siekiant sukurti medicininių klasterių duomenų mainų ir stebėsenos platformą“</w:t>
                </w:r>
              </w:sdtContent>
            </w:sdt>
            <w:r w:rsidRPr="001D4EDB">
              <w:rPr>
                <w:rFonts w:ascii="Tahoma" w:hAnsi="Tahoma" w:cs="Tahoma"/>
                <w:noProof/>
                <w:sz w:val="20"/>
                <w:szCs w:val="20"/>
                <w:lang w:eastAsia="lt-LT"/>
              </w:rPr>
              <w:t xml:space="preserve"> </w:t>
            </w:r>
            <w:r>
              <w:rPr>
                <w:rFonts w:ascii="Tahoma" w:hAnsi="Tahoma" w:cs="Tahoma"/>
                <w:noProof/>
                <w:sz w:val="20"/>
                <w:szCs w:val="20"/>
                <w:lang w:eastAsia="lt-LT"/>
              </w:rPr>
              <w:t xml:space="preserve"> </w:t>
            </w:r>
            <w:r w:rsidRPr="00FA54E5">
              <w:rPr>
                <w:rFonts w:ascii="Tahoma" w:hAnsi="Tahoma" w:cs="Tahoma"/>
                <w:sz w:val="20"/>
                <w:szCs w:val="20"/>
              </w:rPr>
              <w:t xml:space="preserve">                                                           </w:t>
            </w:r>
            <w:r w:rsidRPr="00FA54E5">
              <w:rPr>
                <w:rFonts w:ascii="Tahoma" w:hAnsi="Tahoma" w:cs="Tahoma"/>
                <w:bCs/>
                <w:sz w:val="20"/>
                <w:szCs w:val="20"/>
              </w:rPr>
              <w:t xml:space="preserve"> </w:t>
            </w:r>
          </w:sdtContent>
        </w:sdt>
        <w:r>
          <w:t xml:space="preserve">                                                    </w:t>
        </w:r>
      </w:p>
    </w:sdtContent>
  </w:sdt>
  <w:p w:rsidRPr="006E2A18" w:rsidR="00A373A1" w:rsidRDefault="00A373A1" w14:paraId="6B536943" w14:textId="77777777">
    <w:pPr>
      <w:pStyle w:val="Header"/>
      <w:rPr>
        <w:rFonts w:ascii="Tahoma" w:hAnsi="Tahoma" w:cs="Tahoma"/>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1" w15:restartNumberingAfterBreak="0">
    <w:nsid w:val="005E40E1"/>
    <w:multiLevelType w:val="multilevel"/>
    <w:tmpl w:val="EA1E0AEA"/>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 w15:restartNumberingAfterBreak="0">
    <w:nsid w:val="011D52E3"/>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1500720"/>
    <w:multiLevelType w:val="multilevel"/>
    <w:tmpl w:val="012EBA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0254796F"/>
    <w:multiLevelType w:val="multilevel"/>
    <w:tmpl w:val="9702AC24"/>
    <w:lvl w:ilvl="0">
      <w:start w:val="258"/>
      <w:numFmt w:val="decimal"/>
      <w:lvlText w:val="%1."/>
      <w:lvlJc w:val="left"/>
      <w:pPr>
        <w:tabs>
          <w:tab w:val="num" w:pos="432"/>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3083D42"/>
    <w:multiLevelType w:val="hybridMultilevel"/>
    <w:tmpl w:val="FFFFFFFF"/>
    <w:lvl w:ilvl="0" w:tplc="25D8498E">
      <w:start w:val="1"/>
      <w:numFmt w:val="bullet"/>
      <w:lvlText w:val=""/>
      <w:lvlJc w:val="left"/>
      <w:pPr>
        <w:ind w:left="720" w:hanging="360"/>
      </w:pPr>
      <w:rPr>
        <w:rFonts w:hint="default" w:ascii="Symbol" w:hAnsi="Symbol"/>
      </w:rPr>
    </w:lvl>
    <w:lvl w:ilvl="1" w:tplc="636A455C">
      <w:start w:val="1"/>
      <w:numFmt w:val="bullet"/>
      <w:lvlText w:val="o"/>
      <w:lvlJc w:val="left"/>
      <w:pPr>
        <w:ind w:left="1440" w:hanging="360"/>
      </w:pPr>
      <w:rPr>
        <w:rFonts w:hint="default" w:ascii="Courier New" w:hAnsi="Courier New"/>
      </w:rPr>
    </w:lvl>
    <w:lvl w:ilvl="2" w:tplc="522A916E">
      <w:start w:val="1"/>
      <w:numFmt w:val="bullet"/>
      <w:lvlText w:val=""/>
      <w:lvlJc w:val="left"/>
      <w:pPr>
        <w:ind w:left="2160" w:hanging="360"/>
      </w:pPr>
      <w:rPr>
        <w:rFonts w:hint="default" w:ascii="Wingdings" w:hAnsi="Wingdings"/>
      </w:rPr>
    </w:lvl>
    <w:lvl w:ilvl="3" w:tplc="A9C688A2">
      <w:start w:val="1"/>
      <w:numFmt w:val="bullet"/>
      <w:lvlText w:val=""/>
      <w:lvlJc w:val="left"/>
      <w:pPr>
        <w:ind w:left="2880" w:hanging="360"/>
      </w:pPr>
      <w:rPr>
        <w:rFonts w:hint="default" w:ascii="Symbol" w:hAnsi="Symbol"/>
      </w:rPr>
    </w:lvl>
    <w:lvl w:ilvl="4" w:tplc="2D5C9F96">
      <w:start w:val="1"/>
      <w:numFmt w:val="bullet"/>
      <w:lvlText w:val="o"/>
      <w:lvlJc w:val="left"/>
      <w:pPr>
        <w:ind w:left="3600" w:hanging="360"/>
      </w:pPr>
      <w:rPr>
        <w:rFonts w:hint="default" w:ascii="Courier New" w:hAnsi="Courier New"/>
      </w:rPr>
    </w:lvl>
    <w:lvl w:ilvl="5" w:tplc="AC54C024">
      <w:start w:val="1"/>
      <w:numFmt w:val="bullet"/>
      <w:lvlText w:val=""/>
      <w:lvlJc w:val="left"/>
      <w:pPr>
        <w:ind w:left="4320" w:hanging="360"/>
      </w:pPr>
      <w:rPr>
        <w:rFonts w:hint="default" w:ascii="Wingdings" w:hAnsi="Wingdings"/>
      </w:rPr>
    </w:lvl>
    <w:lvl w:ilvl="6" w:tplc="E1201C7E">
      <w:start w:val="1"/>
      <w:numFmt w:val="bullet"/>
      <w:lvlText w:val=""/>
      <w:lvlJc w:val="left"/>
      <w:pPr>
        <w:ind w:left="5040" w:hanging="360"/>
      </w:pPr>
      <w:rPr>
        <w:rFonts w:hint="default" w:ascii="Symbol" w:hAnsi="Symbol"/>
      </w:rPr>
    </w:lvl>
    <w:lvl w:ilvl="7" w:tplc="957C2628">
      <w:start w:val="1"/>
      <w:numFmt w:val="bullet"/>
      <w:lvlText w:val="o"/>
      <w:lvlJc w:val="left"/>
      <w:pPr>
        <w:ind w:left="5760" w:hanging="360"/>
      </w:pPr>
      <w:rPr>
        <w:rFonts w:hint="default" w:ascii="Courier New" w:hAnsi="Courier New"/>
      </w:rPr>
    </w:lvl>
    <w:lvl w:ilvl="8" w:tplc="5404719E">
      <w:start w:val="1"/>
      <w:numFmt w:val="bullet"/>
      <w:lvlText w:val=""/>
      <w:lvlJc w:val="left"/>
      <w:pPr>
        <w:ind w:left="6480" w:hanging="360"/>
      </w:pPr>
      <w:rPr>
        <w:rFonts w:hint="default" w:ascii="Wingdings" w:hAnsi="Wingdings"/>
      </w:rPr>
    </w:lvl>
  </w:abstractNum>
  <w:abstractNum w:abstractNumId="6" w15:restartNumberingAfterBreak="0">
    <w:nsid w:val="05CD9A43"/>
    <w:multiLevelType w:val="hybridMultilevel"/>
    <w:tmpl w:val="31E446E6"/>
    <w:lvl w:ilvl="0" w:tplc="4FCC9A92">
      <w:start w:val="1"/>
      <w:numFmt w:val="bullet"/>
      <w:lvlText w:val=""/>
      <w:lvlJc w:val="left"/>
      <w:pPr>
        <w:ind w:left="720" w:hanging="360"/>
      </w:pPr>
      <w:rPr>
        <w:rFonts w:hint="default" w:ascii="Symbol" w:hAnsi="Symbol"/>
      </w:rPr>
    </w:lvl>
    <w:lvl w:ilvl="1" w:tplc="7B6A0C6C">
      <w:start w:val="1"/>
      <w:numFmt w:val="bullet"/>
      <w:lvlText w:val="o"/>
      <w:lvlJc w:val="left"/>
      <w:pPr>
        <w:ind w:left="1440" w:hanging="360"/>
      </w:pPr>
      <w:rPr>
        <w:rFonts w:hint="default" w:ascii="Courier New" w:hAnsi="Courier New"/>
      </w:rPr>
    </w:lvl>
    <w:lvl w:ilvl="2" w:tplc="EC02CBAE">
      <w:start w:val="1"/>
      <w:numFmt w:val="bullet"/>
      <w:lvlText w:val=""/>
      <w:lvlJc w:val="left"/>
      <w:pPr>
        <w:ind w:left="2160" w:hanging="360"/>
      </w:pPr>
      <w:rPr>
        <w:rFonts w:hint="default" w:ascii="Wingdings" w:hAnsi="Wingdings"/>
      </w:rPr>
    </w:lvl>
    <w:lvl w:ilvl="3" w:tplc="763C455C">
      <w:start w:val="1"/>
      <w:numFmt w:val="bullet"/>
      <w:lvlText w:val=""/>
      <w:lvlJc w:val="left"/>
      <w:pPr>
        <w:ind w:left="2880" w:hanging="360"/>
      </w:pPr>
      <w:rPr>
        <w:rFonts w:hint="default" w:ascii="Symbol" w:hAnsi="Symbol"/>
      </w:rPr>
    </w:lvl>
    <w:lvl w:ilvl="4" w:tplc="464E993C">
      <w:start w:val="1"/>
      <w:numFmt w:val="bullet"/>
      <w:lvlText w:val="o"/>
      <w:lvlJc w:val="left"/>
      <w:pPr>
        <w:ind w:left="3600" w:hanging="360"/>
      </w:pPr>
      <w:rPr>
        <w:rFonts w:hint="default" w:ascii="Courier New" w:hAnsi="Courier New"/>
      </w:rPr>
    </w:lvl>
    <w:lvl w:ilvl="5" w:tplc="1A7A400C">
      <w:start w:val="1"/>
      <w:numFmt w:val="bullet"/>
      <w:lvlText w:val=""/>
      <w:lvlJc w:val="left"/>
      <w:pPr>
        <w:ind w:left="4320" w:hanging="360"/>
      </w:pPr>
      <w:rPr>
        <w:rFonts w:hint="default" w:ascii="Wingdings" w:hAnsi="Wingdings"/>
      </w:rPr>
    </w:lvl>
    <w:lvl w:ilvl="6" w:tplc="672C64A4">
      <w:start w:val="1"/>
      <w:numFmt w:val="bullet"/>
      <w:lvlText w:val=""/>
      <w:lvlJc w:val="left"/>
      <w:pPr>
        <w:ind w:left="5040" w:hanging="360"/>
      </w:pPr>
      <w:rPr>
        <w:rFonts w:hint="default" w:ascii="Symbol" w:hAnsi="Symbol"/>
      </w:rPr>
    </w:lvl>
    <w:lvl w:ilvl="7" w:tplc="3EC09A66">
      <w:start w:val="1"/>
      <w:numFmt w:val="bullet"/>
      <w:lvlText w:val="o"/>
      <w:lvlJc w:val="left"/>
      <w:pPr>
        <w:ind w:left="5760" w:hanging="360"/>
      </w:pPr>
      <w:rPr>
        <w:rFonts w:hint="default" w:ascii="Courier New" w:hAnsi="Courier New"/>
      </w:rPr>
    </w:lvl>
    <w:lvl w:ilvl="8" w:tplc="B7EA3A76">
      <w:start w:val="1"/>
      <w:numFmt w:val="bullet"/>
      <w:lvlText w:val=""/>
      <w:lvlJc w:val="left"/>
      <w:pPr>
        <w:ind w:left="6480" w:hanging="360"/>
      </w:pPr>
      <w:rPr>
        <w:rFonts w:hint="default" w:ascii="Wingdings" w:hAnsi="Wingdings"/>
      </w:rPr>
    </w:lvl>
  </w:abstractNum>
  <w:abstractNum w:abstractNumId="7" w15:restartNumberingAfterBreak="0">
    <w:nsid w:val="076B3B3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9842B22"/>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0AA7572F"/>
    <w:multiLevelType w:val="multilevel"/>
    <w:tmpl w:val="12B293D0"/>
    <w:lvl w:ilvl="0">
      <w:start w:val="103"/>
      <w:numFmt w:val="decimal"/>
      <w:lvlText w:val="%1."/>
      <w:lvlJc w:val="left"/>
      <w:pPr>
        <w:ind w:left="690" w:hanging="690"/>
      </w:pPr>
      <w:rPr>
        <w:rFonts w:hint="default"/>
        <w:color w:val="0070C0"/>
      </w:rPr>
    </w:lvl>
    <w:lvl w:ilvl="1">
      <w:start w:val="1"/>
      <w:numFmt w:val="decimal"/>
      <w:lvlText w:val="%1.%2."/>
      <w:lvlJc w:val="left"/>
      <w:pPr>
        <w:tabs>
          <w:tab w:val="num" w:pos="576"/>
        </w:tabs>
        <w:ind w:left="0" w:firstLine="0"/>
      </w:pPr>
      <w:rPr>
        <w:rFonts w:hint="default"/>
        <w:color w:val="0070C0"/>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0" w15:restartNumberingAfterBreak="0">
    <w:nsid w:val="0AF456C3"/>
    <w:multiLevelType w:val="multilevel"/>
    <w:tmpl w:val="F2A2BE94"/>
    <w:lvl w:ilvl="0">
      <w:start w:val="20"/>
      <w:numFmt w:val="decimal"/>
      <w:lvlText w:val="%1."/>
      <w:lvlJc w:val="left"/>
      <w:pPr>
        <w:tabs>
          <w:tab w:val="num" w:pos="432"/>
        </w:tabs>
        <w:ind w:left="0" w:firstLine="0"/>
      </w:pPr>
      <w:rPr>
        <w:rFonts w:hint="default" w:ascii="Tahoma" w:hAnsi="Tahoma"/>
        <w:i w:val="0"/>
        <w:iCs w:val="0"/>
        <w:color w:val="auto"/>
      </w:rPr>
    </w:lvl>
    <w:lvl w:ilvl="1">
      <w:start w:val="1"/>
      <w:numFmt w:val="decimal"/>
      <w:lvlText w:val="%2."/>
      <w:lvlJc w:val="left"/>
      <w:pPr>
        <w:ind w:left="360" w:hanging="360"/>
      </w:pPr>
      <w:rPr>
        <w:rFonts w:hint="default"/>
      </w:rPr>
    </w:lvl>
    <w:lvl w:ilvl="2">
      <w:start w:val="1"/>
      <w:numFmt w:val="decimal"/>
      <w:lvlText w:val="%1.%2.%3."/>
      <w:lvlJc w:val="left"/>
      <w:pPr>
        <w:tabs>
          <w:tab w:val="num" w:pos="648"/>
        </w:tabs>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000000" w:themeColor="text1"/>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1"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hint="default" w:ascii="Symbol" w:hAnsi="Symbol"/>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2" w15:restartNumberingAfterBreak="0">
    <w:nsid w:val="0D0B207F"/>
    <w:multiLevelType w:val="multilevel"/>
    <w:tmpl w:val="F560F8B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13" w15:restartNumberingAfterBreak="0">
    <w:nsid w:val="0D9E16DF"/>
    <w:multiLevelType w:val="multilevel"/>
    <w:tmpl w:val="4A82E0E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DA23840"/>
    <w:multiLevelType w:val="hybridMultilevel"/>
    <w:tmpl w:val="9E9E8A8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CC57C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01D6379"/>
    <w:multiLevelType w:val="hybridMultilevel"/>
    <w:tmpl w:val="EDC432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0247ADB"/>
    <w:multiLevelType w:val="hybridMultilevel"/>
    <w:tmpl w:val="08F8749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10750E9D"/>
    <w:multiLevelType w:val="hybridMultilevel"/>
    <w:tmpl w:val="37BA2228"/>
    <w:lvl w:ilvl="0" w:tplc="CEECAE0A">
      <w:start w:val="1"/>
      <w:numFmt w:val="bullet"/>
      <w:pStyle w:val="1BULarial"/>
      <w:lvlText w:val=""/>
      <w:lvlJc w:val="left"/>
      <w:pPr>
        <w:ind w:left="360" w:hanging="360"/>
      </w:pPr>
      <w:rPr>
        <w:rFonts w:hint="default" w:ascii="Symbol" w:hAnsi="Symbol"/>
        <w:color w:val="auto"/>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hint="default" w:ascii="Arial" w:hAnsi="Arial"/>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0" w15:restartNumberingAfterBreak="0">
    <w:nsid w:val="11465C02"/>
    <w:multiLevelType w:val="hybridMultilevel"/>
    <w:tmpl w:val="5C28D16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1AF149F"/>
    <w:multiLevelType w:val="multilevel"/>
    <w:tmpl w:val="5F70C33C"/>
    <w:lvl w:ilvl="0">
      <w:start w:val="57"/>
      <w:numFmt w:val="decimal"/>
      <w:lvlText w:val="%1."/>
      <w:lvlJc w:val="left"/>
      <w:pPr>
        <w:tabs>
          <w:tab w:val="num" w:pos="432"/>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11D84567"/>
    <w:multiLevelType w:val="multilevel"/>
    <w:tmpl w:val="2BDA8F4C"/>
    <w:lvl w:ilvl="0">
      <w:start w:val="39"/>
      <w:numFmt w:val="decimal"/>
      <w:lvlText w:val="%1."/>
      <w:lvlJc w:val="left"/>
      <w:pPr>
        <w:tabs>
          <w:tab w:val="num" w:pos="432"/>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11FD4059"/>
    <w:multiLevelType w:val="multilevel"/>
    <w:tmpl w:val="DBD2B042"/>
    <w:lvl w:ilvl="0">
      <w:start w:val="1"/>
      <w:numFmt w:val="decimal"/>
      <w:lvlText w:val="%1."/>
      <w:lvlJc w:val="left"/>
      <w:pPr>
        <w:ind w:left="720" w:hanging="360"/>
      </w:pPr>
      <w:rPr>
        <w:rFonts w:hint="default"/>
        <w:color w:val="0070C0"/>
      </w:rPr>
    </w:lvl>
    <w:lvl w:ilvl="1">
      <w:start w:val="6"/>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13625CB5"/>
    <w:multiLevelType w:val="hybridMultilevel"/>
    <w:tmpl w:val="12B87BE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3C23841"/>
    <w:multiLevelType w:val="hybridMultilevel"/>
    <w:tmpl w:val="BB902494"/>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49A1BA9"/>
    <w:multiLevelType w:val="hybridMultilevel"/>
    <w:tmpl w:val="BA3C187E"/>
    <w:lvl w:ilvl="0" w:tplc="FFFFFFF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153A1247"/>
    <w:multiLevelType w:val="hybridMultilevel"/>
    <w:tmpl w:val="A34AD47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17571FF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17804AD6"/>
    <w:multiLevelType w:val="multilevel"/>
    <w:tmpl w:val="3F6C6028"/>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18C6082A"/>
    <w:multiLevelType w:val="multilevel"/>
    <w:tmpl w:val="3B383F84"/>
    <w:lvl w:ilvl="0">
      <w:start w:val="104"/>
      <w:numFmt w:val="decimal"/>
      <w:lvlText w:val="%1."/>
      <w:lvlJc w:val="left"/>
      <w:pPr>
        <w:tabs>
          <w:tab w:val="num" w:pos="432"/>
        </w:tabs>
        <w:ind w:left="0" w:firstLine="0"/>
      </w:pPr>
      <w:rPr>
        <w:rFonts w:hint="default"/>
        <w:color w:val="auto"/>
      </w:rPr>
    </w:lvl>
    <w:lvl w:ilvl="1">
      <w:start w:val="5"/>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19FA3090"/>
    <w:multiLevelType w:val="multilevel"/>
    <w:tmpl w:val="17EC29DC"/>
    <w:lvl w:ilvl="0">
      <w:start w:val="53"/>
      <w:numFmt w:val="decimal"/>
      <w:lvlText w:val="%1."/>
      <w:lvlJc w:val="left"/>
      <w:pPr>
        <w:tabs>
          <w:tab w:val="num" w:pos="432"/>
        </w:tabs>
        <w:ind w:left="0" w:firstLine="0"/>
      </w:pPr>
      <w:rPr>
        <w:rFonts w:hint="default"/>
        <w:i w:val="0"/>
        <w:iCs/>
        <w:strike w:val="0"/>
        <w:color w:val="auto"/>
        <w:sz w:val="22"/>
        <w:szCs w:val="22"/>
      </w:rPr>
    </w:lvl>
    <w:lvl w:ilvl="1">
      <w:start w:val="1"/>
      <w:numFmt w:val="decimal"/>
      <w:lvlText w:val="%1.%2."/>
      <w:lvlJc w:val="left"/>
      <w:pPr>
        <w:ind w:left="480" w:hanging="480"/>
      </w:pPr>
      <w:rPr>
        <w:rFonts w:hint="default"/>
        <w:b w:val="0"/>
        <w:bCs w:val="0"/>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32" w15:restartNumberingAfterBreak="0">
    <w:nsid w:val="1B2172BF"/>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33" w15:restartNumberingAfterBreak="0">
    <w:nsid w:val="1BA25158"/>
    <w:multiLevelType w:val="multilevel"/>
    <w:tmpl w:val="B3DEDD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CE65E49"/>
    <w:multiLevelType w:val="multilevel"/>
    <w:tmpl w:val="6B54E474"/>
    <w:lvl w:ilvl="0">
      <w:start w:val="41"/>
      <w:numFmt w:val="decimal"/>
      <w:lvlText w:val="%1."/>
      <w:lvlJc w:val="left"/>
      <w:pPr>
        <w:tabs>
          <w:tab w:val="num" w:pos="432"/>
        </w:tabs>
        <w:ind w:left="0" w:firstLine="0"/>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20E69C63"/>
    <w:multiLevelType w:val="multilevel"/>
    <w:tmpl w:val="0ED8ECB8"/>
    <w:lvl w:ilvl="0">
      <w:start w:val="20"/>
      <w:numFmt w:val="decimal"/>
      <w:lvlText w:val="%1."/>
      <w:lvlJc w:val="left"/>
      <w:pPr>
        <w:ind w:left="0" w:firstLine="0"/>
      </w:pPr>
      <w:rPr>
        <w:rFonts w:hint="default" w:ascii="Tahoma" w:hAnsi="Tahom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hint="default" w:ascii="Arial" w:hAnsi="Arial"/>
        <w:b/>
        <w:i w:val="0"/>
        <w:sz w:val="20"/>
        <w:szCs w:val="20"/>
      </w:rPr>
    </w:lvl>
    <w:lvl w:ilvl="1" w:tplc="04270001">
      <w:start w:val="1"/>
      <w:numFmt w:val="bullet"/>
      <w:lvlText w:val=""/>
      <w:lvlJc w:val="left"/>
      <w:pPr>
        <w:tabs>
          <w:tab w:val="num" w:pos="1440"/>
        </w:tabs>
        <w:ind w:left="1440" w:hanging="360"/>
      </w:pPr>
      <w:rPr>
        <w:rFonts w:hint="default" w:ascii="Symbol" w:hAnsi="Symbol"/>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7" w15:restartNumberingAfterBreak="0">
    <w:nsid w:val="21CE08CB"/>
    <w:multiLevelType w:val="multilevel"/>
    <w:tmpl w:val="D012B948"/>
    <w:lvl w:ilvl="0">
      <w:start w:val="1"/>
      <w:numFmt w:val="decimal"/>
      <w:suff w:val="space"/>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38" w15:restartNumberingAfterBreak="0">
    <w:nsid w:val="220657DA"/>
    <w:multiLevelType w:val="hybridMultilevel"/>
    <w:tmpl w:val="FFFFFFFF"/>
    <w:lvl w:ilvl="0" w:tplc="5D948C30">
      <w:start w:val="1"/>
      <w:numFmt w:val="bullet"/>
      <w:lvlText w:val=""/>
      <w:lvlJc w:val="left"/>
      <w:pPr>
        <w:ind w:left="720" w:hanging="360"/>
      </w:pPr>
      <w:rPr>
        <w:rFonts w:hint="default" w:ascii="Symbol" w:hAnsi="Symbol"/>
      </w:rPr>
    </w:lvl>
    <w:lvl w:ilvl="1" w:tplc="8BA84B5C">
      <w:start w:val="1"/>
      <w:numFmt w:val="bullet"/>
      <w:lvlText w:val="o"/>
      <w:lvlJc w:val="left"/>
      <w:pPr>
        <w:ind w:left="1440" w:hanging="360"/>
      </w:pPr>
      <w:rPr>
        <w:rFonts w:hint="default" w:ascii="Courier New" w:hAnsi="Courier New"/>
      </w:rPr>
    </w:lvl>
    <w:lvl w:ilvl="2" w:tplc="61A8BE2C">
      <w:start w:val="1"/>
      <w:numFmt w:val="bullet"/>
      <w:lvlText w:val=""/>
      <w:lvlJc w:val="left"/>
      <w:pPr>
        <w:ind w:left="2160" w:hanging="360"/>
      </w:pPr>
      <w:rPr>
        <w:rFonts w:hint="default" w:ascii="Wingdings" w:hAnsi="Wingdings"/>
      </w:rPr>
    </w:lvl>
    <w:lvl w:ilvl="3" w:tplc="0E7AC23E">
      <w:start w:val="1"/>
      <w:numFmt w:val="bullet"/>
      <w:lvlText w:val=""/>
      <w:lvlJc w:val="left"/>
      <w:pPr>
        <w:ind w:left="2880" w:hanging="360"/>
      </w:pPr>
      <w:rPr>
        <w:rFonts w:hint="default" w:ascii="Symbol" w:hAnsi="Symbol"/>
      </w:rPr>
    </w:lvl>
    <w:lvl w:ilvl="4" w:tplc="3D38F57A">
      <w:start w:val="1"/>
      <w:numFmt w:val="bullet"/>
      <w:lvlText w:val="o"/>
      <w:lvlJc w:val="left"/>
      <w:pPr>
        <w:ind w:left="3600" w:hanging="360"/>
      </w:pPr>
      <w:rPr>
        <w:rFonts w:hint="default" w:ascii="Courier New" w:hAnsi="Courier New"/>
      </w:rPr>
    </w:lvl>
    <w:lvl w:ilvl="5" w:tplc="DDA48364">
      <w:start w:val="1"/>
      <w:numFmt w:val="bullet"/>
      <w:lvlText w:val=""/>
      <w:lvlJc w:val="left"/>
      <w:pPr>
        <w:ind w:left="4320" w:hanging="360"/>
      </w:pPr>
      <w:rPr>
        <w:rFonts w:hint="default" w:ascii="Wingdings" w:hAnsi="Wingdings"/>
      </w:rPr>
    </w:lvl>
    <w:lvl w:ilvl="6" w:tplc="3892C98C">
      <w:start w:val="1"/>
      <w:numFmt w:val="bullet"/>
      <w:lvlText w:val=""/>
      <w:lvlJc w:val="left"/>
      <w:pPr>
        <w:ind w:left="5040" w:hanging="360"/>
      </w:pPr>
      <w:rPr>
        <w:rFonts w:hint="default" w:ascii="Symbol" w:hAnsi="Symbol"/>
      </w:rPr>
    </w:lvl>
    <w:lvl w:ilvl="7" w:tplc="8806B7FC">
      <w:start w:val="1"/>
      <w:numFmt w:val="bullet"/>
      <w:lvlText w:val="o"/>
      <w:lvlJc w:val="left"/>
      <w:pPr>
        <w:ind w:left="5760" w:hanging="360"/>
      </w:pPr>
      <w:rPr>
        <w:rFonts w:hint="default" w:ascii="Courier New" w:hAnsi="Courier New"/>
      </w:rPr>
    </w:lvl>
    <w:lvl w:ilvl="8" w:tplc="B57610D2">
      <w:start w:val="1"/>
      <w:numFmt w:val="bullet"/>
      <w:lvlText w:val=""/>
      <w:lvlJc w:val="left"/>
      <w:pPr>
        <w:ind w:left="6480" w:hanging="360"/>
      </w:pPr>
      <w:rPr>
        <w:rFonts w:hint="default" w:ascii="Wingdings" w:hAnsi="Wingdings"/>
      </w:rPr>
    </w:lvl>
  </w:abstractNum>
  <w:abstractNum w:abstractNumId="39"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40" w15:restartNumberingAfterBreak="0">
    <w:nsid w:val="242485DC"/>
    <w:multiLevelType w:val="hybridMultilevel"/>
    <w:tmpl w:val="B64289E6"/>
    <w:lvl w:ilvl="0" w:tplc="C6BA89BE">
      <w:start w:val="1"/>
      <w:numFmt w:val="bullet"/>
      <w:lvlText w:val=""/>
      <w:lvlJc w:val="left"/>
      <w:pPr>
        <w:ind w:left="1211" w:hanging="360"/>
      </w:pPr>
      <w:rPr>
        <w:rFonts w:hint="default" w:ascii="Symbol" w:hAnsi="Symbol"/>
      </w:rPr>
    </w:lvl>
    <w:lvl w:ilvl="1" w:tplc="A6DA6BFC">
      <w:start w:val="1"/>
      <w:numFmt w:val="bullet"/>
      <w:lvlText w:val="o"/>
      <w:lvlJc w:val="left"/>
      <w:pPr>
        <w:ind w:left="1931" w:hanging="360"/>
      </w:pPr>
      <w:rPr>
        <w:rFonts w:hint="default" w:ascii="Courier New" w:hAnsi="Courier New"/>
      </w:rPr>
    </w:lvl>
    <w:lvl w:ilvl="2" w:tplc="07721BD4">
      <w:start w:val="1"/>
      <w:numFmt w:val="bullet"/>
      <w:lvlText w:val=""/>
      <w:lvlJc w:val="left"/>
      <w:pPr>
        <w:ind w:left="2651" w:hanging="360"/>
      </w:pPr>
      <w:rPr>
        <w:rFonts w:hint="default" w:ascii="Wingdings" w:hAnsi="Wingdings"/>
      </w:rPr>
    </w:lvl>
    <w:lvl w:ilvl="3" w:tplc="E452D000">
      <w:start w:val="1"/>
      <w:numFmt w:val="bullet"/>
      <w:lvlText w:val=""/>
      <w:lvlJc w:val="left"/>
      <w:pPr>
        <w:ind w:left="3371" w:hanging="360"/>
      </w:pPr>
      <w:rPr>
        <w:rFonts w:hint="default" w:ascii="Symbol" w:hAnsi="Symbol"/>
      </w:rPr>
    </w:lvl>
    <w:lvl w:ilvl="4" w:tplc="3F82E856">
      <w:start w:val="1"/>
      <w:numFmt w:val="bullet"/>
      <w:lvlText w:val="o"/>
      <w:lvlJc w:val="left"/>
      <w:pPr>
        <w:ind w:left="4091" w:hanging="360"/>
      </w:pPr>
      <w:rPr>
        <w:rFonts w:hint="default" w:ascii="Courier New" w:hAnsi="Courier New"/>
      </w:rPr>
    </w:lvl>
    <w:lvl w:ilvl="5" w:tplc="C1AEAEA8">
      <w:start w:val="1"/>
      <w:numFmt w:val="bullet"/>
      <w:lvlText w:val=""/>
      <w:lvlJc w:val="left"/>
      <w:pPr>
        <w:ind w:left="4811" w:hanging="360"/>
      </w:pPr>
      <w:rPr>
        <w:rFonts w:hint="default" w:ascii="Wingdings" w:hAnsi="Wingdings"/>
      </w:rPr>
    </w:lvl>
    <w:lvl w:ilvl="6" w:tplc="E4E2307A">
      <w:start w:val="1"/>
      <w:numFmt w:val="bullet"/>
      <w:lvlText w:val=""/>
      <w:lvlJc w:val="left"/>
      <w:pPr>
        <w:ind w:left="5531" w:hanging="360"/>
      </w:pPr>
      <w:rPr>
        <w:rFonts w:hint="default" w:ascii="Symbol" w:hAnsi="Symbol"/>
      </w:rPr>
    </w:lvl>
    <w:lvl w:ilvl="7" w:tplc="43AEEDFC">
      <w:start w:val="1"/>
      <w:numFmt w:val="bullet"/>
      <w:lvlText w:val="o"/>
      <w:lvlJc w:val="left"/>
      <w:pPr>
        <w:ind w:left="6251" w:hanging="360"/>
      </w:pPr>
      <w:rPr>
        <w:rFonts w:hint="default" w:ascii="Courier New" w:hAnsi="Courier New"/>
      </w:rPr>
    </w:lvl>
    <w:lvl w:ilvl="8" w:tplc="656658E2">
      <w:start w:val="1"/>
      <w:numFmt w:val="bullet"/>
      <w:lvlText w:val=""/>
      <w:lvlJc w:val="left"/>
      <w:pPr>
        <w:ind w:left="6971" w:hanging="360"/>
      </w:pPr>
      <w:rPr>
        <w:rFonts w:hint="default" w:ascii="Wingdings" w:hAnsi="Wingdings"/>
      </w:rPr>
    </w:lvl>
  </w:abstractNum>
  <w:abstractNum w:abstractNumId="41" w15:restartNumberingAfterBreak="0">
    <w:nsid w:val="24C83C24"/>
    <w:multiLevelType w:val="hybridMultilevel"/>
    <w:tmpl w:val="05B69790"/>
    <w:lvl w:ilvl="0" w:tplc="E83AB85E">
      <w:start w:val="1"/>
      <w:numFmt w:val="decimal"/>
      <w:lvlText w:val="%1."/>
      <w:lvlJc w:val="left"/>
      <w:pPr>
        <w:ind w:left="1020" w:hanging="360"/>
      </w:pPr>
    </w:lvl>
    <w:lvl w:ilvl="1" w:tplc="600C175C">
      <w:start w:val="1"/>
      <w:numFmt w:val="decimal"/>
      <w:lvlText w:val="%2."/>
      <w:lvlJc w:val="left"/>
      <w:pPr>
        <w:ind w:left="1020" w:hanging="360"/>
      </w:pPr>
    </w:lvl>
    <w:lvl w:ilvl="2" w:tplc="66647A78">
      <w:start w:val="1"/>
      <w:numFmt w:val="decimal"/>
      <w:lvlText w:val="%3."/>
      <w:lvlJc w:val="left"/>
      <w:pPr>
        <w:ind w:left="1020" w:hanging="360"/>
      </w:pPr>
    </w:lvl>
    <w:lvl w:ilvl="3" w:tplc="BEC8BA32">
      <w:start w:val="1"/>
      <w:numFmt w:val="decimal"/>
      <w:lvlText w:val="%4."/>
      <w:lvlJc w:val="left"/>
      <w:pPr>
        <w:ind w:left="1020" w:hanging="360"/>
      </w:pPr>
    </w:lvl>
    <w:lvl w:ilvl="4" w:tplc="8BF6C5DC">
      <w:start w:val="1"/>
      <w:numFmt w:val="decimal"/>
      <w:lvlText w:val="%5."/>
      <w:lvlJc w:val="left"/>
      <w:pPr>
        <w:ind w:left="1020" w:hanging="360"/>
      </w:pPr>
    </w:lvl>
    <w:lvl w:ilvl="5" w:tplc="39F6F86A">
      <w:start w:val="1"/>
      <w:numFmt w:val="decimal"/>
      <w:lvlText w:val="%6."/>
      <w:lvlJc w:val="left"/>
      <w:pPr>
        <w:ind w:left="1020" w:hanging="360"/>
      </w:pPr>
    </w:lvl>
    <w:lvl w:ilvl="6" w:tplc="B88A1BE2">
      <w:start w:val="1"/>
      <w:numFmt w:val="decimal"/>
      <w:lvlText w:val="%7."/>
      <w:lvlJc w:val="left"/>
      <w:pPr>
        <w:ind w:left="1020" w:hanging="360"/>
      </w:pPr>
    </w:lvl>
    <w:lvl w:ilvl="7" w:tplc="EC52C5BE">
      <w:start w:val="1"/>
      <w:numFmt w:val="decimal"/>
      <w:lvlText w:val="%8."/>
      <w:lvlJc w:val="left"/>
      <w:pPr>
        <w:ind w:left="1020" w:hanging="360"/>
      </w:pPr>
    </w:lvl>
    <w:lvl w:ilvl="8" w:tplc="BEB821A4">
      <w:start w:val="1"/>
      <w:numFmt w:val="decimal"/>
      <w:lvlText w:val="%9."/>
      <w:lvlJc w:val="left"/>
      <w:pPr>
        <w:ind w:left="1020" w:hanging="360"/>
      </w:pPr>
    </w:lvl>
  </w:abstractNum>
  <w:abstractNum w:abstractNumId="42"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hint="default" w:ascii="Symbol" w:hAnsi="Symbol"/>
      </w:rPr>
    </w:lvl>
    <w:lvl w:ilvl="1">
      <w:start w:val="1"/>
      <w:numFmt w:val="bullet"/>
      <w:lvlText w:val=""/>
      <w:lvlJc w:val="left"/>
      <w:pPr>
        <w:tabs>
          <w:tab w:val="num" w:pos="1134"/>
        </w:tabs>
        <w:ind w:left="1134" w:hanging="567"/>
      </w:pPr>
      <w:rPr>
        <w:rFonts w:hint="default" w:ascii="Symbol" w:hAnsi="Symbol"/>
      </w:rPr>
    </w:lvl>
    <w:lvl w:ilvl="2">
      <w:start w:val="1"/>
      <w:numFmt w:val="bullet"/>
      <w:lvlText w:val=""/>
      <w:lvlJc w:val="left"/>
      <w:pPr>
        <w:tabs>
          <w:tab w:val="num" w:pos="1701"/>
        </w:tabs>
        <w:ind w:left="1701" w:hanging="567"/>
      </w:pPr>
      <w:rPr>
        <w:rFonts w:hint="default" w:ascii="Symbol" w:hAnsi="Symbol"/>
      </w:rPr>
    </w:lvl>
    <w:lvl w:ilvl="3">
      <w:start w:val="1"/>
      <w:numFmt w:val="bullet"/>
      <w:pStyle w:val="ListBullet4"/>
      <w:lvlText w:val=""/>
      <w:lvlJc w:val="left"/>
      <w:pPr>
        <w:tabs>
          <w:tab w:val="num" w:pos="2268"/>
        </w:tabs>
        <w:ind w:left="2268" w:hanging="567"/>
      </w:pPr>
      <w:rPr>
        <w:rFonts w:hint="default" w:ascii="Symbol" w:hAnsi="Symbol"/>
      </w:rPr>
    </w:lvl>
    <w:lvl w:ilvl="4">
      <w:start w:val="1"/>
      <w:numFmt w:val="bullet"/>
      <w:pStyle w:val="ListBullet5"/>
      <w:lvlText w:val=""/>
      <w:lvlJc w:val="left"/>
      <w:pPr>
        <w:tabs>
          <w:tab w:val="num" w:pos="2835"/>
        </w:tabs>
        <w:ind w:left="2835" w:hanging="567"/>
      </w:pPr>
      <w:rPr>
        <w:rFonts w:hint="default" w:ascii="Symbol" w:hAnsi="Symbol"/>
      </w:rPr>
    </w:lvl>
    <w:lvl w:ilvl="5">
      <w:start w:val="1"/>
      <w:numFmt w:val="bullet"/>
      <w:lvlText w:val=""/>
      <w:lvlJc w:val="left"/>
      <w:pPr>
        <w:tabs>
          <w:tab w:val="num" w:pos="3402"/>
        </w:tabs>
        <w:ind w:left="3402" w:hanging="567"/>
      </w:pPr>
      <w:rPr>
        <w:rFonts w:hint="default" w:ascii="Symbol" w:hAnsi="Symbol"/>
      </w:rPr>
    </w:lvl>
    <w:lvl w:ilvl="6">
      <w:start w:val="1"/>
      <w:numFmt w:val="bullet"/>
      <w:lvlText w:val=""/>
      <w:lvlJc w:val="left"/>
      <w:pPr>
        <w:tabs>
          <w:tab w:val="num" w:pos="3969"/>
        </w:tabs>
        <w:ind w:left="3969" w:hanging="567"/>
      </w:pPr>
      <w:rPr>
        <w:rFonts w:hint="default" w:ascii="Symbol" w:hAnsi="Symbol"/>
      </w:rPr>
    </w:lvl>
    <w:lvl w:ilvl="7">
      <w:start w:val="1"/>
      <w:numFmt w:val="bullet"/>
      <w:lvlText w:val=""/>
      <w:lvlJc w:val="left"/>
      <w:pPr>
        <w:tabs>
          <w:tab w:val="num" w:pos="4536"/>
        </w:tabs>
        <w:ind w:left="4536" w:hanging="567"/>
      </w:pPr>
      <w:rPr>
        <w:rFonts w:hint="default" w:ascii="Symbol" w:hAnsi="Symbol"/>
      </w:rPr>
    </w:lvl>
    <w:lvl w:ilvl="8">
      <w:start w:val="1"/>
      <w:numFmt w:val="bullet"/>
      <w:lvlText w:val=""/>
      <w:lvlJc w:val="left"/>
      <w:pPr>
        <w:tabs>
          <w:tab w:val="num" w:pos="5103"/>
        </w:tabs>
        <w:ind w:left="5103" w:hanging="567"/>
      </w:pPr>
      <w:rPr>
        <w:rFonts w:hint="default" w:ascii="Symbol" w:hAnsi="Symbol"/>
      </w:rPr>
    </w:lvl>
  </w:abstractNum>
  <w:abstractNum w:abstractNumId="43" w15:restartNumberingAfterBreak="0">
    <w:nsid w:val="25C06365"/>
    <w:multiLevelType w:val="multilevel"/>
    <w:tmpl w:val="729E78F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15:restartNumberingAfterBreak="0">
    <w:nsid w:val="264B33DF"/>
    <w:multiLevelType w:val="multilevel"/>
    <w:tmpl w:val="651A0DCC"/>
    <w:lvl w:ilvl="0">
      <w:start w:val="362"/>
      <w:numFmt w:val="decimal"/>
      <w:lvlText w:val="%1."/>
      <w:lvlJc w:val="left"/>
      <w:pPr>
        <w:tabs>
          <w:tab w:val="num" w:pos="504"/>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266817DA"/>
    <w:multiLevelType w:val="multilevel"/>
    <w:tmpl w:val="DCCC3CB6"/>
    <w:lvl w:ilvl="0">
      <w:start w:val="9"/>
      <w:numFmt w:val="decimal"/>
      <w:lvlText w:val="%1."/>
      <w:lvlJc w:val="left"/>
      <w:pPr>
        <w:ind w:left="420" w:hanging="420"/>
      </w:pPr>
      <w:rPr>
        <w:rFonts w:hint="default"/>
        <w:color w:val="0070C0"/>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46" w15:restartNumberingAfterBreak="0">
    <w:nsid w:val="289507FE"/>
    <w:multiLevelType w:val="multilevel"/>
    <w:tmpl w:val="1D72EE16"/>
    <w:lvl w:ilvl="0">
      <w:start w:val="1"/>
      <w:numFmt w:val="decimal"/>
      <w:lvlText w:val="%1."/>
      <w:lvlJc w:val="left"/>
      <w:pPr>
        <w:tabs>
          <w:tab w:val="num" w:pos="504"/>
        </w:tabs>
        <w:ind w:left="0" w:firstLine="0"/>
      </w:pPr>
      <w:rPr>
        <w:rFonts w:hint="default"/>
        <w:strike w:val="0"/>
        <w:color w:val="auto"/>
      </w:rPr>
    </w:lvl>
    <w:lvl w:ilvl="1">
      <w:start w:val="1"/>
      <w:numFmt w:val="decimal"/>
      <w:lvlText w:val="%1.%2."/>
      <w:lvlJc w:val="left"/>
      <w:pPr>
        <w:tabs>
          <w:tab w:val="num" w:pos="720"/>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28D540E6"/>
    <w:multiLevelType w:val="multilevel"/>
    <w:tmpl w:val="95321494"/>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48" w15:restartNumberingAfterBreak="0">
    <w:nsid w:val="29FB451A"/>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49" w15:restartNumberingAfterBreak="0">
    <w:nsid w:val="2B16299B"/>
    <w:multiLevelType w:val="multilevel"/>
    <w:tmpl w:val="87B49676"/>
    <w:lvl w:ilvl="0">
      <w:start w:val="154"/>
      <w:numFmt w:val="decimal"/>
      <w:lvlText w:val="%1."/>
      <w:lvlJc w:val="left"/>
      <w:pPr>
        <w:tabs>
          <w:tab w:val="num" w:pos="432"/>
        </w:tabs>
        <w:ind w:left="0" w:firstLine="0"/>
      </w:pPr>
      <w:rPr>
        <w:rFonts w:hint="default"/>
        <w:color w:val="auto"/>
      </w:rPr>
    </w:lvl>
    <w:lvl w:ilvl="1">
      <w:start w:val="8"/>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0" w15:restartNumberingAfterBreak="0">
    <w:nsid w:val="2C4B6FD3"/>
    <w:multiLevelType w:val="hybridMultilevel"/>
    <w:tmpl w:val="4E522E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F6F6DF6"/>
    <w:multiLevelType w:val="hybridMultilevel"/>
    <w:tmpl w:val="B88E90D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FC3B2D9"/>
    <w:multiLevelType w:val="hybridMultilevel"/>
    <w:tmpl w:val="FFFFFFFF"/>
    <w:lvl w:ilvl="0" w:tplc="AC7C7ED4">
      <w:numFmt w:val="none"/>
      <w:lvlText w:val=""/>
      <w:lvlJc w:val="left"/>
      <w:pPr>
        <w:tabs>
          <w:tab w:val="num" w:pos="360"/>
        </w:tabs>
      </w:pPr>
    </w:lvl>
    <w:lvl w:ilvl="1" w:tplc="22B6FC7A">
      <w:start w:val="1"/>
      <w:numFmt w:val="lowerLetter"/>
      <w:lvlText w:val="%2."/>
      <w:lvlJc w:val="left"/>
      <w:pPr>
        <w:ind w:left="1440" w:hanging="360"/>
      </w:pPr>
    </w:lvl>
    <w:lvl w:ilvl="2" w:tplc="7D022BF8">
      <w:start w:val="1"/>
      <w:numFmt w:val="lowerRoman"/>
      <w:lvlText w:val="%3."/>
      <w:lvlJc w:val="right"/>
      <w:pPr>
        <w:ind w:left="2160" w:hanging="180"/>
      </w:pPr>
    </w:lvl>
    <w:lvl w:ilvl="3" w:tplc="2EEEC5EE">
      <w:start w:val="1"/>
      <w:numFmt w:val="decimal"/>
      <w:lvlText w:val="%4."/>
      <w:lvlJc w:val="left"/>
      <w:pPr>
        <w:ind w:left="2880" w:hanging="360"/>
      </w:pPr>
    </w:lvl>
    <w:lvl w:ilvl="4" w:tplc="B212C87E">
      <w:start w:val="1"/>
      <w:numFmt w:val="lowerLetter"/>
      <w:lvlText w:val="%5."/>
      <w:lvlJc w:val="left"/>
      <w:pPr>
        <w:ind w:left="3600" w:hanging="360"/>
      </w:pPr>
    </w:lvl>
    <w:lvl w:ilvl="5" w:tplc="44D4C8E8">
      <w:start w:val="1"/>
      <w:numFmt w:val="lowerRoman"/>
      <w:lvlText w:val="%6."/>
      <w:lvlJc w:val="right"/>
      <w:pPr>
        <w:ind w:left="4320" w:hanging="180"/>
      </w:pPr>
    </w:lvl>
    <w:lvl w:ilvl="6" w:tplc="2272F008">
      <w:start w:val="1"/>
      <w:numFmt w:val="decimal"/>
      <w:lvlText w:val="%7."/>
      <w:lvlJc w:val="left"/>
      <w:pPr>
        <w:ind w:left="5040" w:hanging="360"/>
      </w:pPr>
    </w:lvl>
    <w:lvl w:ilvl="7" w:tplc="22D0DFAE">
      <w:start w:val="1"/>
      <w:numFmt w:val="lowerLetter"/>
      <w:lvlText w:val="%8."/>
      <w:lvlJc w:val="left"/>
      <w:pPr>
        <w:ind w:left="5760" w:hanging="360"/>
      </w:pPr>
    </w:lvl>
    <w:lvl w:ilvl="8" w:tplc="A074FBDE">
      <w:start w:val="1"/>
      <w:numFmt w:val="lowerRoman"/>
      <w:lvlText w:val="%9."/>
      <w:lvlJc w:val="right"/>
      <w:pPr>
        <w:ind w:left="6480" w:hanging="180"/>
      </w:pPr>
    </w:lvl>
  </w:abstractNum>
  <w:abstractNum w:abstractNumId="53" w15:restartNumberingAfterBreak="0">
    <w:nsid w:val="30C9824C"/>
    <w:multiLevelType w:val="hybridMultilevel"/>
    <w:tmpl w:val="FFFFFFFF"/>
    <w:lvl w:ilvl="0" w:tplc="71147490">
      <w:start w:val="1"/>
      <w:numFmt w:val="bullet"/>
      <w:lvlText w:val=""/>
      <w:lvlJc w:val="left"/>
      <w:pPr>
        <w:ind w:left="367" w:hanging="360"/>
      </w:pPr>
      <w:rPr>
        <w:rFonts w:hint="default" w:ascii="Symbol" w:hAnsi="Symbol"/>
      </w:rPr>
    </w:lvl>
    <w:lvl w:ilvl="1" w:tplc="3DF67084">
      <w:start w:val="1"/>
      <w:numFmt w:val="bullet"/>
      <w:lvlText w:val="o"/>
      <w:lvlJc w:val="left"/>
      <w:pPr>
        <w:ind w:left="1087" w:hanging="360"/>
      </w:pPr>
      <w:rPr>
        <w:rFonts w:hint="default" w:ascii="Courier New" w:hAnsi="Courier New"/>
      </w:rPr>
    </w:lvl>
    <w:lvl w:ilvl="2" w:tplc="EFD8E838">
      <w:start w:val="1"/>
      <w:numFmt w:val="bullet"/>
      <w:lvlText w:val=""/>
      <w:lvlJc w:val="left"/>
      <w:pPr>
        <w:ind w:left="1807" w:hanging="360"/>
      </w:pPr>
      <w:rPr>
        <w:rFonts w:hint="default" w:ascii="Wingdings" w:hAnsi="Wingdings"/>
      </w:rPr>
    </w:lvl>
    <w:lvl w:ilvl="3" w:tplc="4AF2B5EE">
      <w:start w:val="1"/>
      <w:numFmt w:val="bullet"/>
      <w:lvlText w:val=""/>
      <w:lvlJc w:val="left"/>
      <w:pPr>
        <w:ind w:left="2527" w:hanging="360"/>
      </w:pPr>
      <w:rPr>
        <w:rFonts w:hint="default" w:ascii="Symbol" w:hAnsi="Symbol"/>
      </w:rPr>
    </w:lvl>
    <w:lvl w:ilvl="4" w:tplc="22382D1A">
      <w:start w:val="1"/>
      <w:numFmt w:val="bullet"/>
      <w:lvlText w:val="o"/>
      <w:lvlJc w:val="left"/>
      <w:pPr>
        <w:ind w:left="3247" w:hanging="360"/>
      </w:pPr>
      <w:rPr>
        <w:rFonts w:hint="default" w:ascii="Courier New" w:hAnsi="Courier New"/>
      </w:rPr>
    </w:lvl>
    <w:lvl w:ilvl="5" w:tplc="AFCCD6DC">
      <w:start w:val="1"/>
      <w:numFmt w:val="bullet"/>
      <w:lvlText w:val=""/>
      <w:lvlJc w:val="left"/>
      <w:pPr>
        <w:ind w:left="3967" w:hanging="360"/>
      </w:pPr>
      <w:rPr>
        <w:rFonts w:hint="default" w:ascii="Wingdings" w:hAnsi="Wingdings"/>
      </w:rPr>
    </w:lvl>
    <w:lvl w:ilvl="6" w:tplc="72DE44C4">
      <w:start w:val="1"/>
      <w:numFmt w:val="bullet"/>
      <w:lvlText w:val=""/>
      <w:lvlJc w:val="left"/>
      <w:pPr>
        <w:ind w:left="4687" w:hanging="360"/>
      </w:pPr>
      <w:rPr>
        <w:rFonts w:hint="default" w:ascii="Symbol" w:hAnsi="Symbol"/>
      </w:rPr>
    </w:lvl>
    <w:lvl w:ilvl="7" w:tplc="67F0E07E">
      <w:start w:val="1"/>
      <w:numFmt w:val="bullet"/>
      <w:lvlText w:val="o"/>
      <w:lvlJc w:val="left"/>
      <w:pPr>
        <w:ind w:left="5407" w:hanging="360"/>
      </w:pPr>
      <w:rPr>
        <w:rFonts w:hint="default" w:ascii="Courier New" w:hAnsi="Courier New"/>
      </w:rPr>
    </w:lvl>
    <w:lvl w:ilvl="8" w:tplc="E9DC519A">
      <w:start w:val="1"/>
      <w:numFmt w:val="bullet"/>
      <w:lvlText w:val=""/>
      <w:lvlJc w:val="left"/>
      <w:pPr>
        <w:ind w:left="6127" w:hanging="360"/>
      </w:pPr>
      <w:rPr>
        <w:rFonts w:hint="default" w:ascii="Wingdings" w:hAnsi="Wingdings"/>
      </w:rPr>
    </w:lvl>
  </w:abstractNum>
  <w:abstractNum w:abstractNumId="54" w15:restartNumberingAfterBreak="0">
    <w:nsid w:val="31107D10"/>
    <w:multiLevelType w:val="multilevel"/>
    <w:tmpl w:val="1AFED8AC"/>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55" w15:restartNumberingAfterBreak="0">
    <w:nsid w:val="31490B3B"/>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31CB7C4E"/>
    <w:multiLevelType w:val="hybridMultilevel"/>
    <w:tmpl w:val="ED5CAA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28B2B8B"/>
    <w:multiLevelType w:val="hybridMultilevel"/>
    <w:tmpl w:val="14B834C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2940515"/>
    <w:multiLevelType w:val="hybridMultilevel"/>
    <w:tmpl w:val="3326BBE4"/>
    <w:lvl w:ilvl="0" w:tplc="8AF661BC">
      <w:start w:val="1"/>
      <w:numFmt w:val="decimal"/>
      <w:lvlText w:val="%1."/>
      <w:lvlJc w:val="left"/>
      <w:pPr>
        <w:ind w:left="1020" w:hanging="360"/>
      </w:pPr>
    </w:lvl>
    <w:lvl w:ilvl="1" w:tplc="E23E16E0">
      <w:start w:val="1"/>
      <w:numFmt w:val="decimal"/>
      <w:lvlText w:val="%2."/>
      <w:lvlJc w:val="left"/>
      <w:pPr>
        <w:ind w:left="1020" w:hanging="360"/>
      </w:pPr>
    </w:lvl>
    <w:lvl w:ilvl="2" w:tplc="04E8A498">
      <w:start w:val="1"/>
      <w:numFmt w:val="decimal"/>
      <w:lvlText w:val="%3."/>
      <w:lvlJc w:val="left"/>
      <w:pPr>
        <w:ind w:left="1020" w:hanging="360"/>
      </w:pPr>
    </w:lvl>
    <w:lvl w:ilvl="3" w:tplc="F412063A">
      <w:start w:val="1"/>
      <w:numFmt w:val="decimal"/>
      <w:lvlText w:val="%4."/>
      <w:lvlJc w:val="left"/>
      <w:pPr>
        <w:ind w:left="1020" w:hanging="360"/>
      </w:pPr>
    </w:lvl>
    <w:lvl w:ilvl="4" w:tplc="32D8E744">
      <w:start w:val="1"/>
      <w:numFmt w:val="decimal"/>
      <w:lvlText w:val="%5."/>
      <w:lvlJc w:val="left"/>
      <w:pPr>
        <w:ind w:left="1020" w:hanging="360"/>
      </w:pPr>
    </w:lvl>
    <w:lvl w:ilvl="5" w:tplc="A7807E18">
      <w:start w:val="1"/>
      <w:numFmt w:val="decimal"/>
      <w:lvlText w:val="%6."/>
      <w:lvlJc w:val="left"/>
      <w:pPr>
        <w:ind w:left="1020" w:hanging="360"/>
      </w:pPr>
    </w:lvl>
    <w:lvl w:ilvl="6" w:tplc="D2F81A6E">
      <w:start w:val="1"/>
      <w:numFmt w:val="decimal"/>
      <w:lvlText w:val="%7."/>
      <w:lvlJc w:val="left"/>
      <w:pPr>
        <w:ind w:left="1020" w:hanging="360"/>
      </w:pPr>
    </w:lvl>
    <w:lvl w:ilvl="7" w:tplc="444EE64A">
      <w:start w:val="1"/>
      <w:numFmt w:val="decimal"/>
      <w:lvlText w:val="%8."/>
      <w:lvlJc w:val="left"/>
      <w:pPr>
        <w:ind w:left="1020" w:hanging="360"/>
      </w:pPr>
    </w:lvl>
    <w:lvl w:ilvl="8" w:tplc="2F483BC4">
      <w:start w:val="1"/>
      <w:numFmt w:val="decimal"/>
      <w:lvlText w:val="%9."/>
      <w:lvlJc w:val="left"/>
      <w:pPr>
        <w:ind w:left="1020" w:hanging="360"/>
      </w:pPr>
    </w:lvl>
  </w:abstractNum>
  <w:abstractNum w:abstractNumId="59" w15:restartNumberingAfterBreak="0">
    <w:nsid w:val="33020ABB"/>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0" w15:restartNumberingAfterBreak="0">
    <w:nsid w:val="3443325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34F14F2B"/>
    <w:multiLevelType w:val="hybridMultilevel"/>
    <w:tmpl w:val="7D6042D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7434EB9"/>
    <w:multiLevelType w:val="multilevel"/>
    <w:tmpl w:val="C494EE96"/>
    <w:lvl w:ilvl="0">
      <w:start w:val="121"/>
      <w:numFmt w:val="decimal"/>
      <w:lvlText w:val="%1."/>
      <w:lvlJc w:val="left"/>
      <w:pPr>
        <w:tabs>
          <w:tab w:val="num" w:pos="432"/>
        </w:tabs>
        <w:ind w:left="0" w:firstLine="0"/>
      </w:pPr>
      <w:rPr>
        <w:rFonts w:hint="default"/>
        <w:color w:val="auto"/>
      </w:rPr>
    </w:lvl>
    <w:lvl w:ilvl="1">
      <w:start w:val="7"/>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3" w15:restartNumberingAfterBreak="0">
    <w:nsid w:val="374C1E74"/>
    <w:multiLevelType w:val="multilevel"/>
    <w:tmpl w:val="36583C44"/>
    <w:lvl w:ilvl="0">
      <w:start w:val="44"/>
      <w:numFmt w:val="decimal"/>
      <w:lvlText w:val="%1."/>
      <w:lvlJc w:val="left"/>
      <w:pPr>
        <w:tabs>
          <w:tab w:val="num" w:pos="432"/>
        </w:tabs>
        <w:ind w:left="0" w:firstLine="0"/>
      </w:pPr>
      <w:rPr>
        <w:rFonts w:hint="default"/>
        <w:i w:val="0"/>
        <w:iCs/>
        <w:strike w:val="0"/>
        <w:color w:val="auto"/>
        <w:sz w:val="22"/>
        <w:szCs w:val="22"/>
      </w:rPr>
    </w:lvl>
    <w:lvl w:ilvl="1">
      <w:start w:val="1"/>
      <w:numFmt w:val="decimal"/>
      <w:lvlText w:val="%1.%2."/>
      <w:lvlJc w:val="left"/>
      <w:pPr>
        <w:ind w:left="480" w:hanging="480"/>
      </w:pPr>
      <w:rPr>
        <w:rFonts w:hint="default"/>
        <w:b w:val="0"/>
        <w:bCs w:val="0"/>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64" w15:restartNumberingAfterBreak="0">
    <w:nsid w:val="37531A8F"/>
    <w:multiLevelType w:val="hybridMultilevel"/>
    <w:tmpl w:val="FFFFFFFF"/>
    <w:lvl w:ilvl="0" w:tplc="792C184A">
      <w:start w:val="1"/>
      <w:numFmt w:val="bullet"/>
      <w:lvlText w:val=""/>
      <w:lvlJc w:val="left"/>
      <w:pPr>
        <w:ind w:left="720" w:hanging="360"/>
      </w:pPr>
      <w:rPr>
        <w:rFonts w:hint="default" w:ascii="Symbol" w:hAnsi="Symbol"/>
      </w:rPr>
    </w:lvl>
    <w:lvl w:ilvl="1" w:tplc="3362923A">
      <w:start w:val="1"/>
      <w:numFmt w:val="bullet"/>
      <w:lvlText w:val="o"/>
      <w:lvlJc w:val="left"/>
      <w:pPr>
        <w:ind w:left="1440" w:hanging="360"/>
      </w:pPr>
      <w:rPr>
        <w:rFonts w:hint="default" w:ascii="Courier New" w:hAnsi="Courier New"/>
      </w:rPr>
    </w:lvl>
    <w:lvl w:ilvl="2" w:tplc="310AB06C">
      <w:start w:val="1"/>
      <w:numFmt w:val="bullet"/>
      <w:lvlText w:val=""/>
      <w:lvlJc w:val="left"/>
      <w:pPr>
        <w:ind w:left="2160" w:hanging="360"/>
      </w:pPr>
      <w:rPr>
        <w:rFonts w:hint="default" w:ascii="Wingdings" w:hAnsi="Wingdings"/>
      </w:rPr>
    </w:lvl>
    <w:lvl w:ilvl="3" w:tplc="A7AC08A2">
      <w:start w:val="1"/>
      <w:numFmt w:val="bullet"/>
      <w:lvlText w:val=""/>
      <w:lvlJc w:val="left"/>
      <w:pPr>
        <w:ind w:left="2880" w:hanging="360"/>
      </w:pPr>
      <w:rPr>
        <w:rFonts w:hint="default" w:ascii="Symbol" w:hAnsi="Symbol"/>
      </w:rPr>
    </w:lvl>
    <w:lvl w:ilvl="4" w:tplc="84CADF50">
      <w:start w:val="1"/>
      <w:numFmt w:val="bullet"/>
      <w:lvlText w:val="o"/>
      <w:lvlJc w:val="left"/>
      <w:pPr>
        <w:ind w:left="3600" w:hanging="360"/>
      </w:pPr>
      <w:rPr>
        <w:rFonts w:hint="default" w:ascii="Courier New" w:hAnsi="Courier New"/>
      </w:rPr>
    </w:lvl>
    <w:lvl w:ilvl="5" w:tplc="B5FC2B12">
      <w:start w:val="1"/>
      <w:numFmt w:val="bullet"/>
      <w:lvlText w:val=""/>
      <w:lvlJc w:val="left"/>
      <w:pPr>
        <w:ind w:left="4320" w:hanging="360"/>
      </w:pPr>
      <w:rPr>
        <w:rFonts w:hint="default" w:ascii="Wingdings" w:hAnsi="Wingdings"/>
      </w:rPr>
    </w:lvl>
    <w:lvl w:ilvl="6" w:tplc="C6E85140">
      <w:start w:val="1"/>
      <w:numFmt w:val="bullet"/>
      <w:lvlText w:val=""/>
      <w:lvlJc w:val="left"/>
      <w:pPr>
        <w:ind w:left="5040" w:hanging="360"/>
      </w:pPr>
      <w:rPr>
        <w:rFonts w:hint="default" w:ascii="Symbol" w:hAnsi="Symbol"/>
      </w:rPr>
    </w:lvl>
    <w:lvl w:ilvl="7" w:tplc="88800B7C">
      <w:start w:val="1"/>
      <w:numFmt w:val="bullet"/>
      <w:lvlText w:val="o"/>
      <w:lvlJc w:val="left"/>
      <w:pPr>
        <w:ind w:left="5760" w:hanging="360"/>
      </w:pPr>
      <w:rPr>
        <w:rFonts w:hint="default" w:ascii="Courier New" w:hAnsi="Courier New"/>
      </w:rPr>
    </w:lvl>
    <w:lvl w:ilvl="8" w:tplc="FF3C541E">
      <w:start w:val="1"/>
      <w:numFmt w:val="bullet"/>
      <w:lvlText w:val=""/>
      <w:lvlJc w:val="left"/>
      <w:pPr>
        <w:ind w:left="6480" w:hanging="360"/>
      </w:pPr>
      <w:rPr>
        <w:rFonts w:hint="default" w:ascii="Wingdings" w:hAnsi="Wingdings"/>
      </w:rPr>
    </w:lvl>
  </w:abstractNum>
  <w:abstractNum w:abstractNumId="65" w15:restartNumberingAfterBreak="0">
    <w:nsid w:val="389C7AF5"/>
    <w:multiLevelType w:val="hybridMultilevel"/>
    <w:tmpl w:val="528C3B7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998443E"/>
    <w:multiLevelType w:val="hybridMultilevel"/>
    <w:tmpl w:val="16F2C5E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AE80A6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3B3D4320"/>
    <w:multiLevelType w:val="multilevel"/>
    <w:tmpl w:val="2206B13E"/>
    <w:lvl w:ilvl="0">
      <w:start w:val="1"/>
      <w:numFmt w:val="decimal"/>
      <w:lvlText w:val="%1."/>
      <w:lvlJc w:val="left"/>
      <w:pPr>
        <w:tabs>
          <w:tab w:val="num" w:pos="288"/>
        </w:tabs>
        <w:ind w:left="0" w:firstLine="0"/>
      </w:pPr>
      <w:rPr>
        <w:rFonts w:hint="default" w:ascii="Tahoma" w:hAnsi="Tahoma" w:cs="Tahoma"/>
        <w:b w:val="0"/>
        <w:bCs w:val="0"/>
        <w:i w:val="0"/>
        <w:iCs w:val="0"/>
        <w:color w:val="auto"/>
      </w:rPr>
    </w:lvl>
    <w:lvl w:ilvl="1">
      <w:start w:val="1"/>
      <w:numFmt w:val="decimal"/>
      <w:suff w:val="space"/>
      <w:lvlText w:val="%2.1."/>
      <w:lvlJc w:val="left"/>
      <w:pPr>
        <w:ind w:left="0" w:firstLine="0"/>
      </w:pPr>
      <w:rPr>
        <w:rFonts w:hint="default" w:ascii="Tahoma" w:hAnsi="Tahoma" w:cstheme="majorBidi"/>
        <w:b w:val="0"/>
        <w:bCs w:val="0"/>
        <w:i w:val="0"/>
        <w:iCs w:val="0"/>
        <w:color w:val="auto"/>
        <w:sz w:val="22"/>
      </w:rPr>
    </w:lvl>
    <w:lvl w:ilvl="2">
      <w:start w:val="1"/>
      <w:numFmt w:val="decimal"/>
      <w:suff w:val="space"/>
      <w:lvlText w:val="%2%1.%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69" w15:restartNumberingAfterBreak="0">
    <w:nsid w:val="3B921BF9"/>
    <w:multiLevelType w:val="multilevel"/>
    <w:tmpl w:val="785836E4"/>
    <w:lvl w:ilvl="0">
      <w:start w:val="10"/>
      <w:numFmt w:val="decimal"/>
      <w:lvlText w:val="%1."/>
      <w:lvlJc w:val="left"/>
      <w:pPr>
        <w:ind w:left="555" w:hanging="555"/>
      </w:pPr>
      <w:rPr>
        <w:rFonts w:hint="default"/>
        <w:color w:val="0070C0"/>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70"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1" w15:restartNumberingAfterBreak="0">
    <w:nsid w:val="3D1104F5"/>
    <w:multiLevelType w:val="multilevel"/>
    <w:tmpl w:val="F5D828D0"/>
    <w:lvl w:ilvl="0">
      <w:start w:val="15"/>
      <w:numFmt w:val="decimal"/>
      <w:lvlText w:val="%1."/>
      <w:lvlJc w:val="left"/>
      <w:pPr>
        <w:ind w:left="510" w:hanging="510"/>
      </w:pPr>
      <w:rPr>
        <w:rFonts w:hint="default"/>
      </w:rPr>
    </w:lvl>
    <w:lvl w:ilvl="1">
      <w:start w:val="1"/>
      <w:numFmt w:val="decimal"/>
      <w:lvlText w:val="%1.%2."/>
      <w:lvlJc w:val="left"/>
      <w:pPr>
        <w:tabs>
          <w:tab w:val="num" w:pos="576"/>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2" w15:restartNumberingAfterBreak="0">
    <w:nsid w:val="3E7F5AC1"/>
    <w:multiLevelType w:val="multilevel"/>
    <w:tmpl w:val="6F324C8A"/>
    <w:lvl w:ilvl="0">
      <w:start w:val="11"/>
      <w:numFmt w:val="decimal"/>
      <w:lvlText w:val="%1."/>
      <w:lvlJc w:val="left"/>
      <w:pPr>
        <w:ind w:left="555" w:hanging="555"/>
      </w:pPr>
      <w:rPr>
        <w:rFonts w:hint="default"/>
        <w:color w:val="0070C0"/>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73"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3FAD1035"/>
    <w:multiLevelType w:val="hybridMultilevel"/>
    <w:tmpl w:val="B486F0F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09C57BC"/>
    <w:multiLevelType w:val="multilevel"/>
    <w:tmpl w:val="A962AEB6"/>
    <w:lvl w:ilvl="0">
      <w:start w:val="221"/>
      <w:numFmt w:val="decimal"/>
      <w:lvlText w:val="%1."/>
      <w:lvlJc w:val="left"/>
      <w:pPr>
        <w:tabs>
          <w:tab w:val="num" w:pos="504"/>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6" w15:restartNumberingAfterBreak="0">
    <w:nsid w:val="40D03428"/>
    <w:multiLevelType w:val="multilevel"/>
    <w:tmpl w:val="ECDA202C"/>
    <w:lvl w:ilvl="0">
      <w:start w:val="1"/>
      <w:numFmt w:val="decimal"/>
      <w:pStyle w:val="Heading1"/>
      <w:suff w:val="space"/>
      <w:lvlText w:val="%1."/>
      <w:lvlJc w:val="left"/>
      <w:pPr>
        <w:ind w:left="0" w:firstLine="0"/>
      </w:pPr>
      <w:rPr>
        <w:rFonts w:hint="default" w:ascii="Tahoma" w:hAnsi="Tahoma" w:cs="Tahoma" w:eastAsiaTheme="majorEastAsia"/>
        <w:b/>
        <w:bCs/>
        <w:color w:val="auto"/>
        <w:sz w:val="24"/>
        <w:szCs w:val="24"/>
      </w:r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77" w15:restartNumberingAfterBreak="0">
    <w:nsid w:val="41075E7E"/>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8" w15:restartNumberingAfterBreak="0">
    <w:nsid w:val="414B0D65"/>
    <w:multiLevelType w:val="multilevel"/>
    <w:tmpl w:val="139A3DCE"/>
    <w:lvl w:ilvl="0">
      <w:start w:val="247"/>
      <w:numFmt w:val="decimal"/>
      <w:lvlText w:val="%1."/>
      <w:lvlJc w:val="left"/>
      <w:pPr>
        <w:tabs>
          <w:tab w:val="num" w:pos="504"/>
        </w:tabs>
        <w:ind w:left="0" w:firstLine="0"/>
      </w:pPr>
      <w:rPr>
        <w:rFonts w:hint="default"/>
        <w:i w:val="0"/>
        <w:iCs/>
        <w:strike w:val="0"/>
        <w:color w:val="auto"/>
        <w:sz w:val="22"/>
        <w:szCs w:val="22"/>
      </w:rPr>
    </w:lvl>
    <w:lvl w:ilvl="1">
      <w:start w:val="1"/>
      <w:numFmt w:val="decimal"/>
      <w:lvlText w:val="%1.%2."/>
      <w:lvlJc w:val="left"/>
      <w:pPr>
        <w:ind w:left="480" w:hanging="480"/>
      </w:pPr>
      <w:rPr>
        <w:rFonts w:hint="default"/>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79" w15:restartNumberingAfterBreak="0">
    <w:nsid w:val="43A81B36"/>
    <w:multiLevelType w:val="hybridMultilevel"/>
    <w:tmpl w:val="FFFFFFFF"/>
    <w:lvl w:ilvl="0" w:tplc="FA403388">
      <w:start w:val="1"/>
      <w:numFmt w:val="bullet"/>
      <w:lvlText w:val=""/>
      <w:lvlJc w:val="left"/>
      <w:pPr>
        <w:ind w:left="720" w:hanging="360"/>
      </w:pPr>
      <w:rPr>
        <w:rFonts w:hint="default" w:ascii="Symbol" w:hAnsi="Symbol"/>
      </w:rPr>
    </w:lvl>
    <w:lvl w:ilvl="1" w:tplc="30F6A96E">
      <w:start w:val="1"/>
      <w:numFmt w:val="bullet"/>
      <w:lvlText w:val="o"/>
      <w:lvlJc w:val="left"/>
      <w:pPr>
        <w:ind w:left="1440" w:hanging="360"/>
      </w:pPr>
      <w:rPr>
        <w:rFonts w:hint="default" w:ascii="Courier New" w:hAnsi="Courier New"/>
      </w:rPr>
    </w:lvl>
    <w:lvl w:ilvl="2" w:tplc="4D5E9DDA">
      <w:start w:val="1"/>
      <w:numFmt w:val="bullet"/>
      <w:lvlText w:val=""/>
      <w:lvlJc w:val="left"/>
      <w:pPr>
        <w:ind w:left="2160" w:hanging="360"/>
      </w:pPr>
      <w:rPr>
        <w:rFonts w:hint="default" w:ascii="Wingdings" w:hAnsi="Wingdings"/>
      </w:rPr>
    </w:lvl>
    <w:lvl w:ilvl="3" w:tplc="2202275E">
      <w:start w:val="1"/>
      <w:numFmt w:val="bullet"/>
      <w:lvlText w:val=""/>
      <w:lvlJc w:val="left"/>
      <w:pPr>
        <w:ind w:left="2880" w:hanging="360"/>
      </w:pPr>
      <w:rPr>
        <w:rFonts w:hint="default" w:ascii="Symbol" w:hAnsi="Symbol"/>
      </w:rPr>
    </w:lvl>
    <w:lvl w:ilvl="4" w:tplc="CCAA0CB0">
      <w:start w:val="1"/>
      <w:numFmt w:val="bullet"/>
      <w:lvlText w:val="o"/>
      <w:lvlJc w:val="left"/>
      <w:pPr>
        <w:ind w:left="3600" w:hanging="360"/>
      </w:pPr>
      <w:rPr>
        <w:rFonts w:hint="default" w:ascii="Courier New" w:hAnsi="Courier New"/>
      </w:rPr>
    </w:lvl>
    <w:lvl w:ilvl="5" w:tplc="3312935E">
      <w:start w:val="1"/>
      <w:numFmt w:val="bullet"/>
      <w:lvlText w:val=""/>
      <w:lvlJc w:val="left"/>
      <w:pPr>
        <w:ind w:left="4320" w:hanging="360"/>
      </w:pPr>
      <w:rPr>
        <w:rFonts w:hint="default" w:ascii="Wingdings" w:hAnsi="Wingdings"/>
      </w:rPr>
    </w:lvl>
    <w:lvl w:ilvl="6" w:tplc="1CAA0CF4">
      <w:start w:val="1"/>
      <w:numFmt w:val="bullet"/>
      <w:lvlText w:val=""/>
      <w:lvlJc w:val="left"/>
      <w:pPr>
        <w:ind w:left="5040" w:hanging="360"/>
      </w:pPr>
      <w:rPr>
        <w:rFonts w:hint="default" w:ascii="Symbol" w:hAnsi="Symbol"/>
      </w:rPr>
    </w:lvl>
    <w:lvl w:ilvl="7" w:tplc="2E8865E8">
      <w:start w:val="1"/>
      <w:numFmt w:val="bullet"/>
      <w:lvlText w:val="o"/>
      <w:lvlJc w:val="left"/>
      <w:pPr>
        <w:ind w:left="5760" w:hanging="360"/>
      </w:pPr>
      <w:rPr>
        <w:rFonts w:hint="default" w:ascii="Courier New" w:hAnsi="Courier New"/>
      </w:rPr>
    </w:lvl>
    <w:lvl w:ilvl="8" w:tplc="E7C07480">
      <w:start w:val="1"/>
      <w:numFmt w:val="bullet"/>
      <w:lvlText w:val=""/>
      <w:lvlJc w:val="left"/>
      <w:pPr>
        <w:ind w:left="6480" w:hanging="360"/>
      </w:pPr>
      <w:rPr>
        <w:rFonts w:hint="default" w:ascii="Wingdings" w:hAnsi="Wingdings"/>
      </w:rPr>
    </w:lvl>
  </w:abstractNum>
  <w:abstractNum w:abstractNumId="80" w15:restartNumberingAfterBreak="0">
    <w:nsid w:val="44040DAD"/>
    <w:multiLevelType w:val="multilevel"/>
    <w:tmpl w:val="2152902E"/>
    <w:lvl w:ilvl="0">
      <w:start w:val="5"/>
      <w:numFmt w:val="decimal"/>
      <w:lvlText w:val="%1."/>
      <w:lvlJc w:val="left"/>
      <w:pPr>
        <w:ind w:left="480" w:hanging="480"/>
      </w:pPr>
      <w:rPr>
        <w:rFonts w:hint="default"/>
      </w:rPr>
    </w:lvl>
    <w:lvl w:ilvl="1">
      <w:start w:val="10"/>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444C4D4C"/>
    <w:multiLevelType w:val="multilevel"/>
    <w:tmpl w:val="A86CE904"/>
    <w:lvl w:ilvl="0">
      <w:start w:val="1"/>
      <w:numFmt w:val="decimal"/>
      <w:lvlText w:val="%1."/>
      <w:lvlJc w:val="left"/>
      <w:pPr>
        <w:tabs>
          <w:tab w:val="num" w:pos="288"/>
        </w:tabs>
        <w:ind w:left="0" w:firstLine="0"/>
      </w:pPr>
      <w:rPr>
        <w:rFonts w:hint="default" w:ascii="Tahoma" w:hAnsi="Tahoma" w:cs="Tahoma"/>
        <w:b w:val="0"/>
        <w:bCs w:val="0"/>
        <w:i w:val="0"/>
        <w:iCs w:val="0"/>
        <w:color w:val="auto"/>
      </w:rPr>
    </w:lvl>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sz w:val="24"/>
      </w:rPr>
    </w:lvl>
    <w:lvl w:ilvl="2">
      <w:start w:val="1"/>
      <w:numFmt w:val="decimal"/>
      <w:suff w:val="space"/>
      <w:lvlText w:val="%1.%2.%3."/>
      <w:lvlJc w:val="left"/>
      <w:pPr>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82" w15:restartNumberingAfterBreak="0">
    <w:nsid w:val="44DF5287"/>
    <w:multiLevelType w:val="multilevel"/>
    <w:tmpl w:val="AFC24A60"/>
    <w:lvl w:ilvl="0">
      <w:start w:val="5"/>
      <w:numFmt w:val="decimal"/>
      <w:lvlText w:val="%1."/>
      <w:lvlJc w:val="left"/>
      <w:pPr>
        <w:ind w:left="450" w:hanging="450"/>
      </w:pPr>
      <w:rPr>
        <w:rFonts w:hint="default" w:eastAsiaTheme="majorEastAsia"/>
      </w:rPr>
    </w:lvl>
    <w:lvl w:ilvl="1">
      <w:start w:val="9"/>
      <w:numFmt w:val="decimal"/>
      <w:lvlText w:val="%1.%2."/>
      <w:lvlJc w:val="left"/>
      <w:pPr>
        <w:ind w:left="720" w:hanging="720"/>
      </w:pPr>
      <w:rPr>
        <w:rFonts w:hint="default" w:eastAsiaTheme="majorEastAsia"/>
      </w:rPr>
    </w:lvl>
    <w:lvl w:ilvl="2">
      <w:start w:val="1"/>
      <w:numFmt w:val="decimal"/>
      <w:lvlText w:val="%1.%2.%3."/>
      <w:lvlJc w:val="left"/>
      <w:pPr>
        <w:ind w:left="1080" w:hanging="1080"/>
      </w:pPr>
      <w:rPr>
        <w:rFonts w:hint="default" w:eastAsiaTheme="majorEastAsia"/>
      </w:rPr>
    </w:lvl>
    <w:lvl w:ilvl="3">
      <w:start w:val="1"/>
      <w:numFmt w:val="decimal"/>
      <w:lvlText w:val="%1.%2.%3.%4."/>
      <w:lvlJc w:val="left"/>
      <w:pPr>
        <w:ind w:left="1080" w:hanging="1080"/>
      </w:pPr>
      <w:rPr>
        <w:rFonts w:hint="default" w:eastAsiaTheme="majorEastAsia"/>
      </w:rPr>
    </w:lvl>
    <w:lvl w:ilvl="4">
      <w:start w:val="1"/>
      <w:numFmt w:val="decimal"/>
      <w:lvlText w:val="%1.%2.%3.%4.%5."/>
      <w:lvlJc w:val="left"/>
      <w:pPr>
        <w:ind w:left="1440" w:hanging="1440"/>
      </w:pPr>
      <w:rPr>
        <w:rFonts w:hint="default" w:eastAsiaTheme="majorEastAsia"/>
      </w:rPr>
    </w:lvl>
    <w:lvl w:ilvl="5">
      <w:start w:val="1"/>
      <w:numFmt w:val="decimal"/>
      <w:lvlText w:val="%1.%2.%3.%4.%5.%6."/>
      <w:lvlJc w:val="left"/>
      <w:pPr>
        <w:ind w:left="1800" w:hanging="1800"/>
      </w:pPr>
      <w:rPr>
        <w:rFonts w:hint="default" w:eastAsiaTheme="majorEastAsia"/>
      </w:rPr>
    </w:lvl>
    <w:lvl w:ilvl="6">
      <w:start w:val="1"/>
      <w:numFmt w:val="decimal"/>
      <w:lvlText w:val="%1.%2.%3.%4.%5.%6.%7."/>
      <w:lvlJc w:val="left"/>
      <w:pPr>
        <w:ind w:left="1800" w:hanging="1800"/>
      </w:pPr>
      <w:rPr>
        <w:rFonts w:hint="default" w:eastAsiaTheme="majorEastAsia"/>
      </w:rPr>
    </w:lvl>
    <w:lvl w:ilvl="7">
      <w:start w:val="1"/>
      <w:numFmt w:val="decimal"/>
      <w:lvlText w:val="%1.%2.%3.%4.%5.%6.%7.%8."/>
      <w:lvlJc w:val="left"/>
      <w:pPr>
        <w:ind w:left="2160" w:hanging="2160"/>
      </w:pPr>
      <w:rPr>
        <w:rFonts w:hint="default" w:eastAsiaTheme="majorEastAsia"/>
      </w:rPr>
    </w:lvl>
    <w:lvl w:ilvl="8">
      <w:start w:val="1"/>
      <w:numFmt w:val="decimal"/>
      <w:lvlText w:val="%1.%2.%3.%4.%5.%6.%7.%8.%9."/>
      <w:lvlJc w:val="left"/>
      <w:pPr>
        <w:ind w:left="2520" w:hanging="2520"/>
      </w:pPr>
      <w:rPr>
        <w:rFonts w:hint="default" w:eastAsiaTheme="majorEastAsia"/>
      </w:rPr>
    </w:lvl>
  </w:abstractNum>
  <w:abstractNum w:abstractNumId="83" w15:restartNumberingAfterBreak="0">
    <w:nsid w:val="46612E04"/>
    <w:multiLevelType w:val="multilevel"/>
    <w:tmpl w:val="FA067352"/>
    <w:lvl w:ilvl="0">
      <w:start w:val="1"/>
      <w:numFmt w:val="decimal"/>
      <w:lvlText w:val="%1"/>
      <w:lvlJc w:val="left"/>
      <w:pPr>
        <w:tabs>
          <w:tab w:val="num" w:pos="340"/>
        </w:tabs>
        <w:ind w:left="340" w:hanging="340"/>
      </w:pPr>
      <w:rPr>
        <w:rFonts w:hint="default"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84" w15:restartNumberingAfterBreak="0">
    <w:nsid w:val="49A51197"/>
    <w:multiLevelType w:val="hybridMultilevel"/>
    <w:tmpl w:val="8A74E894"/>
    <w:lvl w:ilvl="0" w:tplc="0427000F">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AC1236A"/>
    <w:multiLevelType w:val="hybridMultilevel"/>
    <w:tmpl w:val="E9BEBC8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4AC23886"/>
    <w:multiLevelType w:val="multilevel"/>
    <w:tmpl w:val="CD420196"/>
    <w:lvl w:ilvl="0">
      <w:start w:val="106"/>
      <w:numFmt w:val="decimal"/>
      <w:lvlText w:val="%1."/>
      <w:lvlJc w:val="left"/>
      <w:pPr>
        <w:ind w:left="630" w:hanging="630"/>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1080" w:hanging="1080"/>
      </w:pPr>
      <w:rPr>
        <w:rFonts w:hint="default"/>
        <w:color w:val="00B050"/>
      </w:rPr>
    </w:lvl>
    <w:lvl w:ilvl="4">
      <w:start w:val="1"/>
      <w:numFmt w:val="decimal"/>
      <w:lvlText w:val="%1.%2.%3.%4.%5."/>
      <w:lvlJc w:val="left"/>
      <w:pPr>
        <w:ind w:left="1440" w:hanging="1440"/>
      </w:pPr>
      <w:rPr>
        <w:rFonts w:hint="default"/>
        <w:color w:val="00B050"/>
      </w:rPr>
    </w:lvl>
    <w:lvl w:ilvl="5">
      <w:start w:val="1"/>
      <w:numFmt w:val="decimal"/>
      <w:lvlText w:val="%1.%2.%3.%4.%5.%6."/>
      <w:lvlJc w:val="left"/>
      <w:pPr>
        <w:ind w:left="1440" w:hanging="1440"/>
      </w:pPr>
      <w:rPr>
        <w:rFonts w:hint="default"/>
        <w:color w:val="00B050"/>
      </w:rPr>
    </w:lvl>
    <w:lvl w:ilvl="6">
      <w:start w:val="1"/>
      <w:numFmt w:val="decimal"/>
      <w:lvlText w:val="%1.%2.%3.%4.%5.%6.%7."/>
      <w:lvlJc w:val="left"/>
      <w:pPr>
        <w:ind w:left="1800" w:hanging="1800"/>
      </w:pPr>
      <w:rPr>
        <w:rFonts w:hint="default"/>
        <w:color w:val="00B050"/>
      </w:rPr>
    </w:lvl>
    <w:lvl w:ilvl="7">
      <w:start w:val="1"/>
      <w:numFmt w:val="decimal"/>
      <w:lvlText w:val="%1.%2.%3.%4.%5.%6.%7.%8."/>
      <w:lvlJc w:val="left"/>
      <w:pPr>
        <w:ind w:left="2160" w:hanging="2160"/>
      </w:pPr>
      <w:rPr>
        <w:rFonts w:hint="default"/>
        <w:color w:val="00B050"/>
      </w:rPr>
    </w:lvl>
    <w:lvl w:ilvl="8">
      <w:start w:val="1"/>
      <w:numFmt w:val="decimal"/>
      <w:lvlText w:val="%1.%2.%3.%4.%5.%6.%7.%8.%9."/>
      <w:lvlJc w:val="left"/>
      <w:pPr>
        <w:ind w:left="2160" w:hanging="2160"/>
      </w:pPr>
      <w:rPr>
        <w:rFonts w:hint="default"/>
        <w:color w:val="00B050"/>
      </w:rPr>
    </w:lvl>
  </w:abstractNum>
  <w:abstractNum w:abstractNumId="87" w15:restartNumberingAfterBreak="0">
    <w:nsid w:val="4B29272C"/>
    <w:multiLevelType w:val="hybridMultilevel"/>
    <w:tmpl w:val="94EEE1F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9" w15:restartNumberingAfterBreak="0">
    <w:nsid w:val="4D8E7AAA"/>
    <w:multiLevelType w:val="hybridMultilevel"/>
    <w:tmpl w:val="CF42B90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F0B18A6"/>
    <w:multiLevelType w:val="multilevel"/>
    <w:tmpl w:val="E4FE6CA2"/>
    <w:lvl w:ilvl="0">
      <w:start w:val="1"/>
      <w:numFmt w:val="decimal"/>
      <w:lvlText w:val="%1."/>
      <w:lvlJc w:val="left"/>
      <w:pPr>
        <w:ind w:left="720" w:hanging="360"/>
      </w:pPr>
      <w:rPr>
        <w:rFonts w:hint="default"/>
        <w:b w:val="0"/>
        <w:i w:val="0"/>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91" w15:restartNumberingAfterBreak="0">
    <w:nsid w:val="4F204480"/>
    <w:multiLevelType w:val="multilevel"/>
    <w:tmpl w:val="E220A926"/>
    <w:lvl w:ilvl="0">
      <w:start w:val="160"/>
      <w:numFmt w:val="decimal"/>
      <w:lvlText w:val="%1."/>
      <w:lvlJc w:val="left"/>
      <w:pPr>
        <w:tabs>
          <w:tab w:val="num" w:pos="432"/>
        </w:tabs>
        <w:ind w:left="0" w:firstLine="0"/>
      </w:pPr>
      <w:rPr>
        <w:rFonts w:hint="default"/>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2" w15:restartNumberingAfterBreak="0">
    <w:nsid w:val="52AC44DC"/>
    <w:multiLevelType w:val="multilevel"/>
    <w:tmpl w:val="E7683F20"/>
    <w:lvl w:ilvl="0">
      <w:start w:val="3"/>
      <w:numFmt w:val="decimal"/>
      <w:lvlText w:val="%1."/>
      <w:lvlJc w:val="left"/>
      <w:pPr>
        <w:ind w:left="360" w:hanging="360"/>
      </w:pPr>
      <w:rPr>
        <w:rFonts w:hint="default" w:ascii="Tahoma" w:hAnsi="Tahoma" w:cs="Tahoma"/>
        <w:b w:val="0"/>
        <w:bCs w:val="0"/>
        <w:sz w:val="24"/>
        <w:szCs w:val="24"/>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3" w15:restartNumberingAfterBreak="0">
    <w:nsid w:val="52E67EC1"/>
    <w:multiLevelType w:val="multilevel"/>
    <w:tmpl w:val="2F2AA8E4"/>
    <w:styleLink w:val="Stilius1"/>
    <w:lvl w:ilvl="0">
      <w:start w:val="1"/>
      <w:numFmt w:val="decimal"/>
      <w:lvlText w:val="%1."/>
      <w:lvlJc w:val="left"/>
      <w:pPr>
        <w:tabs>
          <w:tab w:val="num" w:pos="340"/>
        </w:tabs>
        <w:ind w:left="0" w:firstLine="0"/>
      </w:pPr>
      <w:rPr>
        <w:i w:val="0"/>
        <w:iCs w:val="0"/>
        <w:color w:val="auto"/>
      </w:rPr>
    </w:lvl>
    <w:lvl w:ilvl="1">
      <w:start w:val="1"/>
      <w:numFmt w:val="decimal"/>
      <w:lvlText w:val="%1.%2."/>
      <w:lvlJc w:val="left"/>
      <w:pPr>
        <w:tabs>
          <w:tab w:val="num" w:pos="567"/>
        </w:tabs>
        <w:ind w:left="0" w:firstLine="0"/>
      </w:pPr>
    </w:lvl>
    <w:lvl w:ilvl="2">
      <w:start w:val="1"/>
      <w:numFmt w:val="decimal"/>
      <w:lvlText w:val="%1.%2.%3."/>
      <w:lvlJc w:val="left"/>
      <w:pPr>
        <w:tabs>
          <w:tab w:val="num" w:pos="680"/>
        </w:tabs>
        <w:ind w:left="0" w:firstLine="0"/>
      </w:pPr>
      <w:rPr>
        <w:i w:val="0"/>
        <w:iCs w:val="0"/>
        <w:color w:val="auto"/>
      </w:rPr>
    </w:lvl>
    <w:lvl w:ilvl="3">
      <w:start w:val="1"/>
      <w:numFmt w:val="decimal"/>
      <w:suff w:val="space"/>
      <w:lvlText w:val="%1.%2.%3.%4."/>
      <w:lvlJc w:val="left"/>
      <w:pPr>
        <w:ind w:left="0" w:firstLine="0"/>
      </w:pPr>
      <w:rPr>
        <w:i w:val="0"/>
        <w:iCs w:val="0"/>
        <w:color w:val="auto"/>
      </w:rPr>
    </w:lvl>
    <w:lvl w:ilvl="4">
      <w:start w:val="1"/>
      <w:numFmt w:val="decimal"/>
      <w:suff w:val="space"/>
      <w:lvlText w:val="%1.%2.%3.%4.%5."/>
      <w:lvlJc w:val="left"/>
      <w:pPr>
        <w:ind w:left="0" w:firstLine="0"/>
      </w:pPr>
      <w:rPr>
        <w:i w:val="0"/>
        <w:iCs w:val="0"/>
        <w:color w:val="auto"/>
        <w:sz w:val="24"/>
        <w:szCs w:val="24"/>
      </w:rPr>
    </w:lvl>
    <w:lvl w:ilvl="5">
      <w:start w:val="1"/>
      <w:numFmt w:val="decimal"/>
      <w:suff w:val="space"/>
      <w:lvlText w:val="%1.%2.%3.%4.%5.%6."/>
      <w:lvlJc w:val="left"/>
      <w:pPr>
        <w:ind w:left="0" w:firstLine="0"/>
      </w:pPr>
      <w:rPr>
        <w:i w:val="0"/>
        <w:iCs w:val="0"/>
        <w:color w:val="auto"/>
      </w:r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2.%3.%4.%5.%6.%7.%8.%9."/>
      <w:lvlJc w:val="left"/>
      <w:pPr>
        <w:ind w:left="0" w:firstLine="0"/>
      </w:pPr>
    </w:lvl>
  </w:abstractNum>
  <w:abstractNum w:abstractNumId="94" w15:restartNumberingAfterBreak="0">
    <w:nsid w:val="53040D8B"/>
    <w:multiLevelType w:val="hybridMultilevel"/>
    <w:tmpl w:val="2040775C"/>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3B5138F"/>
    <w:multiLevelType w:val="hybridMultilevel"/>
    <w:tmpl w:val="44F4BAD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43C49B1"/>
    <w:multiLevelType w:val="multilevel"/>
    <w:tmpl w:val="151889DC"/>
    <w:name w:val="AA"/>
    <w:lvl w:ilvl="0">
      <w:start w:val="1"/>
      <w:numFmt w:val="decimal"/>
      <w:suff w:val="space"/>
      <w:lvlText w:val="%1."/>
      <w:lvlJc w:val="left"/>
      <w:pPr>
        <w:ind w:left="0" w:firstLine="0"/>
      </w:pPr>
      <w:rPr>
        <w:rFonts w:hint="default"/>
      </w:rPr>
    </w:lvl>
    <w:lvl w:ilvl="1">
      <w:start w:val="1"/>
      <w:numFmt w:val="decimal"/>
      <w:suff w:val="space"/>
      <w:lvlText w:val="%1.%2."/>
      <w:lvlJc w:val="left"/>
      <w:pPr>
        <w:ind w:left="142" w:firstLine="0"/>
      </w:pPr>
      <w:rPr>
        <w:rFonts w:hint="default"/>
      </w:rPr>
    </w:lvl>
    <w:lvl w:ilvl="2">
      <w:start w:val="1"/>
      <w:numFmt w:val="decimal"/>
      <w:suff w:val="space"/>
      <w:lvlText w:val="%1.%2.%3."/>
      <w:lvlJc w:val="left"/>
      <w:pPr>
        <w:ind w:left="454" w:firstLine="0"/>
      </w:pPr>
      <w:rPr>
        <w:rFonts w:hint="default"/>
      </w:rPr>
    </w:lvl>
    <w:lvl w:ilvl="3">
      <w:start w:val="1"/>
      <w:numFmt w:val="decimal"/>
      <w:suff w:val="space"/>
      <w:lvlText w:val="%1.%2.%3.%4."/>
      <w:lvlJc w:val="left"/>
      <w:pPr>
        <w:ind w:left="681" w:firstLine="0"/>
      </w:pPr>
      <w:rPr>
        <w:rFonts w:hint="default"/>
      </w:rPr>
    </w:lvl>
    <w:lvl w:ilvl="4">
      <w:start w:val="1"/>
      <w:numFmt w:val="decimal"/>
      <w:suff w:val="space"/>
      <w:lvlText w:val="%1.%2.%3.%4.%5."/>
      <w:lvlJc w:val="left"/>
      <w:pPr>
        <w:ind w:left="908" w:firstLine="0"/>
      </w:pPr>
      <w:rPr>
        <w:rFonts w:hint="default"/>
      </w:rPr>
    </w:lvl>
    <w:lvl w:ilvl="5">
      <w:start w:val="1"/>
      <w:numFmt w:val="decimal"/>
      <w:suff w:val="space"/>
      <w:lvlText w:val="%1.%2.%3.%4.%5.%6."/>
      <w:lvlJc w:val="left"/>
      <w:pPr>
        <w:ind w:left="1135" w:firstLine="0"/>
      </w:pPr>
      <w:rPr>
        <w:rFonts w:hint="default"/>
      </w:rPr>
    </w:lvl>
    <w:lvl w:ilvl="6">
      <w:start w:val="1"/>
      <w:numFmt w:val="decimal"/>
      <w:suff w:val="space"/>
      <w:lvlText w:val="%1.%2.%3.%4.%5.%6.%7."/>
      <w:lvlJc w:val="left"/>
      <w:pPr>
        <w:ind w:left="1362" w:firstLine="0"/>
      </w:pPr>
      <w:rPr>
        <w:rFonts w:hint="default"/>
      </w:rPr>
    </w:lvl>
    <w:lvl w:ilvl="7">
      <w:start w:val="1"/>
      <w:numFmt w:val="decimal"/>
      <w:suff w:val="space"/>
      <w:lvlText w:val="%1.%2.%3.%4.%5.%6.%7.%8."/>
      <w:lvlJc w:val="left"/>
      <w:pPr>
        <w:ind w:left="1589" w:firstLine="0"/>
      </w:pPr>
      <w:rPr>
        <w:rFonts w:hint="default"/>
      </w:rPr>
    </w:lvl>
    <w:lvl w:ilvl="8">
      <w:start w:val="1"/>
      <w:numFmt w:val="decimal"/>
      <w:suff w:val="space"/>
      <w:lvlText w:val="%1.%2.%3.%4.%5.%6.%7.%8.%9."/>
      <w:lvlJc w:val="left"/>
      <w:pPr>
        <w:ind w:left="1816" w:firstLine="0"/>
      </w:pPr>
      <w:rPr>
        <w:rFonts w:hint="default"/>
      </w:rPr>
    </w:lvl>
  </w:abstractNum>
  <w:abstractNum w:abstractNumId="97" w15:restartNumberingAfterBreak="0">
    <w:nsid w:val="54CB3AD7"/>
    <w:multiLevelType w:val="hybridMultilevel"/>
    <w:tmpl w:val="F27ABD36"/>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540452F"/>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559D2D36"/>
    <w:multiLevelType w:val="multilevel"/>
    <w:tmpl w:val="FAC620D4"/>
    <w:lvl w:ilvl="0">
      <w:start w:val="171"/>
      <w:numFmt w:val="decimal"/>
      <w:lvlText w:val="%1."/>
      <w:lvlJc w:val="left"/>
      <w:pPr>
        <w:tabs>
          <w:tab w:val="num" w:pos="432"/>
        </w:tabs>
        <w:ind w:left="0" w:firstLine="0"/>
      </w:pPr>
      <w:rPr>
        <w:strike w:val="0"/>
        <w:dstrike w:val="0"/>
        <w:color w:val="auto"/>
        <w:u w:val="none"/>
        <w:effect w:val="none"/>
      </w:rPr>
    </w:lvl>
    <w:lvl w:ilvl="1">
      <w:start w:val="1"/>
      <w:numFmt w:val="decimal"/>
      <w:lvlText w:val="%1.%2."/>
      <w:lvlJc w:val="left"/>
      <w:pPr>
        <w:ind w:left="0" w:firstLine="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100" w15:restartNumberingAfterBreak="0">
    <w:nsid w:val="5669B735"/>
    <w:multiLevelType w:val="hybridMultilevel"/>
    <w:tmpl w:val="FFFFFFFF"/>
    <w:lvl w:ilvl="0" w:tplc="675C9F16">
      <w:start w:val="1"/>
      <w:numFmt w:val="bullet"/>
      <w:lvlText w:val=""/>
      <w:lvlJc w:val="left"/>
      <w:pPr>
        <w:ind w:left="720" w:hanging="360"/>
      </w:pPr>
      <w:rPr>
        <w:rFonts w:hint="default" w:ascii="Symbol" w:hAnsi="Symbol"/>
      </w:rPr>
    </w:lvl>
    <w:lvl w:ilvl="1" w:tplc="9F3E7A5A">
      <w:start w:val="1"/>
      <w:numFmt w:val="bullet"/>
      <w:lvlText w:val="o"/>
      <w:lvlJc w:val="left"/>
      <w:pPr>
        <w:ind w:left="1440" w:hanging="360"/>
      </w:pPr>
      <w:rPr>
        <w:rFonts w:hint="default" w:ascii="Courier New" w:hAnsi="Courier New"/>
      </w:rPr>
    </w:lvl>
    <w:lvl w:ilvl="2" w:tplc="47AC0B94">
      <w:start w:val="1"/>
      <w:numFmt w:val="bullet"/>
      <w:lvlText w:val=""/>
      <w:lvlJc w:val="left"/>
      <w:pPr>
        <w:ind w:left="2160" w:hanging="360"/>
      </w:pPr>
      <w:rPr>
        <w:rFonts w:hint="default" w:ascii="Wingdings" w:hAnsi="Wingdings"/>
      </w:rPr>
    </w:lvl>
    <w:lvl w:ilvl="3" w:tplc="67BAE3BA">
      <w:start w:val="1"/>
      <w:numFmt w:val="bullet"/>
      <w:lvlText w:val=""/>
      <w:lvlJc w:val="left"/>
      <w:pPr>
        <w:ind w:left="2880" w:hanging="360"/>
      </w:pPr>
      <w:rPr>
        <w:rFonts w:hint="default" w:ascii="Symbol" w:hAnsi="Symbol"/>
      </w:rPr>
    </w:lvl>
    <w:lvl w:ilvl="4" w:tplc="DE66ABC4">
      <w:start w:val="1"/>
      <w:numFmt w:val="bullet"/>
      <w:lvlText w:val="o"/>
      <w:lvlJc w:val="left"/>
      <w:pPr>
        <w:ind w:left="3600" w:hanging="360"/>
      </w:pPr>
      <w:rPr>
        <w:rFonts w:hint="default" w:ascii="Courier New" w:hAnsi="Courier New"/>
      </w:rPr>
    </w:lvl>
    <w:lvl w:ilvl="5" w:tplc="FD067E54">
      <w:start w:val="1"/>
      <w:numFmt w:val="bullet"/>
      <w:lvlText w:val=""/>
      <w:lvlJc w:val="left"/>
      <w:pPr>
        <w:ind w:left="4320" w:hanging="360"/>
      </w:pPr>
      <w:rPr>
        <w:rFonts w:hint="default" w:ascii="Wingdings" w:hAnsi="Wingdings"/>
      </w:rPr>
    </w:lvl>
    <w:lvl w:ilvl="6" w:tplc="F84ACED4">
      <w:start w:val="1"/>
      <w:numFmt w:val="bullet"/>
      <w:lvlText w:val=""/>
      <w:lvlJc w:val="left"/>
      <w:pPr>
        <w:ind w:left="5040" w:hanging="360"/>
      </w:pPr>
      <w:rPr>
        <w:rFonts w:hint="default" w:ascii="Symbol" w:hAnsi="Symbol"/>
      </w:rPr>
    </w:lvl>
    <w:lvl w:ilvl="7" w:tplc="4E10499C">
      <w:start w:val="1"/>
      <w:numFmt w:val="bullet"/>
      <w:lvlText w:val="o"/>
      <w:lvlJc w:val="left"/>
      <w:pPr>
        <w:ind w:left="5760" w:hanging="360"/>
      </w:pPr>
      <w:rPr>
        <w:rFonts w:hint="default" w:ascii="Courier New" w:hAnsi="Courier New"/>
      </w:rPr>
    </w:lvl>
    <w:lvl w:ilvl="8" w:tplc="58EA6A74">
      <w:start w:val="1"/>
      <w:numFmt w:val="bullet"/>
      <w:lvlText w:val=""/>
      <w:lvlJc w:val="left"/>
      <w:pPr>
        <w:ind w:left="6480" w:hanging="360"/>
      </w:pPr>
      <w:rPr>
        <w:rFonts w:hint="default" w:ascii="Wingdings" w:hAnsi="Wingdings"/>
      </w:rPr>
    </w:lvl>
  </w:abstractNum>
  <w:abstractNum w:abstractNumId="101" w15:restartNumberingAfterBreak="0">
    <w:nsid w:val="585F6E6E"/>
    <w:multiLevelType w:val="hybridMultilevel"/>
    <w:tmpl w:val="2440079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AA2352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3" w15:restartNumberingAfterBreak="0">
    <w:nsid w:val="5CA26C2A"/>
    <w:multiLevelType w:val="multilevel"/>
    <w:tmpl w:val="BF3E29AA"/>
    <w:lvl w:ilvl="0">
      <w:start w:val="20"/>
      <w:numFmt w:val="decimal"/>
      <w:lvlText w:val="%1."/>
      <w:lvlJc w:val="left"/>
      <w:pPr>
        <w:ind w:left="555" w:hanging="555"/>
      </w:pPr>
      <w:rPr>
        <w:rFonts w:hint="default"/>
        <w:color w:val="auto"/>
      </w:rPr>
    </w:lvl>
    <w:lvl w:ilvl="1">
      <w:start w:val="1"/>
      <w:numFmt w:val="decimal"/>
      <w:lvlText w:val="%2.1."/>
      <w:lvlJc w:val="left"/>
      <w:pPr>
        <w:ind w:left="360" w:hanging="36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4" w15:restartNumberingAfterBreak="0">
    <w:nsid w:val="5E7D3389"/>
    <w:multiLevelType w:val="hybridMultilevel"/>
    <w:tmpl w:val="5D74BFC8"/>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E8F6C12"/>
    <w:multiLevelType w:val="hybridMultilevel"/>
    <w:tmpl w:val="1082A5E4"/>
    <w:lvl w:ilvl="0" w:tplc="B0B6D1AC">
      <w:start w:val="1"/>
      <w:numFmt w:val="bullet"/>
      <w:pStyle w:val="Sraasalias"/>
      <w:lvlText w:val=""/>
      <w:lvlJc w:val="left"/>
      <w:pPr>
        <w:ind w:left="720" w:hanging="360"/>
      </w:pPr>
      <w:rPr>
        <w:rFonts w:hint="default" w:ascii="Symbol" w:hAnsi="Symbol"/>
        <w:color w:val="auto"/>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106" w15:restartNumberingAfterBreak="0">
    <w:nsid w:val="5FAF17DC"/>
    <w:multiLevelType w:val="multilevel"/>
    <w:tmpl w:val="0427001F"/>
    <w:lvl w:ilvl="0">
      <w:start w:val="1"/>
      <w:numFmt w:val="decimal"/>
      <w:lvlText w:val="%1."/>
      <w:lvlJc w:val="left"/>
      <w:pPr>
        <w:ind w:left="360" w:hanging="360"/>
      </w:pPr>
      <w:rPr>
        <w:rFonts w:hint="default"/>
        <w:color w:val="0070C0"/>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0070C0"/>
      </w:rPr>
    </w:lvl>
    <w:lvl w:ilvl="3">
      <w:start w:val="1"/>
      <w:numFmt w:val="decimal"/>
      <w:lvlText w:val="%1.%2.%3.%4."/>
      <w:lvlJc w:val="left"/>
      <w:pPr>
        <w:ind w:left="1728" w:hanging="648"/>
      </w:pPr>
      <w:rPr>
        <w:rFonts w:hint="default"/>
        <w:color w:val="0070C0"/>
      </w:rPr>
    </w:lvl>
    <w:lvl w:ilvl="4">
      <w:start w:val="1"/>
      <w:numFmt w:val="decimal"/>
      <w:lvlText w:val="%1.%2.%3.%4.%5."/>
      <w:lvlJc w:val="left"/>
      <w:pPr>
        <w:ind w:left="2232" w:hanging="792"/>
      </w:pPr>
      <w:rPr>
        <w:rFonts w:hint="default"/>
        <w:color w:val="0070C0"/>
      </w:rPr>
    </w:lvl>
    <w:lvl w:ilvl="5">
      <w:start w:val="1"/>
      <w:numFmt w:val="decimal"/>
      <w:lvlText w:val="%1.%2.%3.%4.%5.%6."/>
      <w:lvlJc w:val="left"/>
      <w:pPr>
        <w:ind w:left="2736" w:hanging="936"/>
      </w:pPr>
      <w:rPr>
        <w:rFonts w:hint="default"/>
        <w:color w:val="0070C0"/>
      </w:rPr>
    </w:lvl>
    <w:lvl w:ilvl="6">
      <w:start w:val="1"/>
      <w:numFmt w:val="decimal"/>
      <w:lvlText w:val="%1.%2.%3.%4.%5.%6.%7."/>
      <w:lvlJc w:val="left"/>
      <w:pPr>
        <w:ind w:left="3240" w:hanging="1080"/>
      </w:pPr>
      <w:rPr>
        <w:rFonts w:hint="default"/>
        <w:color w:val="0070C0"/>
      </w:rPr>
    </w:lvl>
    <w:lvl w:ilvl="7">
      <w:start w:val="1"/>
      <w:numFmt w:val="decimal"/>
      <w:lvlText w:val="%1.%2.%3.%4.%5.%6.%7.%8."/>
      <w:lvlJc w:val="left"/>
      <w:pPr>
        <w:ind w:left="3744" w:hanging="1224"/>
      </w:pPr>
      <w:rPr>
        <w:rFonts w:hint="default"/>
        <w:color w:val="0070C0"/>
      </w:rPr>
    </w:lvl>
    <w:lvl w:ilvl="8">
      <w:start w:val="1"/>
      <w:numFmt w:val="decimal"/>
      <w:lvlText w:val="%1.%2.%3.%4.%5.%6.%7.%8.%9."/>
      <w:lvlJc w:val="left"/>
      <w:pPr>
        <w:ind w:left="4320" w:hanging="1440"/>
      </w:pPr>
      <w:rPr>
        <w:rFonts w:hint="default"/>
        <w:color w:val="0070C0"/>
      </w:rPr>
    </w:lvl>
  </w:abstractNum>
  <w:abstractNum w:abstractNumId="107" w15:restartNumberingAfterBreak="0">
    <w:nsid w:val="5FF20C32"/>
    <w:multiLevelType w:val="multilevel"/>
    <w:tmpl w:val="552A9B18"/>
    <w:lvl w:ilvl="0">
      <w:start w:val="49"/>
      <w:numFmt w:val="decimal"/>
      <w:lvlText w:val="%1."/>
      <w:lvlJc w:val="left"/>
      <w:pPr>
        <w:tabs>
          <w:tab w:val="num" w:pos="432"/>
        </w:tabs>
        <w:ind w:left="0" w:firstLine="0"/>
      </w:pPr>
      <w:rPr>
        <w:rFonts w:hint="default"/>
        <w:i w:val="0"/>
        <w:iCs/>
        <w:strike w:val="0"/>
        <w:color w:val="auto"/>
        <w:sz w:val="22"/>
        <w:szCs w:val="22"/>
      </w:rPr>
    </w:lvl>
    <w:lvl w:ilvl="1">
      <w:start w:val="1"/>
      <w:numFmt w:val="decimal"/>
      <w:lvlText w:val="%1.%2."/>
      <w:lvlJc w:val="left"/>
      <w:pPr>
        <w:ind w:left="480" w:hanging="480"/>
      </w:pPr>
      <w:rPr>
        <w:rFonts w:hint="default"/>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08" w15:restartNumberingAfterBreak="0">
    <w:nsid w:val="5FF8678D"/>
    <w:multiLevelType w:val="hybridMultilevel"/>
    <w:tmpl w:val="9900393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9"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hint="default" w:ascii="Wingdings" w:hAnsi="Wingdings"/>
      </w:rPr>
    </w:lvl>
    <w:lvl w:ilvl="1">
      <w:start w:val="1"/>
      <w:numFmt w:val="bullet"/>
      <w:lvlText w:val=""/>
      <w:lvlJc w:val="left"/>
      <w:pPr>
        <w:tabs>
          <w:tab w:val="num" w:pos="357"/>
        </w:tabs>
        <w:ind w:left="1083" w:hanging="403"/>
      </w:pPr>
      <w:rPr>
        <w:rFonts w:hint="default" w:ascii="Wingdings" w:hAnsi="Wingdings"/>
      </w:rPr>
    </w:lvl>
    <w:lvl w:ilvl="2">
      <w:start w:val="1"/>
      <w:numFmt w:val="bullet"/>
      <w:lvlText w:val=""/>
      <w:lvlJc w:val="left"/>
      <w:pPr>
        <w:tabs>
          <w:tab w:val="num" w:pos="1083"/>
        </w:tabs>
        <w:ind w:left="1440" w:hanging="357"/>
      </w:pPr>
      <w:rPr>
        <w:rFonts w:hint="default" w:ascii="Wingdings" w:hAnsi="Wingdings"/>
      </w:rPr>
    </w:lvl>
    <w:lvl w:ilvl="3">
      <w:start w:val="1"/>
      <w:numFmt w:val="bullet"/>
      <w:lvlRestart w:val="0"/>
      <w:lvlText w:val=""/>
      <w:lvlJc w:val="left"/>
      <w:pPr>
        <w:tabs>
          <w:tab w:val="num" w:pos="357"/>
        </w:tabs>
        <w:ind w:left="1440" w:firstLine="0"/>
      </w:pPr>
      <w:rPr>
        <w:rFonts w:hint="default" w:ascii="Wingdings" w:hAnsi="Wingdings"/>
      </w:rPr>
    </w:lvl>
    <w:lvl w:ilvl="4">
      <w:start w:val="1"/>
      <w:numFmt w:val="bullet"/>
      <w:lvlText w:val="o"/>
      <w:lvlJc w:val="left"/>
      <w:pPr>
        <w:tabs>
          <w:tab w:val="num" w:pos="6135"/>
        </w:tabs>
        <w:ind w:left="6135" w:hanging="360"/>
      </w:pPr>
      <w:rPr>
        <w:rFonts w:hint="default" w:ascii="Courier New" w:hAnsi="Courier New"/>
      </w:rPr>
    </w:lvl>
    <w:lvl w:ilvl="5">
      <w:start w:val="1"/>
      <w:numFmt w:val="bullet"/>
      <w:lvlText w:val=""/>
      <w:lvlJc w:val="left"/>
      <w:pPr>
        <w:tabs>
          <w:tab w:val="num" w:pos="6855"/>
        </w:tabs>
        <w:ind w:left="6855" w:hanging="360"/>
      </w:pPr>
      <w:rPr>
        <w:rFonts w:hint="default" w:ascii="Wingdings" w:hAnsi="Wingdings"/>
      </w:rPr>
    </w:lvl>
    <w:lvl w:ilvl="6">
      <w:start w:val="1"/>
      <w:numFmt w:val="bullet"/>
      <w:lvlText w:val=""/>
      <w:lvlJc w:val="left"/>
      <w:pPr>
        <w:tabs>
          <w:tab w:val="num" w:pos="7575"/>
        </w:tabs>
        <w:ind w:left="7575" w:hanging="360"/>
      </w:pPr>
      <w:rPr>
        <w:rFonts w:hint="default" w:ascii="Symbol" w:hAnsi="Symbol"/>
      </w:rPr>
    </w:lvl>
    <w:lvl w:ilvl="7">
      <w:start w:val="1"/>
      <w:numFmt w:val="bullet"/>
      <w:lvlText w:val="o"/>
      <w:lvlJc w:val="left"/>
      <w:pPr>
        <w:tabs>
          <w:tab w:val="num" w:pos="8295"/>
        </w:tabs>
        <w:ind w:left="8295" w:hanging="360"/>
      </w:pPr>
      <w:rPr>
        <w:rFonts w:hint="default" w:ascii="Courier New" w:hAnsi="Courier New" w:cs="Courier New"/>
      </w:rPr>
    </w:lvl>
    <w:lvl w:ilvl="8">
      <w:start w:val="1"/>
      <w:numFmt w:val="bullet"/>
      <w:lvlText w:val=""/>
      <w:lvlJc w:val="left"/>
      <w:pPr>
        <w:tabs>
          <w:tab w:val="num" w:pos="9015"/>
        </w:tabs>
        <w:ind w:left="9015" w:hanging="360"/>
      </w:pPr>
      <w:rPr>
        <w:rFonts w:hint="default" w:ascii="Wingdings" w:hAnsi="Wingdings"/>
      </w:rPr>
    </w:lvl>
  </w:abstractNum>
  <w:abstractNum w:abstractNumId="110" w15:restartNumberingAfterBreak="0">
    <w:nsid w:val="6067294D"/>
    <w:multiLevelType w:val="multilevel"/>
    <w:tmpl w:val="75049E2E"/>
    <w:lvl w:ilvl="0">
      <w:start w:val="1"/>
      <w:numFmt w:val="decimal"/>
      <w:lvlText w:val="%1."/>
      <w:lvlJc w:val="left"/>
      <w:pPr>
        <w:ind w:left="715" w:hanging="360"/>
      </w:pPr>
      <w:rPr>
        <w:rFonts w:hint="default"/>
      </w:rPr>
    </w:lvl>
    <w:lvl w:ilvl="1">
      <w:start w:val="4"/>
      <w:numFmt w:val="decimal"/>
      <w:isLgl/>
      <w:lvlText w:val="%1.%2."/>
      <w:lvlJc w:val="left"/>
      <w:pPr>
        <w:ind w:left="1075" w:hanging="720"/>
      </w:pPr>
      <w:rPr>
        <w:rFonts w:hint="default"/>
      </w:rPr>
    </w:lvl>
    <w:lvl w:ilvl="2">
      <w:start w:val="3"/>
      <w:numFmt w:val="decimal"/>
      <w:isLgl/>
      <w:lvlText w:val="%1.%2.%3."/>
      <w:lvlJc w:val="left"/>
      <w:pPr>
        <w:ind w:left="1075" w:hanging="720"/>
      </w:pPr>
      <w:rPr>
        <w:rFonts w:hint="default"/>
      </w:rPr>
    </w:lvl>
    <w:lvl w:ilvl="3">
      <w:start w:val="1"/>
      <w:numFmt w:val="decimal"/>
      <w:isLgl/>
      <w:lvlText w:val="%1.%2.%3.%4."/>
      <w:lvlJc w:val="left"/>
      <w:pPr>
        <w:ind w:left="1075" w:hanging="720"/>
      </w:pPr>
      <w:rPr>
        <w:rFonts w:hint="default"/>
      </w:rPr>
    </w:lvl>
    <w:lvl w:ilvl="4">
      <w:start w:val="1"/>
      <w:numFmt w:val="decimal"/>
      <w:isLgl/>
      <w:lvlText w:val="%1.%2.%3.%4.%5."/>
      <w:lvlJc w:val="left"/>
      <w:pPr>
        <w:ind w:left="1435" w:hanging="1080"/>
      </w:pPr>
      <w:rPr>
        <w:rFonts w:hint="default"/>
      </w:rPr>
    </w:lvl>
    <w:lvl w:ilvl="5">
      <w:start w:val="1"/>
      <w:numFmt w:val="decimal"/>
      <w:isLgl/>
      <w:lvlText w:val="%1.%2.%3.%4.%5.%6."/>
      <w:lvlJc w:val="left"/>
      <w:pPr>
        <w:ind w:left="1435" w:hanging="1080"/>
      </w:pPr>
      <w:rPr>
        <w:rFonts w:hint="default"/>
      </w:rPr>
    </w:lvl>
    <w:lvl w:ilvl="6">
      <w:start w:val="1"/>
      <w:numFmt w:val="decimal"/>
      <w:isLgl/>
      <w:lvlText w:val="%1.%2.%3.%4.%5.%6.%7."/>
      <w:lvlJc w:val="left"/>
      <w:pPr>
        <w:ind w:left="1795" w:hanging="1440"/>
      </w:pPr>
      <w:rPr>
        <w:rFonts w:hint="default"/>
      </w:rPr>
    </w:lvl>
    <w:lvl w:ilvl="7">
      <w:start w:val="1"/>
      <w:numFmt w:val="decimal"/>
      <w:isLgl/>
      <w:lvlText w:val="%1.%2.%3.%4.%5.%6.%7.%8."/>
      <w:lvlJc w:val="left"/>
      <w:pPr>
        <w:ind w:left="1795" w:hanging="1440"/>
      </w:pPr>
      <w:rPr>
        <w:rFonts w:hint="default"/>
      </w:rPr>
    </w:lvl>
    <w:lvl w:ilvl="8">
      <w:start w:val="1"/>
      <w:numFmt w:val="decimal"/>
      <w:isLgl/>
      <w:lvlText w:val="%1.%2.%3.%4.%5.%6.%7.%8.%9."/>
      <w:lvlJc w:val="left"/>
      <w:pPr>
        <w:ind w:left="2155" w:hanging="1800"/>
      </w:pPr>
      <w:rPr>
        <w:rFonts w:hint="default"/>
      </w:rPr>
    </w:lvl>
  </w:abstractNum>
  <w:abstractNum w:abstractNumId="111" w15:restartNumberingAfterBreak="0">
    <w:nsid w:val="61961384"/>
    <w:multiLevelType w:val="hybridMultilevel"/>
    <w:tmpl w:val="E6E6ACA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4D03AB1"/>
    <w:multiLevelType w:val="hybridMultilevel"/>
    <w:tmpl w:val="608666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5A00586"/>
    <w:multiLevelType w:val="hybridMultilevel"/>
    <w:tmpl w:val="B4F6BE02"/>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5F81FF5"/>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15" w15:restartNumberingAfterBreak="0">
    <w:nsid w:val="66261DA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6632518D"/>
    <w:multiLevelType w:val="multilevel"/>
    <w:tmpl w:val="CFA69CB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7" w15:restartNumberingAfterBreak="0">
    <w:nsid w:val="68812E47"/>
    <w:multiLevelType w:val="hybridMultilevel"/>
    <w:tmpl w:val="8F924390"/>
    <w:lvl w:ilvl="0" w:tplc="718A1732">
      <w:start w:val="1"/>
      <w:numFmt w:val="bullet"/>
      <w:lvlText w:val=""/>
      <w:lvlJc w:val="left"/>
      <w:pPr>
        <w:ind w:left="1211" w:hanging="360"/>
      </w:pPr>
      <w:rPr>
        <w:rFonts w:hint="default" w:ascii="Symbol" w:hAnsi="Symbol"/>
      </w:rPr>
    </w:lvl>
    <w:lvl w:ilvl="1" w:tplc="284436DA">
      <w:start w:val="1"/>
      <w:numFmt w:val="bullet"/>
      <w:lvlText w:val="o"/>
      <w:lvlJc w:val="left"/>
      <w:pPr>
        <w:ind w:left="1931" w:hanging="360"/>
      </w:pPr>
      <w:rPr>
        <w:rFonts w:hint="default" w:ascii="Courier New" w:hAnsi="Courier New"/>
      </w:rPr>
    </w:lvl>
    <w:lvl w:ilvl="2" w:tplc="C6CC0C90">
      <w:start w:val="1"/>
      <w:numFmt w:val="bullet"/>
      <w:lvlText w:val=""/>
      <w:lvlJc w:val="left"/>
      <w:pPr>
        <w:ind w:left="2651" w:hanging="360"/>
      </w:pPr>
      <w:rPr>
        <w:rFonts w:hint="default" w:ascii="Wingdings" w:hAnsi="Wingdings"/>
      </w:rPr>
    </w:lvl>
    <w:lvl w:ilvl="3" w:tplc="38882B46">
      <w:start w:val="1"/>
      <w:numFmt w:val="bullet"/>
      <w:lvlText w:val=""/>
      <w:lvlJc w:val="left"/>
      <w:pPr>
        <w:ind w:left="3371" w:hanging="360"/>
      </w:pPr>
      <w:rPr>
        <w:rFonts w:hint="default" w:ascii="Symbol" w:hAnsi="Symbol"/>
      </w:rPr>
    </w:lvl>
    <w:lvl w:ilvl="4" w:tplc="6A549884">
      <w:start w:val="1"/>
      <w:numFmt w:val="bullet"/>
      <w:lvlText w:val="o"/>
      <w:lvlJc w:val="left"/>
      <w:pPr>
        <w:ind w:left="4091" w:hanging="360"/>
      </w:pPr>
      <w:rPr>
        <w:rFonts w:hint="default" w:ascii="Courier New" w:hAnsi="Courier New"/>
      </w:rPr>
    </w:lvl>
    <w:lvl w:ilvl="5" w:tplc="7E7274D4">
      <w:start w:val="1"/>
      <w:numFmt w:val="bullet"/>
      <w:lvlText w:val=""/>
      <w:lvlJc w:val="left"/>
      <w:pPr>
        <w:ind w:left="4811" w:hanging="360"/>
      </w:pPr>
      <w:rPr>
        <w:rFonts w:hint="default" w:ascii="Wingdings" w:hAnsi="Wingdings"/>
      </w:rPr>
    </w:lvl>
    <w:lvl w:ilvl="6" w:tplc="8CE6FFDA">
      <w:start w:val="1"/>
      <w:numFmt w:val="bullet"/>
      <w:lvlText w:val=""/>
      <w:lvlJc w:val="left"/>
      <w:pPr>
        <w:ind w:left="5531" w:hanging="360"/>
      </w:pPr>
      <w:rPr>
        <w:rFonts w:hint="default" w:ascii="Symbol" w:hAnsi="Symbol"/>
      </w:rPr>
    </w:lvl>
    <w:lvl w:ilvl="7" w:tplc="DBF6F39A">
      <w:start w:val="1"/>
      <w:numFmt w:val="bullet"/>
      <w:lvlText w:val="o"/>
      <w:lvlJc w:val="left"/>
      <w:pPr>
        <w:ind w:left="6251" w:hanging="360"/>
      </w:pPr>
      <w:rPr>
        <w:rFonts w:hint="default" w:ascii="Courier New" w:hAnsi="Courier New"/>
      </w:rPr>
    </w:lvl>
    <w:lvl w:ilvl="8" w:tplc="DF4847AC">
      <w:start w:val="1"/>
      <w:numFmt w:val="bullet"/>
      <w:lvlText w:val=""/>
      <w:lvlJc w:val="left"/>
      <w:pPr>
        <w:ind w:left="6971" w:hanging="360"/>
      </w:pPr>
      <w:rPr>
        <w:rFonts w:hint="default" w:ascii="Wingdings" w:hAnsi="Wingdings"/>
      </w:rPr>
    </w:lvl>
  </w:abstractNum>
  <w:abstractNum w:abstractNumId="118" w15:restartNumberingAfterBreak="0">
    <w:nsid w:val="68DA32A9"/>
    <w:multiLevelType w:val="multilevel"/>
    <w:tmpl w:val="E3EC97CA"/>
    <w:lvl w:ilvl="0">
      <w:start w:val="44"/>
      <w:numFmt w:val="decimal"/>
      <w:lvlText w:val="%1."/>
      <w:lvlJc w:val="left"/>
      <w:pPr>
        <w:tabs>
          <w:tab w:val="num" w:pos="432"/>
        </w:tabs>
        <w:ind w:left="0" w:firstLine="0"/>
      </w:pPr>
      <w:rPr>
        <w:rFonts w:hint="default"/>
        <w:i w:val="0"/>
        <w:iCs/>
        <w:strike w:val="0"/>
        <w:color w:val="auto"/>
        <w:sz w:val="22"/>
        <w:szCs w:val="22"/>
      </w:rPr>
    </w:lvl>
    <w:lvl w:ilvl="1">
      <w:start w:val="1"/>
      <w:numFmt w:val="decimal"/>
      <w:lvlText w:val="%1.%2."/>
      <w:lvlJc w:val="left"/>
      <w:pPr>
        <w:tabs>
          <w:tab w:val="num" w:pos="648"/>
        </w:tabs>
        <w:ind w:left="0" w:firstLine="0"/>
      </w:pPr>
      <w:rPr>
        <w:rFonts w:hint="default"/>
        <w:b w:val="0"/>
        <w:bCs w:val="0"/>
        <w:i w:val="0"/>
        <w:iCs/>
        <w:color w:val="auto"/>
        <w:sz w:val="22"/>
        <w:szCs w:val="22"/>
      </w:rPr>
    </w:lvl>
    <w:lvl w:ilvl="2">
      <w:start w:val="1"/>
      <w:numFmt w:val="decimal"/>
      <w:lvlText w:val="%1.%2.%3."/>
      <w:lvlJc w:val="left"/>
      <w:pPr>
        <w:ind w:left="72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19" w15:restartNumberingAfterBreak="0">
    <w:nsid w:val="691C28D7"/>
    <w:multiLevelType w:val="multilevel"/>
    <w:tmpl w:val="0427001F"/>
    <w:lvl w:ilvl="0">
      <w:start w:val="1"/>
      <w:numFmt w:val="decimal"/>
      <w:lvlText w:val="%1."/>
      <w:lvlJc w:val="left"/>
      <w:pPr>
        <w:ind w:left="360" w:hanging="360"/>
      </w:pPr>
      <w:rPr>
        <w:rFonts w:hint="default"/>
        <w:color w:val="0070C0"/>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0070C0"/>
      </w:rPr>
    </w:lvl>
    <w:lvl w:ilvl="3">
      <w:start w:val="1"/>
      <w:numFmt w:val="decimal"/>
      <w:lvlText w:val="%1.%2.%3.%4."/>
      <w:lvlJc w:val="left"/>
      <w:pPr>
        <w:ind w:left="1728" w:hanging="648"/>
      </w:pPr>
      <w:rPr>
        <w:rFonts w:hint="default"/>
        <w:color w:val="0070C0"/>
      </w:rPr>
    </w:lvl>
    <w:lvl w:ilvl="4">
      <w:start w:val="1"/>
      <w:numFmt w:val="decimal"/>
      <w:lvlText w:val="%1.%2.%3.%4.%5."/>
      <w:lvlJc w:val="left"/>
      <w:pPr>
        <w:ind w:left="2232" w:hanging="792"/>
      </w:pPr>
      <w:rPr>
        <w:rFonts w:hint="default"/>
        <w:color w:val="0070C0"/>
      </w:rPr>
    </w:lvl>
    <w:lvl w:ilvl="5">
      <w:start w:val="1"/>
      <w:numFmt w:val="decimal"/>
      <w:lvlText w:val="%1.%2.%3.%4.%5.%6."/>
      <w:lvlJc w:val="left"/>
      <w:pPr>
        <w:ind w:left="2736" w:hanging="936"/>
      </w:pPr>
      <w:rPr>
        <w:rFonts w:hint="default"/>
        <w:color w:val="0070C0"/>
      </w:rPr>
    </w:lvl>
    <w:lvl w:ilvl="6">
      <w:start w:val="1"/>
      <w:numFmt w:val="decimal"/>
      <w:lvlText w:val="%1.%2.%3.%4.%5.%6.%7."/>
      <w:lvlJc w:val="left"/>
      <w:pPr>
        <w:ind w:left="3240" w:hanging="1080"/>
      </w:pPr>
      <w:rPr>
        <w:rFonts w:hint="default"/>
        <w:color w:val="0070C0"/>
      </w:rPr>
    </w:lvl>
    <w:lvl w:ilvl="7">
      <w:start w:val="1"/>
      <w:numFmt w:val="decimal"/>
      <w:lvlText w:val="%1.%2.%3.%4.%5.%6.%7.%8."/>
      <w:lvlJc w:val="left"/>
      <w:pPr>
        <w:ind w:left="3744" w:hanging="1224"/>
      </w:pPr>
      <w:rPr>
        <w:rFonts w:hint="default"/>
        <w:color w:val="0070C0"/>
      </w:rPr>
    </w:lvl>
    <w:lvl w:ilvl="8">
      <w:start w:val="1"/>
      <w:numFmt w:val="decimal"/>
      <w:lvlText w:val="%1.%2.%3.%4.%5.%6.%7.%8.%9."/>
      <w:lvlJc w:val="left"/>
      <w:pPr>
        <w:ind w:left="4320" w:hanging="1440"/>
      </w:pPr>
      <w:rPr>
        <w:rFonts w:hint="default"/>
        <w:color w:val="0070C0"/>
      </w:rPr>
    </w:lvl>
  </w:abstractNum>
  <w:abstractNum w:abstractNumId="120" w15:restartNumberingAfterBreak="0">
    <w:nsid w:val="6A980AF4"/>
    <w:multiLevelType w:val="hybridMultilevel"/>
    <w:tmpl w:val="D9CAC6BA"/>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6AB86D59"/>
    <w:multiLevelType w:val="multilevel"/>
    <w:tmpl w:val="7B5E2F1E"/>
    <w:lvl w:ilvl="0">
      <w:start w:val="1"/>
      <w:numFmt w:val="decimal"/>
      <w:pStyle w:val="Numeracija"/>
      <w:suff w:val="space"/>
      <w:lvlText w:val="%1."/>
      <w:lvlJc w:val="left"/>
      <w:pPr>
        <w:ind w:left="752" w:hanging="360"/>
      </w:pPr>
      <w:rPr>
        <w:rFonts w:hint="default" w:ascii="Times New Roman" w:hAnsi="Times New Roman" w:cs="Times New Roman"/>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122" w15:restartNumberingAfterBreak="0">
    <w:nsid w:val="6C7C1256"/>
    <w:multiLevelType w:val="multilevel"/>
    <w:tmpl w:val="D9702CF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i w:val="0"/>
      </w:rPr>
    </w:lvl>
    <w:lvl w:ilvl="2">
      <w:start w:val="1"/>
      <w:numFmt w:val="decimal"/>
      <w:isLgl/>
      <w:lvlText w:val="%1.%2.%3."/>
      <w:lvlJc w:val="left"/>
      <w:pPr>
        <w:ind w:left="1440" w:hanging="108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800" w:hanging="1440"/>
      </w:pPr>
      <w:rPr>
        <w:rFonts w:hint="default"/>
        <w:b w:val="0"/>
        <w:i w:val="0"/>
      </w:rPr>
    </w:lvl>
    <w:lvl w:ilvl="5">
      <w:start w:val="1"/>
      <w:numFmt w:val="decimal"/>
      <w:isLgl/>
      <w:lvlText w:val="%1.%2.%3.%4.%5.%6."/>
      <w:lvlJc w:val="left"/>
      <w:pPr>
        <w:ind w:left="2160" w:hanging="1800"/>
      </w:pPr>
      <w:rPr>
        <w:rFonts w:hint="default"/>
        <w:b w:val="0"/>
        <w:i w:val="0"/>
      </w:rPr>
    </w:lvl>
    <w:lvl w:ilvl="6">
      <w:start w:val="1"/>
      <w:numFmt w:val="decimal"/>
      <w:isLgl/>
      <w:lvlText w:val="%1.%2.%3.%4.%5.%6.%7."/>
      <w:lvlJc w:val="left"/>
      <w:pPr>
        <w:ind w:left="2160" w:hanging="1800"/>
      </w:pPr>
      <w:rPr>
        <w:rFonts w:hint="default"/>
        <w:b w:val="0"/>
        <w:i w:val="0"/>
      </w:rPr>
    </w:lvl>
    <w:lvl w:ilvl="7">
      <w:start w:val="1"/>
      <w:numFmt w:val="decimal"/>
      <w:isLgl/>
      <w:lvlText w:val="%1.%2.%3.%4.%5.%6.%7.%8."/>
      <w:lvlJc w:val="left"/>
      <w:pPr>
        <w:ind w:left="2520" w:hanging="2160"/>
      </w:pPr>
      <w:rPr>
        <w:rFonts w:hint="default"/>
        <w:b w:val="0"/>
        <w:i w:val="0"/>
      </w:rPr>
    </w:lvl>
    <w:lvl w:ilvl="8">
      <w:start w:val="1"/>
      <w:numFmt w:val="decimal"/>
      <w:isLgl/>
      <w:lvlText w:val="%1.%2.%3.%4.%5.%6.%7.%8.%9."/>
      <w:lvlJc w:val="left"/>
      <w:pPr>
        <w:ind w:left="2880" w:hanging="2520"/>
      </w:pPr>
      <w:rPr>
        <w:rFonts w:hint="default"/>
        <w:b w:val="0"/>
        <w:i w:val="0"/>
      </w:rPr>
    </w:lvl>
  </w:abstractNum>
  <w:abstractNum w:abstractNumId="123" w15:restartNumberingAfterBreak="0">
    <w:nsid w:val="6CB5240D"/>
    <w:multiLevelType w:val="hybridMultilevel"/>
    <w:tmpl w:val="74E028D4"/>
    <w:lvl w:ilvl="0" w:tplc="99FE4D10">
      <w:start w:val="1"/>
      <w:numFmt w:val="decimal"/>
      <w:lvlText w:val="%1."/>
      <w:lvlJc w:val="left"/>
      <w:pPr>
        <w:ind w:left="1020" w:hanging="360"/>
      </w:pPr>
    </w:lvl>
    <w:lvl w:ilvl="1" w:tplc="E89C4BCC">
      <w:start w:val="1"/>
      <w:numFmt w:val="decimal"/>
      <w:lvlText w:val="%2."/>
      <w:lvlJc w:val="left"/>
      <w:pPr>
        <w:ind w:left="1020" w:hanging="360"/>
      </w:pPr>
    </w:lvl>
    <w:lvl w:ilvl="2" w:tplc="597C4FF0">
      <w:start w:val="1"/>
      <w:numFmt w:val="decimal"/>
      <w:lvlText w:val="%3."/>
      <w:lvlJc w:val="left"/>
      <w:pPr>
        <w:ind w:left="1020" w:hanging="360"/>
      </w:pPr>
    </w:lvl>
    <w:lvl w:ilvl="3" w:tplc="333A915C">
      <w:start w:val="1"/>
      <w:numFmt w:val="decimal"/>
      <w:lvlText w:val="%4."/>
      <w:lvlJc w:val="left"/>
      <w:pPr>
        <w:ind w:left="1020" w:hanging="360"/>
      </w:pPr>
    </w:lvl>
    <w:lvl w:ilvl="4" w:tplc="184ED2A0">
      <w:start w:val="1"/>
      <w:numFmt w:val="decimal"/>
      <w:lvlText w:val="%5."/>
      <w:lvlJc w:val="left"/>
      <w:pPr>
        <w:ind w:left="1020" w:hanging="360"/>
      </w:pPr>
    </w:lvl>
    <w:lvl w:ilvl="5" w:tplc="CF2EA82E">
      <w:start w:val="1"/>
      <w:numFmt w:val="decimal"/>
      <w:lvlText w:val="%6."/>
      <w:lvlJc w:val="left"/>
      <w:pPr>
        <w:ind w:left="1020" w:hanging="360"/>
      </w:pPr>
    </w:lvl>
    <w:lvl w:ilvl="6" w:tplc="8AE84738">
      <w:start w:val="1"/>
      <w:numFmt w:val="decimal"/>
      <w:lvlText w:val="%7."/>
      <w:lvlJc w:val="left"/>
      <w:pPr>
        <w:ind w:left="1020" w:hanging="360"/>
      </w:pPr>
    </w:lvl>
    <w:lvl w:ilvl="7" w:tplc="8ADA3DE8">
      <w:start w:val="1"/>
      <w:numFmt w:val="decimal"/>
      <w:lvlText w:val="%8."/>
      <w:lvlJc w:val="left"/>
      <w:pPr>
        <w:ind w:left="1020" w:hanging="360"/>
      </w:pPr>
    </w:lvl>
    <w:lvl w:ilvl="8" w:tplc="6E786B58">
      <w:start w:val="1"/>
      <w:numFmt w:val="decimal"/>
      <w:lvlText w:val="%9."/>
      <w:lvlJc w:val="left"/>
      <w:pPr>
        <w:ind w:left="1020" w:hanging="360"/>
      </w:pPr>
    </w:lvl>
  </w:abstractNum>
  <w:abstractNum w:abstractNumId="124" w15:restartNumberingAfterBreak="0">
    <w:nsid w:val="6E574C8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5" w15:restartNumberingAfterBreak="0">
    <w:nsid w:val="6FDF1A38"/>
    <w:multiLevelType w:val="hybridMultilevel"/>
    <w:tmpl w:val="36F0F0D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6" w15:restartNumberingAfterBreak="0">
    <w:nsid w:val="70084412"/>
    <w:multiLevelType w:val="multilevel"/>
    <w:tmpl w:val="6F02FC36"/>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27" w15:restartNumberingAfterBreak="0">
    <w:nsid w:val="71F359B6"/>
    <w:multiLevelType w:val="hybridMultilevel"/>
    <w:tmpl w:val="E234678C"/>
    <w:lvl w:ilvl="0" w:tplc="D9461500">
      <w:start w:val="1"/>
      <w:numFmt w:val="decimal"/>
      <w:lvlText w:val="%1."/>
      <w:lvlJc w:val="left"/>
      <w:pPr>
        <w:ind w:left="1020" w:hanging="360"/>
      </w:pPr>
    </w:lvl>
    <w:lvl w:ilvl="1" w:tplc="F14EF9EC">
      <w:start w:val="1"/>
      <w:numFmt w:val="decimal"/>
      <w:lvlText w:val="%2."/>
      <w:lvlJc w:val="left"/>
      <w:pPr>
        <w:ind w:left="1020" w:hanging="360"/>
      </w:pPr>
    </w:lvl>
    <w:lvl w:ilvl="2" w:tplc="8384F0BE">
      <w:start w:val="1"/>
      <w:numFmt w:val="decimal"/>
      <w:lvlText w:val="%3."/>
      <w:lvlJc w:val="left"/>
      <w:pPr>
        <w:ind w:left="1020" w:hanging="360"/>
      </w:pPr>
    </w:lvl>
    <w:lvl w:ilvl="3" w:tplc="6512FECA">
      <w:start w:val="1"/>
      <w:numFmt w:val="decimal"/>
      <w:lvlText w:val="%4."/>
      <w:lvlJc w:val="left"/>
      <w:pPr>
        <w:ind w:left="1020" w:hanging="360"/>
      </w:pPr>
    </w:lvl>
    <w:lvl w:ilvl="4" w:tplc="4986FD20">
      <w:start w:val="1"/>
      <w:numFmt w:val="decimal"/>
      <w:lvlText w:val="%5."/>
      <w:lvlJc w:val="left"/>
      <w:pPr>
        <w:ind w:left="1020" w:hanging="360"/>
      </w:pPr>
    </w:lvl>
    <w:lvl w:ilvl="5" w:tplc="813C3B1C">
      <w:start w:val="1"/>
      <w:numFmt w:val="decimal"/>
      <w:lvlText w:val="%6."/>
      <w:lvlJc w:val="left"/>
      <w:pPr>
        <w:ind w:left="1020" w:hanging="360"/>
      </w:pPr>
    </w:lvl>
    <w:lvl w:ilvl="6" w:tplc="2326E05C">
      <w:start w:val="1"/>
      <w:numFmt w:val="decimal"/>
      <w:lvlText w:val="%7."/>
      <w:lvlJc w:val="left"/>
      <w:pPr>
        <w:ind w:left="1020" w:hanging="360"/>
      </w:pPr>
    </w:lvl>
    <w:lvl w:ilvl="7" w:tplc="CAD6FB28">
      <w:start w:val="1"/>
      <w:numFmt w:val="decimal"/>
      <w:lvlText w:val="%8."/>
      <w:lvlJc w:val="left"/>
      <w:pPr>
        <w:ind w:left="1020" w:hanging="360"/>
      </w:pPr>
    </w:lvl>
    <w:lvl w:ilvl="8" w:tplc="CE089054">
      <w:start w:val="1"/>
      <w:numFmt w:val="decimal"/>
      <w:lvlText w:val="%9."/>
      <w:lvlJc w:val="left"/>
      <w:pPr>
        <w:ind w:left="1020" w:hanging="360"/>
      </w:pPr>
    </w:lvl>
  </w:abstractNum>
  <w:abstractNum w:abstractNumId="128" w15:restartNumberingAfterBreak="0">
    <w:nsid w:val="72032774"/>
    <w:multiLevelType w:val="hybridMultilevel"/>
    <w:tmpl w:val="6D582A96"/>
    <w:lvl w:ilvl="0" w:tplc="32541A5E">
      <w:start w:val="1"/>
      <w:numFmt w:val="bullet"/>
      <w:lvlText w:val=""/>
      <w:lvlJc w:val="left"/>
      <w:pPr>
        <w:ind w:left="720" w:hanging="360"/>
      </w:pPr>
      <w:rPr>
        <w:rFonts w:hint="default" w:ascii="Symbol" w:hAnsi="Symbol"/>
        <w:color w:val="auto"/>
      </w:rPr>
    </w:lvl>
    <w:lvl w:ilvl="1" w:tplc="2D3EF65A">
      <w:start w:val="1"/>
      <w:numFmt w:val="bullet"/>
      <w:pStyle w:val="LenBUL3arial"/>
      <w:lvlText w:val=""/>
      <w:lvlJc w:val="left"/>
      <w:pPr>
        <w:ind w:left="1440" w:hanging="360"/>
      </w:pPr>
      <w:rPr>
        <w:rFonts w:hint="default" w:ascii="Symbol" w:hAnsi="Symbol"/>
        <w:color w:val="auto"/>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9" w15:restartNumberingAfterBreak="0">
    <w:nsid w:val="72865595"/>
    <w:multiLevelType w:val="multilevel"/>
    <w:tmpl w:val="600ABBF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0" w15:restartNumberingAfterBreak="0">
    <w:nsid w:val="72D06E6F"/>
    <w:multiLevelType w:val="multilevel"/>
    <w:tmpl w:val="ABC8A1D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31" w15:restartNumberingAfterBreak="0">
    <w:nsid w:val="741E0400"/>
    <w:multiLevelType w:val="hybridMultilevel"/>
    <w:tmpl w:val="59DE0C6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hint="default" w:ascii="Arial" w:hAnsi="Arial"/>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33" w15:restartNumberingAfterBreak="0">
    <w:nsid w:val="74826603"/>
    <w:multiLevelType w:val="multilevel"/>
    <w:tmpl w:val="30E41FC8"/>
    <w:lvl w:ilvl="0">
      <w:start w:val="15"/>
      <w:numFmt w:val="decimal"/>
      <w:lvlText w:val="%1."/>
      <w:lvlJc w:val="left"/>
      <w:pPr>
        <w:ind w:left="510" w:hanging="510"/>
      </w:pPr>
      <w:rPr>
        <w:rFonts w:hint="default"/>
      </w:rPr>
    </w:lvl>
    <w:lvl w:ilvl="1">
      <w:start w:val="1"/>
      <w:numFmt w:val="decimal"/>
      <w:lvlText w:val="%1.%2."/>
      <w:lvlJc w:val="left"/>
      <w:pPr>
        <w:tabs>
          <w:tab w:val="num" w:pos="576"/>
        </w:tabs>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4" w15:restartNumberingAfterBreak="0">
    <w:nsid w:val="765C76EA"/>
    <w:multiLevelType w:val="multilevel"/>
    <w:tmpl w:val="D5C44AF6"/>
    <w:lvl w:ilvl="0">
      <w:start w:val="57"/>
      <w:numFmt w:val="decimal"/>
      <w:lvlText w:val="%1."/>
      <w:lvlJc w:val="left"/>
      <w:pPr>
        <w:tabs>
          <w:tab w:val="num" w:pos="432"/>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5" w15:restartNumberingAfterBreak="0">
    <w:nsid w:val="767E0D85"/>
    <w:multiLevelType w:val="multilevel"/>
    <w:tmpl w:val="99E43B56"/>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36" w15:restartNumberingAfterBreak="0">
    <w:nsid w:val="76E202FC"/>
    <w:multiLevelType w:val="multilevel"/>
    <w:tmpl w:val="04F8FB4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7" w15:restartNumberingAfterBreak="0">
    <w:nsid w:val="77BD8935"/>
    <w:multiLevelType w:val="hybridMultilevel"/>
    <w:tmpl w:val="FFFFFFFF"/>
    <w:lvl w:ilvl="0" w:tplc="2C7C1076">
      <w:start w:val="1"/>
      <w:numFmt w:val="bullet"/>
      <w:lvlText w:val=""/>
      <w:lvlJc w:val="left"/>
      <w:pPr>
        <w:ind w:left="720" w:hanging="360"/>
      </w:pPr>
      <w:rPr>
        <w:rFonts w:hint="default" w:ascii="Symbol" w:hAnsi="Symbol"/>
      </w:rPr>
    </w:lvl>
    <w:lvl w:ilvl="1" w:tplc="C310CD7C">
      <w:start w:val="1"/>
      <w:numFmt w:val="bullet"/>
      <w:lvlText w:val="o"/>
      <w:lvlJc w:val="left"/>
      <w:pPr>
        <w:ind w:left="1440" w:hanging="360"/>
      </w:pPr>
      <w:rPr>
        <w:rFonts w:hint="default" w:ascii="Courier New" w:hAnsi="Courier New"/>
      </w:rPr>
    </w:lvl>
    <w:lvl w:ilvl="2" w:tplc="C12C6E64">
      <w:start w:val="1"/>
      <w:numFmt w:val="bullet"/>
      <w:lvlText w:val=""/>
      <w:lvlJc w:val="left"/>
      <w:pPr>
        <w:ind w:left="2160" w:hanging="360"/>
      </w:pPr>
      <w:rPr>
        <w:rFonts w:hint="default" w:ascii="Wingdings" w:hAnsi="Wingdings"/>
      </w:rPr>
    </w:lvl>
    <w:lvl w:ilvl="3" w:tplc="7970491C">
      <w:start w:val="1"/>
      <w:numFmt w:val="bullet"/>
      <w:lvlText w:val=""/>
      <w:lvlJc w:val="left"/>
      <w:pPr>
        <w:ind w:left="2880" w:hanging="360"/>
      </w:pPr>
      <w:rPr>
        <w:rFonts w:hint="default" w:ascii="Symbol" w:hAnsi="Symbol"/>
      </w:rPr>
    </w:lvl>
    <w:lvl w:ilvl="4" w:tplc="41829AE4">
      <w:start w:val="1"/>
      <w:numFmt w:val="bullet"/>
      <w:lvlText w:val="o"/>
      <w:lvlJc w:val="left"/>
      <w:pPr>
        <w:ind w:left="3600" w:hanging="360"/>
      </w:pPr>
      <w:rPr>
        <w:rFonts w:hint="default" w:ascii="Courier New" w:hAnsi="Courier New"/>
      </w:rPr>
    </w:lvl>
    <w:lvl w:ilvl="5" w:tplc="AFACFAC8">
      <w:start w:val="1"/>
      <w:numFmt w:val="bullet"/>
      <w:lvlText w:val=""/>
      <w:lvlJc w:val="left"/>
      <w:pPr>
        <w:ind w:left="4320" w:hanging="360"/>
      </w:pPr>
      <w:rPr>
        <w:rFonts w:hint="default" w:ascii="Wingdings" w:hAnsi="Wingdings"/>
      </w:rPr>
    </w:lvl>
    <w:lvl w:ilvl="6" w:tplc="802ED38E">
      <w:start w:val="1"/>
      <w:numFmt w:val="bullet"/>
      <w:lvlText w:val=""/>
      <w:lvlJc w:val="left"/>
      <w:pPr>
        <w:ind w:left="5040" w:hanging="360"/>
      </w:pPr>
      <w:rPr>
        <w:rFonts w:hint="default" w:ascii="Symbol" w:hAnsi="Symbol"/>
      </w:rPr>
    </w:lvl>
    <w:lvl w:ilvl="7" w:tplc="66206E9A">
      <w:start w:val="1"/>
      <w:numFmt w:val="bullet"/>
      <w:lvlText w:val="o"/>
      <w:lvlJc w:val="left"/>
      <w:pPr>
        <w:ind w:left="5760" w:hanging="360"/>
      </w:pPr>
      <w:rPr>
        <w:rFonts w:hint="default" w:ascii="Courier New" w:hAnsi="Courier New"/>
      </w:rPr>
    </w:lvl>
    <w:lvl w:ilvl="8" w:tplc="998E54D4">
      <w:start w:val="1"/>
      <w:numFmt w:val="bullet"/>
      <w:lvlText w:val=""/>
      <w:lvlJc w:val="left"/>
      <w:pPr>
        <w:ind w:left="6480" w:hanging="360"/>
      </w:pPr>
      <w:rPr>
        <w:rFonts w:hint="default" w:ascii="Wingdings" w:hAnsi="Wingdings"/>
      </w:rPr>
    </w:lvl>
  </w:abstractNum>
  <w:abstractNum w:abstractNumId="138" w15:restartNumberingAfterBreak="0">
    <w:nsid w:val="78C904FD"/>
    <w:multiLevelType w:val="multilevel"/>
    <w:tmpl w:val="0427001F"/>
    <w:lvl w:ilvl="0">
      <w:start w:val="1"/>
      <w:numFmt w:val="decimal"/>
      <w:lvlText w:val="%1."/>
      <w:lvlJc w:val="left"/>
      <w:pPr>
        <w:ind w:left="360" w:hanging="360"/>
      </w:pPr>
      <w:rPr>
        <w:rFonts w:hint="default"/>
        <w:color w:val="0070C0"/>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0070C0"/>
      </w:rPr>
    </w:lvl>
    <w:lvl w:ilvl="3">
      <w:start w:val="1"/>
      <w:numFmt w:val="decimal"/>
      <w:lvlText w:val="%1.%2.%3.%4."/>
      <w:lvlJc w:val="left"/>
      <w:pPr>
        <w:ind w:left="1728" w:hanging="648"/>
      </w:pPr>
      <w:rPr>
        <w:rFonts w:hint="default"/>
        <w:color w:val="0070C0"/>
      </w:rPr>
    </w:lvl>
    <w:lvl w:ilvl="4">
      <w:start w:val="1"/>
      <w:numFmt w:val="decimal"/>
      <w:lvlText w:val="%1.%2.%3.%4.%5."/>
      <w:lvlJc w:val="left"/>
      <w:pPr>
        <w:ind w:left="2232" w:hanging="792"/>
      </w:pPr>
      <w:rPr>
        <w:rFonts w:hint="default"/>
        <w:color w:val="0070C0"/>
      </w:rPr>
    </w:lvl>
    <w:lvl w:ilvl="5">
      <w:start w:val="1"/>
      <w:numFmt w:val="decimal"/>
      <w:lvlText w:val="%1.%2.%3.%4.%5.%6."/>
      <w:lvlJc w:val="left"/>
      <w:pPr>
        <w:ind w:left="2736" w:hanging="936"/>
      </w:pPr>
      <w:rPr>
        <w:rFonts w:hint="default"/>
        <w:color w:val="0070C0"/>
      </w:rPr>
    </w:lvl>
    <w:lvl w:ilvl="6">
      <w:start w:val="1"/>
      <w:numFmt w:val="decimal"/>
      <w:lvlText w:val="%1.%2.%3.%4.%5.%6.%7."/>
      <w:lvlJc w:val="left"/>
      <w:pPr>
        <w:ind w:left="3240" w:hanging="1080"/>
      </w:pPr>
      <w:rPr>
        <w:rFonts w:hint="default"/>
        <w:color w:val="0070C0"/>
      </w:rPr>
    </w:lvl>
    <w:lvl w:ilvl="7">
      <w:start w:val="1"/>
      <w:numFmt w:val="decimal"/>
      <w:lvlText w:val="%1.%2.%3.%4.%5.%6.%7.%8."/>
      <w:lvlJc w:val="left"/>
      <w:pPr>
        <w:ind w:left="3744" w:hanging="1224"/>
      </w:pPr>
      <w:rPr>
        <w:rFonts w:hint="default"/>
        <w:color w:val="0070C0"/>
      </w:rPr>
    </w:lvl>
    <w:lvl w:ilvl="8">
      <w:start w:val="1"/>
      <w:numFmt w:val="decimal"/>
      <w:lvlText w:val="%1.%2.%3.%4.%5.%6.%7.%8.%9."/>
      <w:lvlJc w:val="left"/>
      <w:pPr>
        <w:ind w:left="4320" w:hanging="1440"/>
      </w:pPr>
      <w:rPr>
        <w:rFonts w:hint="default"/>
        <w:color w:val="0070C0"/>
      </w:rPr>
    </w:lvl>
  </w:abstractNum>
  <w:abstractNum w:abstractNumId="139" w15:restartNumberingAfterBreak="0">
    <w:nsid w:val="79AD2D2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0" w15:restartNumberingAfterBreak="0">
    <w:nsid w:val="79D06339"/>
    <w:multiLevelType w:val="hybridMultilevel"/>
    <w:tmpl w:val="842AC14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7B442E36"/>
    <w:multiLevelType w:val="hybridMultilevel"/>
    <w:tmpl w:val="58180F7A"/>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B8628E3"/>
    <w:multiLevelType w:val="hybridMultilevel"/>
    <w:tmpl w:val="277ACDF4"/>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7C5E6C17"/>
    <w:multiLevelType w:val="multilevel"/>
    <w:tmpl w:val="6034FE3E"/>
    <w:lvl w:ilvl="0">
      <w:start w:val="103"/>
      <w:numFmt w:val="decimal"/>
      <w:lvlText w:val="%1."/>
      <w:lvlJc w:val="left"/>
      <w:pPr>
        <w:tabs>
          <w:tab w:val="num" w:pos="432"/>
        </w:tabs>
        <w:ind w:left="0" w:firstLine="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4" w15:restartNumberingAfterBreak="0">
    <w:nsid w:val="7CA46FE5"/>
    <w:multiLevelType w:val="multilevel"/>
    <w:tmpl w:val="A522741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5"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hint="default" w:ascii="Wingdings" w:hAnsi="Wingdings"/>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hint="default" w:ascii="Wingdings" w:hAnsi="Wingdings"/>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cs="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cs="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146" w15:restartNumberingAfterBreak="0">
    <w:nsid w:val="7FAE02E0"/>
    <w:multiLevelType w:val="hybridMultilevel"/>
    <w:tmpl w:val="F4560B6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668166324">
    <w:abstractNumId w:val="76"/>
  </w:num>
  <w:num w:numId="2" w16cid:durableId="147477359">
    <w:abstractNumId w:val="70"/>
  </w:num>
  <w:num w:numId="3" w16cid:durableId="219096728">
    <w:abstractNumId w:val="68"/>
  </w:num>
  <w:num w:numId="4" w16cid:durableId="1475878181">
    <w:abstractNumId w:val="73"/>
  </w:num>
  <w:num w:numId="5" w16cid:durableId="2091265250">
    <w:abstractNumId w:val="132"/>
  </w:num>
  <w:num w:numId="6" w16cid:durableId="996423350">
    <w:abstractNumId w:val="19"/>
  </w:num>
  <w:num w:numId="7" w16cid:durableId="1166630442">
    <w:abstractNumId w:val="39"/>
  </w:num>
  <w:num w:numId="8" w16cid:durableId="1123576904">
    <w:abstractNumId w:val="109"/>
  </w:num>
  <w:num w:numId="9" w16cid:durableId="1128820523">
    <w:abstractNumId w:val="11"/>
  </w:num>
  <w:num w:numId="10" w16cid:durableId="291179590">
    <w:abstractNumId w:val="43"/>
  </w:num>
  <w:num w:numId="11" w16cid:durableId="2101027762">
    <w:abstractNumId w:val="105"/>
  </w:num>
  <w:num w:numId="12" w16cid:durableId="1271276421">
    <w:abstractNumId w:val="42"/>
  </w:num>
  <w:num w:numId="13" w16cid:durableId="30572117">
    <w:abstractNumId w:val="88"/>
  </w:num>
  <w:num w:numId="14" w16cid:durableId="606037828">
    <w:abstractNumId w:val="18"/>
  </w:num>
  <w:num w:numId="15" w16cid:durableId="1194223510">
    <w:abstractNumId w:val="128"/>
  </w:num>
  <w:num w:numId="16" w16cid:durableId="675689569">
    <w:abstractNumId w:val="145"/>
  </w:num>
  <w:num w:numId="17" w16cid:durableId="889809721">
    <w:abstractNumId w:val="121"/>
  </w:num>
  <w:num w:numId="18" w16cid:durableId="728260100">
    <w:abstractNumId w:val="36"/>
  </w:num>
  <w:num w:numId="19" w16cid:durableId="959455773">
    <w:abstractNumId w:val="23"/>
  </w:num>
  <w:num w:numId="20" w16cid:durableId="61684591">
    <w:abstractNumId w:val="13"/>
  </w:num>
  <w:num w:numId="21" w16cid:durableId="1958174389">
    <w:abstractNumId w:val="116"/>
  </w:num>
  <w:num w:numId="22" w16cid:durableId="1794980008">
    <w:abstractNumId w:val="92"/>
  </w:num>
  <w:num w:numId="23" w16cid:durableId="1417632967">
    <w:abstractNumId w:val="80"/>
  </w:num>
  <w:num w:numId="24" w16cid:durableId="1048801828">
    <w:abstractNumId w:val="63"/>
  </w:num>
  <w:num w:numId="25" w16cid:durableId="741829233">
    <w:abstractNumId w:val="45"/>
  </w:num>
  <w:num w:numId="26" w16cid:durableId="240524636">
    <w:abstractNumId w:val="69"/>
  </w:num>
  <w:num w:numId="27" w16cid:durableId="14042168">
    <w:abstractNumId w:val="72"/>
  </w:num>
  <w:num w:numId="28" w16cid:durableId="1652175157">
    <w:abstractNumId w:val="133"/>
  </w:num>
  <w:num w:numId="29" w16cid:durableId="2005011048">
    <w:abstractNumId w:val="83"/>
  </w:num>
  <w:num w:numId="30" w16cid:durableId="1080641755">
    <w:abstractNumId w:val="32"/>
  </w:num>
  <w:num w:numId="31" w16cid:durableId="2060592180">
    <w:abstractNumId w:val="89"/>
  </w:num>
  <w:num w:numId="32" w16cid:durableId="1796633438">
    <w:abstractNumId w:val="142"/>
  </w:num>
  <w:num w:numId="33" w16cid:durableId="521167652">
    <w:abstractNumId w:val="59"/>
  </w:num>
  <w:num w:numId="34" w16cid:durableId="603195649">
    <w:abstractNumId w:val="141"/>
  </w:num>
  <w:num w:numId="35" w16cid:durableId="1346514634">
    <w:abstractNumId w:val="113"/>
  </w:num>
  <w:num w:numId="36" w16cid:durableId="1546334078">
    <w:abstractNumId w:val="85"/>
  </w:num>
  <w:num w:numId="37" w16cid:durableId="1370959947">
    <w:abstractNumId w:val="111"/>
  </w:num>
  <w:num w:numId="38" w16cid:durableId="369963631">
    <w:abstractNumId w:val="66"/>
  </w:num>
  <w:num w:numId="39" w16cid:durableId="509175958">
    <w:abstractNumId w:val="120"/>
  </w:num>
  <w:num w:numId="40" w16cid:durableId="1014570941">
    <w:abstractNumId w:val="65"/>
  </w:num>
  <w:num w:numId="41" w16cid:durableId="1424299796">
    <w:abstractNumId w:val="50"/>
  </w:num>
  <w:num w:numId="42" w16cid:durableId="259146935">
    <w:abstractNumId w:val="56"/>
  </w:num>
  <w:num w:numId="43" w16cid:durableId="653337464">
    <w:abstractNumId w:val="51"/>
  </w:num>
  <w:num w:numId="44" w16cid:durableId="1664628451">
    <w:abstractNumId w:val="20"/>
  </w:num>
  <w:num w:numId="45" w16cid:durableId="848057045">
    <w:abstractNumId w:val="84"/>
  </w:num>
  <w:num w:numId="46" w16cid:durableId="1209803538">
    <w:abstractNumId w:val="130"/>
  </w:num>
  <w:num w:numId="47" w16cid:durableId="1190341585">
    <w:abstractNumId w:val="24"/>
  </w:num>
  <w:num w:numId="48" w16cid:durableId="598300248">
    <w:abstractNumId w:val="57"/>
  </w:num>
  <w:num w:numId="49" w16cid:durableId="1386879957">
    <w:abstractNumId w:val="94"/>
  </w:num>
  <w:num w:numId="50" w16cid:durableId="1863591568">
    <w:abstractNumId w:val="95"/>
  </w:num>
  <w:num w:numId="51" w16cid:durableId="910507291">
    <w:abstractNumId w:val="131"/>
  </w:num>
  <w:num w:numId="52" w16cid:durableId="72120041">
    <w:abstractNumId w:val="14"/>
  </w:num>
  <w:num w:numId="53" w16cid:durableId="1687096416">
    <w:abstractNumId w:val="74"/>
  </w:num>
  <w:num w:numId="54" w16cid:durableId="25639869">
    <w:abstractNumId w:val="122"/>
  </w:num>
  <w:num w:numId="55" w16cid:durableId="1084763062">
    <w:abstractNumId w:val="25"/>
  </w:num>
  <w:num w:numId="56" w16cid:durableId="419985053">
    <w:abstractNumId w:val="29"/>
  </w:num>
  <w:num w:numId="57" w16cid:durableId="1088773639">
    <w:abstractNumId w:val="136"/>
  </w:num>
  <w:num w:numId="58" w16cid:durableId="942954001">
    <w:abstractNumId w:val="3"/>
  </w:num>
  <w:num w:numId="59" w16cid:durableId="503588078">
    <w:abstractNumId w:val="101"/>
  </w:num>
  <w:num w:numId="60" w16cid:durableId="1482119297">
    <w:abstractNumId w:val="61"/>
  </w:num>
  <w:num w:numId="61" w16cid:durableId="662705390">
    <w:abstractNumId w:val="104"/>
  </w:num>
  <w:num w:numId="62" w16cid:durableId="1370182737">
    <w:abstractNumId w:val="112"/>
  </w:num>
  <w:num w:numId="63" w16cid:durableId="1357737145">
    <w:abstractNumId w:val="87"/>
  </w:num>
  <w:num w:numId="64" w16cid:durableId="40326019">
    <w:abstractNumId w:val="97"/>
  </w:num>
  <w:num w:numId="65" w16cid:durableId="1760173961">
    <w:abstractNumId w:val="143"/>
  </w:num>
  <w:num w:numId="66" w16cid:durableId="72749942">
    <w:abstractNumId w:val="30"/>
  </w:num>
  <w:num w:numId="67" w16cid:durableId="1223440336">
    <w:abstractNumId w:val="62"/>
  </w:num>
  <w:num w:numId="68" w16cid:durableId="1929996549">
    <w:abstractNumId w:val="49"/>
  </w:num>
  <w:num w:numId="69" w16cid:durableId="1711303475">
    <w:abstractNumId w:val="82"/>
  </w:num>
  <w:num w:numId="70" w16cid:durableId="357194574">
    <w:abstractNumId w:val="144"/>
  </w:num>
  <w:num w:numId="71" w16cid:durableId="1542743463">
    <w:abstractNumId w:val="129"/>
  </w:num>
  <w:num w:numId="72" w16cid:durableId="272059250">
    <w:abstractNumId w:val="22"/>
  </w:num>
  <w:num w:numId="73" w16cid:durableId="1975213065">
    <w:abstractNumId w:val="31"/>
  </w:num>
  <w:num w:numId="74" w16cid:durableId="936981356">
    <w:abstractNumId w:val="134"/>
  </w:num>
  <w:num w:numId="75" w16cid:durableId="1133718375">
    <w:abstractNumId w:val="91"/>
  </w:num>
  <w:num w:numId="76" w16cid:durableId="1958876202">
    <w:abstractNumId w:val="75"/>
  </w:num>
  <w:num w:numId="77" w16cid:durableId="1546210762">
    <w:abstractNumId w:val="10"/>
  </w:num>
  <w:num w:numId="78" w16cid:durableId="405954825">
    <w:abstractNumId w:val="103"/>
  </w:num>
  <w:num w:numId="79" w16cid:durableId="1217476705">
    <w:abstractNumId w:val="34"/>
  </w:num>
  <w:num w:numId="80" w16cid:durableId="1644968298">
    <w:abstractNumId w:val="107"/>
  </w:num>
  <w:num w:numId="81" w16cid:durableId="1902016345">
    <w:abstractNumId w:val="9"/>
  </w:num>
  <w:num w:numId="82" w16cid:durableId="368342202">
    <w:abstractNumId w:val="86"/>
  </w:num>
  <w:num w:numId="83" w16cid:durableId="1345013976">
    <w:abstractNumId w:val="78"/>
  </w:num>
  <w:num w:numId="84" w16cid:durableId="708065373">
    <w:abstractNumId w:val="4"/>
  </w:num>
  <w:num w:numId="85" w16cid:durableId="186792754">
    <w:abstractNumId w:val="68"/>
    <w:lvlOverride w:ilvl="0">
      <w:lvl w:ilvl="0">
        <w:start w:val="1"/>
        <w:numFmt w:val="decimal"/>
        <w:lvlText w:val="%1."/>
        <w:lvlJc w:val="left"/>
        <w:pPr>
          <w:tabs>
            <w:tab w:val="num" w:pos="288"/>
          </w:tabs>
          <w:ind w:left="0" w:firstLine="0"/>
        </w:pPr>
        <w:rPr>
          <w:rFonts w:hint="default" w:ascii="Tahoma" w:hAnsi="Tahoma" w:cs="Tahoma"/>
          <w:b w:val="0"/>
          <w:bCs w:val="0"/>
          <w:i w:val="0"/>
          <w:iCs w:val="0"/>
          <w:color w:val="auto"/>
        </w:rPr>
      </w:lvl>
    </w:lvlOverride>
    <w:lvlOverride w:ilvl="1">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86" w16cid:durableId="1522166595">
    <w:abstractNumId w:val="68"/>
    <w:lvlOverride w:ilvl="0">
      <w:lvl w:ilvl="0">
        <w:start w:val="1"/>
        <w:numFmt w:val="decimal"/>
        <w:lvlText w:val="%1."/>
        <w:lvlJc w:val="left"/>
        <w:pPr>
          <w:tabs>
            <w:tab w:val="num" w:pos="288"/>
          </w:tabs>
          <w:ind w:left="0" w:firstLine="0"/>
        </w:pPr>
        <w:rPr>
          <w:rFonts w:hint="default" w:ascii="Tahoma" w:hAnsi="Tahoma" w:cs="Tahoma"/>
          <w:b w:val="0"/>
          <w:bCs w:val="0"/>
          <w:i w:val="0"/>
          <w:iCs w:val="0"/>
          <w:color w:val="auto"/>
        </w:rPr>
      </w:lvl>
    </w:lvlOverride>
    <w:lvlOverride w:ilvl="1">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87" w16cid:durableId="1719745886">
    <w:abstractNumId w:val="68"/>
    <w:lvlOverride w:ilvl="0">
      <w:lvl w:ilvl="0">
        <w:start w:val="1"/>
        <w:numFmt w:val="decimal"/>
        <w:lvlText w:val="%1.1."/>
        <w:lvlJc w:val="left"/>
        <w:pPr>
          <w:ind w:left="360" w:hanging="360"/>
        </w:pPr>
        <w:rPr>
          <w:rFonts w:hint="default"/>
        </w:rPr>
      </w:lvl>
    </w:lvlOverride>
    <w:lvlOverride w:ilvl="1">
      <w:lvl w:ilvl="1">
        <w:start w:val="1"/>
        <w:numFmt w:val="lowerLetter"/>
        <w:lvlText w:val="%2."/>
        <w:lvlJc w:val="left"/>
        <w:pPr>
          <w:ind w:left="1080" w:hanging="360"/>
        </w:pPr>
      </w:lvl>
    </w:lvlOverride>
    <w:lvlOverride w:ilvl="2">
      <w:lvl w:ilvl="2" w:tentative="1">
        <w:start w:val="1"/>
        <w:numFmt w:val="lowerRoman"/>
        <w:lvlText w:val="%3."/>
        <w:lvlJc w:val="right"/>
        <w:pPr>
          <w:ind w:left="1800" w:hanging="180"/>
        </w:pPr>
      </w:lvl>
    </w:lvlOverride>
    <w:lvlOverride w:ilvl="3">
      <w:lvl w:ilvl="3" w:tentative="1">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88" w16cid:durableId="335807915">
    <w:abstractNumId w:val="68"/>
    <w:lvlOverride w:ilvl="0">
      <w:lvl w:ilvl="0">
        <w:start w:val="1"/>
        <w:numFmt w:val="decimal"/>
        <w:lvlText w:val="%1."/>
        <w:lvlJc w:val="left"/>
        <w:pPr>
          <w:tabs>
            <w:tab w:val="num" w:pos="432"/>
          </w:tabs>
          <w:ind w:left="0" w:firstLine="0"/>
        </w:pPr>
        <w:rPr>
          <w:rFonts w:hint="default" w:ascii="Tahoma" w:hAnsi="Tahoma" w:cs="Tahoma"/>
          <w:b w:val="0"/>
          <w:bCs w:val="0"/>
          <w:i w:val="0"/>
          <w:iCs w:val="0"/>
          <w:color w:val="auto"/>
        </w:rPr>
      </w:lvl>
    </w:lvlOverride>
    <w:lvlOverride w:ilvl="1">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89" w16cid:durableId="200677272">
    <w:abstractNumId w:val="68"/>
    <w:lvlOverride w:ilvl="0">
      <w:lvl w:ilvl="0">
        <w:start w:val="1"/>
        <w:numFmt w:val="decimal"/>
        <w:lvlText w:val="%1."/>
        <w:lvlJc w:val="left"/>
        <w:pPr>
          <w:tabs>
            <w:tab w:val="num" w:pos="432"/>
          </w:tabs>
          <w:ind w:left="0" w:firstLine="0"/>
        </w:pPr>
        <w:rPr>
          <w:rFonts w:hint="default" w:ascii="Tahoma" w:hAnsi="Tahoma" w:cs="Tahoma"/>
          <w:b w:val="0"/>
          <w:bCs w:val="0"/>
          <w:i w:val="0"/>
          <w:iCs w:val="0"/>
          <w:color w:val="auto"/>
        </w:rPr>
      </w:lvl>
    </w:lvlOverride>
    <w:lvlOverride w:ilvl="1">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0" w16cid:durableId="1627155016">
    <w:abstractNumId w:val="68"/>
    <w:lvlOverride w:ilvl="0">
      <w:lvl w:ilvl="0">
        <w:start w:val="1"/>
        <w:numFmt w:val="decimal"/>
        <w:lvlText w:val="%1."/>
        <w:lvlJc w:val="left"/>
        <w:pPr>
          <w:tabs>
            <w:tab w:val="num" w:pos="432"/>
          </w:tabs>
          <w:ind w:left="0" w:firstLine="0"/>
        </w:pPr>
        <w:rPr>
          <w:rFonts w:hint="default" w:ascii="Tahoma" w:hAnsi="Tahoma" w:cs="Tahoma"/>
          <w:b w:val="0"/>
          <w:bCs w:val="0"/>
          <w:i w:val="0"/>
          <w:iCs w:val="0"/>
          <w:color w:val="auto"/>
        </w:rPr>
      </w:lvl>
    </w:lvlOverride>
    <w:lvlOverride w:ilvl="1">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1" w16cid:durableId="821310071">
    <w:abstractNumId w:val="68"/>
    <w:lvlOverride w:ilvl="0">
      <w:lvl w:ilvl="0">
        <w:start w:val="1"/>
        <w:numFmt w:val="decimal"/>
        <w:lvlText w:val="%1."/>
        <w:lvlJc w:val="left"/>
        <w:pPr>
          <w:tabs>
            <w:tab w:val="num" w:pos="432"/>
          </w:tabs>
          <w:ind w:left="0" w:firstLine="0"/>
        </w:pPr>
        <w:rPr>
          <w:rFonts w:hint="default" w:ascii="Tahoma" w:hAnsi="Tahoma" w:cs="Tahoma"/>
          <w:b w:val="0"/>
          <w:bCs w:val="0"/>
          <w:i w:val="0"/>
          <w:iCs w:val="0"/>
          <w:color w:val="auto"/>
        </w:rPr>
      </w:lvl>
    </w:lvlOverride>
    <w:lvlOverride w:ilvl="1">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2" w16cid:durableId="1502356775">
    <w:abstractNumId w:val="68"/>
    <w:lvlOverride w:ilvl="0">
      <w:lvl w:ilvl="0">
        <w:start w:val="1"/>
        <w:numFmt w:val="decimal"/>
        <w:lvlText w:val="%1."/>
        <w:lvlJc w:val="left"/>
        <w:pPr>
          <w:tabs>
            <w:tab w:val="num" w:pos="432"/>
          </w:tabs>
          <w:ind w:left="0" w:firstLine="0"/>
        </w:pPr>
        <w:rPr>
          <w:rFonts w:hint="default" w:ascii="Tahoma" w:hAnsi="Tahoma" w:cs="Tahoma"/>
          <w:b w:val="0"/>
          <w:bCs w:val="0"/>
          <w:i w:val="0"/>
          <w:iCs w:val="0"/>
          <w:color w:val="auto"/>
        </w:rPr>
      </w:lvl>
    </w:lvlOverride>
    <w:lvlOverride w:ilvl="1">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3" w16cid:durableId="2038432686">
    <w:abstractNumId w:val="68"/>
    <w:lvlOverride w:ilvl="0">
      <w:lvl w:ilvl="0">
        <w:start w:val="1"/>
        <w:numFmt w:val="decimal"/>
        <w:lvlText w:val="%1."/>
        <w:lvlJc w:val="left"/>
        <w:pPr>
          <w:tabs>
            <w:tab w:val="num" w:pos="432"/>
          </w:tabs>
          <w:ind w:left="0" w:firstLine="0"/>
        </w:pPr>
        <w:rPr>
          <w:rFonts w:hint="default" w:ascii="Tahoma" w:hAnsi="Tahoma" w:cs="Tahoma"/>
          <w:b w:val="0"/>
          <w:bCs w:val="0"/>
          <w:i w:val="0"/>
          <w:iCs w:val="0"/>
          <w:color w:val="auto"/>
        </w:rPr>
      </w:lvl>
    </w:lvlOverride>
    <w:lvlOverride w:ilvl="1">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4" w16cid:durableId="1416971102">
    <w:abstractNumId w:val="68"/>
    <w:lvlOverride w:ilvl="0">
      <w:lvl w:ilvl="0">
        <w:start w:val="1"/>
        <w:numFmt w:val="decimal"/>
        <w:lvlText w:val="%1."/>
        <w:lvlJc w:val="left"/>
        <w:pPr>
          <w:tabs>
            <w:tab w:val="num" w:pos="432"/>
          </w:tabs>
          <w:ind w:left="0" w:firstLine="0"/>
        </w:pPr>
        <w:rPr>
          <w:rFonts w:hint="default" w:ascii="Tahoma" w:hAnsi="Tahoma" w:cs="Tahoma"/>
          <w:b w:val="0"/>
          <w:bCs w:val="0"/>
          <w:i w:val="0"/>
          <w:iCs w:val="0"/>
          <w:color w:val="auto"/>
        </w:rPr>
      </w:lvl>
    </w:lvlOverride>
    <w:lvlOverride w:ilvl="1">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5" w16cid:durableId="36707797">
    <w:abstractNumId w:val="68"/>
    <w:lvlOverride w:ilvl="0">
      <w:lvl w:ilvl="0">
        <w:start w:val="1"/>
        <w:numFmt w:val="decimal"/>
        <w:lvlText w:val="%1."/>
        <w:lvlJc w:val="left"/>
        <w:pPr>
          <w:tabs>
            <w:tab w:val="num" w:pos="432"/>
          </w:tabs>
          <w:ind w:left="0" w:firstLine="0"/>
        </w:pPr>
        <w:rPr>
          <w:rFonts w:hint="default" w:ascii="Tahoma" w:hAnsi="Tahoma" w:cs="Tahoma"/>
          <w:b w:val="0"/>
          <w:bCs w:val="0"/>
          <w:i w:val="0"/>
          <w:iCs w:val="0"/>
          <w:color w:val="auto"/>
        </w:rPr>
      </w:lvl>
    </w:lvlOverride>
    <w:lvlOverride w:ilvl="1">
      <w:lvl w:ilvl="1">
        <w:start w:val="1"/>
        <w:numFmt w:val="decimal"/>
        <w:suff w:val="space"/>
        <w:lvlText w:val="%2."/>
        <w:lvlJc w:val="left"/>
        <w:pPr>
          <w:ind w:left="0" w:firstLine="0"/>
        </w:pPr>
        <w:rPr>
          <w:rFonts w:hint="default" w:eastAsia="Times New Roman" w:asciiTheme="majorBidi" w:hAnsiTheme="majorBidi" w:cstheme="majorBidi"/>
          <w:b w:val="0"/>
          <w:bCs w:val="0"/>
          <w:i w:val="0"/>
          <w:iCs w:val="0"/>
          <w:color w:val="0070C0"/>
        </w:rPr>
      </w:lvl>
    </w:lvlOverride>
    <w:lvlOverride w:ilvl="2">
      <w:lvl w:ilvl="2">
        <w:start w:val="1"/>
        <w:numFmt w:val="decimal"/>
        <w:suff w:val="space"/>
        <w:lvlText w:val="%1.%2.%3."/>
        <w:lvlJc w:val="left"/>
        <w:pPr>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6" w16cid:durableId="1798327420">
    <w:abstractNumId w:val="10"/>
    <w:lvlOverride w:ilvl="0">
      <w:lvl w:ilvl="0">
        <w:start w:val="20"/>
        <w:numFmt w:val="decimal"/>
        <w:lvlText w:val="%1."/>
        <w:lvlJc w:val="left"/>
        <w:pPr>
          <w:tabs>
            <w:tab w:val="num" w:pos="432"/>
          </w:tabs>
          <w:ind w:left="0" w:firstLine="0"/>
        </w:pPr>
        <w:rPr>
          <w:rFonts w:hint="default" w:ascii="Tahoma" w:hAnsi="Tahoma" w:cs="Tahoma"/>
          <w:i w:val="0"/>
          <w:iCs w:val="0"/>
          <w:color w:val="auto"/>
        </w:rPr>
      </w:lvl>
    </w:lvlOverride>
    <w:lvlOverride w:ilvl="1">
      <w:lvl w:ilvl="1">
        <w:start w:val="1"/>
        <w:numFmt w:val="decimal"/>
        <w:lvlText w:val="%2."/>
        <w:lvlJc w:val="left"/>
        <w:pPr>
          <w:ind w:left="360" w:hanging="360"/>
        </w:pPr>
        <w:rPr>
          <w:rFonts w:hint="default"/>
        </w:rPr>
      </w:lvl>
    </w:lvlOverride>
    <w:lvlOverride w:ilvl="2">
      <w:lvl w:ilvl="2">
        <w:start w:val="1"/>
        <w:numFmt w:val="decimal"/>
        <w:lvlText w:val="%1.%2.%3."/>
        <w:lvlJc w:val="left"/>
        <w:pPr>
          <w:tabs>
            <w:tab w:val="num" w:pos="648"/>
          </w:tabs>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0070C0"/>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97" w16cid:durableId="1211459933">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98" w16cid:durableId="30232410">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20"/>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99" w16cid:durableId="606423968">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0" w16cid:durableId="67384073">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1" w16cid:durableId="2115516993">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2" w16cid:durableId="164326191">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3" w16cid:durableId="1552304708">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4" w16cid:durableId="277224915">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5" w16cid:durableId="168448451">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6" w16cid:durableId="1556352340">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7" w16cid:durableId="824665482">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8" w16cid:durableId="389616006">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09" w16cid:durableId="266355129">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0" w16cid:durableId="359203577">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1" w16cid:durableId="733043700">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2" w16cid:durableId="1890720501">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3" w16cid:durableId="2068411304">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4" w16cid:durableId="757020356">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5" w16cid:durableId="113257727">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6" w16cid:durableId="1683387783">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7" w16cid:durableId="720790065">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8" w16cid:durableId="40130761">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19" w16cid:durableId="576549524">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0" w16cid:durableId="699357399">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1" w16cid:durableId="835846617">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2" w16cid:durableId="575557756">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3" w16cid:durableId="575238749">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4" w16cid:durableId="2070690546">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5" w16cid:durableId="1184515274">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936"/>
          </w:tabs>
          <w:ind w:left="0" w:firstLine="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6" w16cid:durableId="1892958593">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7" w16cid:durableId="1842771711">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936"/>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8" w16cid:durableId="1882477030">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29" w16cid:durableId="1270963888">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0" w16cid:durableId="1209420472">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1" w16cid:durableId="456022524">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2" w16cid:durableId="1984845566">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936"/>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3" w16cid:durableId="405952783">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tabs>
            <w:tab w:val="num" w:pos="936"/>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4" w16cid:durableId="1157837944">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5" w16cid:durableId="1887176591">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6" w16cid:durableId="778141247">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7" w16cid:durableId="1613047197">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8" w16cid:durableId="1891501355">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39" w16cid:durableId="241332208">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0" w16cid:durableId="1144852305">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1" w16cid:durableId="1638411195">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2" w16cid:durableId="650137054">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3" w16cid:durableId="1843619848">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4" w16cid:durableId="1813252688">
    <w:abstractNumId w:val="103"/>
    <w:lvlOverride w:ilvl="0">
      <w:lvl w:ilvl="0">
        <w:start w:val="2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5" w16cid:durableId="1614239611">
    <w:abstractNumId w:val="103"/>
    <w:lvlOverride w:ilvl="0">
      <w:lvl w:ilvl="0">
        <w:start w:val="20"/>
        <w:numFmt w:val="decimal"/>
        <w:lvlText w:val="%1."/>
        <w:lvlJc w:val="left"/>
        <w:pPr>
          <w:ind w:left="555" w:hanging="555"/>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46" w16cid:durableId="821579609">
    <w:abstractNumId w:val="63"/>
    <w:lvlOverride w:ilvl="0">
      <w:lvl w:ilvl="0">
        <w:start w:val="20"/>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47" w16cid:durableId="1982226575">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48" w16cid:durableId="1923568014">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864"/>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49" w16cid:durableId="144194742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864"/>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0" w16cid:durableId="1045905694">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1" w16cid:durableId="650138249">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864"/>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2" w16cid:durableId="2087023334">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3" w16cid:durableId="655576246">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792"/>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4" w16cid:durableId="728309469">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792"/>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5" w16cid:durableId="2029526755">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6" w16cid:durableId="1235629398">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7" w16cid:durableId="2109696498">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tabs>
            <w:tab w:val="num" w:pos="936"/>
          </w:tabs>
          <w:ind w:left="0" w:firstLine="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8" w16cid:durableId="1370564426">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59" w16cid:durableId="1764111612">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0" w16cid:durableId="236986177">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720"/>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1" w16cid:durableId="1408723953">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2" w16cid:durableId="126531027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3" w16cid:durableId="1491746950">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4" w16cid:durableId="1775053802">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5" w16cid:durableId="137504118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6" w16cid:durableId="1876847692">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7" w16cid:durableId="96011150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8" w16cid:durableId="172305003">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69" w16cid:durableId="1983776960">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0" w16cid:durableId="805587643">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1" w16cid:durableId="1286543349">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2" w16cid:durableId="1652707499">
    <w:abstractNumId w:val="118"/>
  </w:num>
  <w:num w:numId="173" w16cid:durableId="1519929890">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4" w16cid:durableId="1898275966">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20"/>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5" w16cid:durableId="542522473">
    <w:abstractNumId w:val="63"/>
    <w:lvlOverride w:ilvl="0">
      <w:lvl w:ilvl="0">
        <w:start w:val="44"/>
        <w:numFmt w:val="decimal"/>
        <w:lvlText w:val="%1."/>
        <w:lvlJc w:val="left"/>
        <w:pPr>
          <w:tabs>
            <w:tab w:val="num" w:pos="360"/>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6" w16cid:durableId="1542672662">
    <w:abstractNumId w:val="63"/>
    <w:lvlOverride w:ilvl="0">
      <w:lvl w:ilvl="0">
        <w:start w:val="44"/>
        <w:numFmt w:val="decimal"/>
        <w:lvlText w:val="%1."/>
        <w:lvlJc w:val="left"/>
        <w:pPr>
          <w:tabs>
            <w:tab w:val="num" w:pos="360"/>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7" w16cid:durableId="1602840545">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720"/>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8" w16cid:durableId="1909000918">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79" w16cid:durableId="1779324933">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0" w16cid:durableId="137464746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432"/>
          </w:tabs>
          <w:ind w:left="0" w:firstLine="0"/>
        </w:pPr>
        <w:rPr>
          <w:rFonts w:hint="default"/>
          <w:b w:val="0"/>
          <w:bCs w:val="0"/>
          <w:i w:val="0"/>
          <w:iCs/>
          <w:color w:val="auto"/>
          <w:sz w:val="22"/>
          <w:szCs w:val="22"/>
        </w:rPr>
      </w:lvl>
    </w:lvlOverride>
    <w:lvlOverride w:ilvl="2">
      <w:lvl w:ilvl="2">
        <w:start w:val="1"/>
        <w:numFmt w:val="decimal"/>
        <w:lvlText w:val="%1.%2.%3."/>
        <w:lvlJc w:val="left"/>
        <w:pPr>
          <w:tabs>
            <w:tab w:val="num" w:pos="720"/>
          </w:tabs>
          <w:ind w:left="0" w:firstLine="0"/>
        </w:pPr>
        <w:rPr>
          <w:rFonts w:hint="default"/>
          <w:i w:val="0"/>
          <w:iCs/>
          <w:color w:val="auto"/>
          <w:sz w:val="22"/>
          <w:szCs w:val="22"/>
        </w:rPr>
      </w:lvl>
    </w:lvlOverride>
    <w:lvlOverride w:ilvl="3">
      <w:lvl w:ilvl="3">
        <w:start w:val="1"/>
        <w:numFmt w:val="decimal"/>
        <w:lvlText w:val="%1.%2.%3.%4."/>
        <w:lvlJc w:val="left"/>
        <w:pPr>
          <w:tabs>
            <w:tab w:val="num" w:pos="432"/>
          </w:tabs>
          <w:ind w:left="0" w:firstLine="0"/>
        </w:pPr>
        <w:rPr>
          <w:rFonts w:hint="default"/>
          <w:i w:val="0"/>
          <w:iCs/>
          <w:color w:val="auto"/>
        </w:rPr>
      </w:lvl>
    </w:lvlOverride>
    <w:lvlOverride w:ilvl="4">
      <w:lvl w:ilvl="4">
        <w:start w:val="1"/>
        <w:numFmt w:val="decimal"/>
        <w:lvlText w:val="%1.%2.%3.%4.%5."/>
        <w:lvlJc w:val="left"/>
        <w:pPr>
          <w:tabs>
            <w:tab w:val="num" w:pos="432"/>
          </w:tabs>
          <w:ind w:left="0" w:firstLine="0"/>
        </w:pPr>
        <w:rPr>
          <w:rFonts w:hint="default"/>
          <w:i w:val="0"/>
          <w:iCs/>
          <w:color w:val="auto"/>
        </w:rPr>
      </w:lvl>
    </w:lvlOverride>
    <w:lvlOverride w:ilvl="5">
      <w:lvl w:ilvl="5">
        <w:start w:val="1"/>
        <w:numFmt w:val="decimal"/>
        <w:lvlText w:val="%1.%2.%3.%4.%5.%6."/>
        <w:lvlJc w:val="left"/>
        <w:pPr>
          <w:tabs>
            <w:tab w:val="num" w:pos="432"/>
          </w:tabs>
          <w:ind w:left="0" w:firstLine="0"/>
        </w:pPr>
        <w:rPr>
          <w:rFonts w:hint="default"/>
          <w:i/>
          <w:color w:val="0070C0"/>
        </w:rPr>
      </w:lvl>
    </w:lvlOverride>
    <w:lvlOverride w:ilvl="6">
      <w:lvl w:ilvl="6">
        <w:start w:val="1"/>
        <w:numFmt w:val="decimal"/>
        <w:lvlText w:val="%1.%2.%3.%4.%5.%6.%7."/>
        <w:lvlJc w:val="left"/>
        <w:pPr>
          <w:tabs>
            <w:tab w:val="num" w:pos="432"/>
          </w:tabs>
          <w:ind w:left="0" w:firstLine="0"/>
        </w:pPr>
        <w:rPr>
          <w:rFonts w:hint="default"/>
          <w:i/>
          <w:color w:val="0070C0"/>
        </w:rPr>
      </w:lvl>
    </w:lvlOverride>
    <w:lvlOverride w:ilvl="7">
      <w:lvl w:ilvl="7">
        <w:start w:val="1"/>
        <w:numFmt w:val="decimal"/>
        <w:lvlText w:val="%1.%2.%3.%4.%5.%6.%7.%8."/>
        <w:lvlJc w:val="left"/>
        <w:pPr>
          <w:tabs>
            <w:tab w:val="num" w:pos="432"/>
          </w:tabs>
          <w:ind w:left="0" w:firstLine="0"/>
        </w:pPr>
        <w:rPr>
          <w:rFonts w:hint="default"/>
          <w:i/>
          <w:color w:val="0070C0"/>
        </w:rPr>
      </w:lvl>
    </w:lvlOverride>
    <w:lvlOverride w:ilvl="8">
      <w:lvl w:ilvl="8">
        <w:start w:val="1"/>
        <w:numFmt w:val="decimal"/>
        <w:lvlText w:val="%1.%2.%3.%4.%5.%6.%7.%8.%9."/>
        <w:lvlJc w:val="left"/>
        <w:pPr>
          <w:tabs>
            <w:tab w:val="num" w:pos="432"/>
          </w:tabs>
          <w:ind w:left="0" w:firstLine="0"/>
        </w:pPr>
        <w:rPr>
          <w:rFonts w:hint="default"/>
          <w:i/>
          <w:color w:val="0070C0"/>
        </w:rPr>
      </w:lvl>
    </w:lvlOverride>
  </w:num>
  <w:num w:numId="181" w16cid:durableId="634799320">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2" w16cid:durableId="319575393">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3" w16cid:durableId="1527717112">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4" w16cid:durableId="947197615">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5" w16cid:durableId="978801384">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6" w16cid:durableId="992871946">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648"/>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7" w16cid:durableId="144738787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tabs>
            <w:tab w:val="num" w:pos="648"/>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8" w16cid:durableId="235632447">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89" w16cid:durableId="775057240">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90" w16cid:durableId="1822693704">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91" w16cid:durableId="735667861">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192" w16cid:durableId="1919359675">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3" w16cid:durableId="1579703913">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4" w16cid:durableId="110445092">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5" w16cid:durableId="653071159">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6" w16cid:durableId="1450196369">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7" w16cid:durableId="848177565">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8" w16cid:durableId="2101635436">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199" w16cid:durableId="1241869272">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0" w16cid:durableId="2117749922">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1" w16cid:durableId="1538661988">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648"/>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2" w16cid:durableId="617376275">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3" w16cid:durableId="496846547">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4" w16cid:durableId="563181368">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5" w16cid:durableId="407768524">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6" w16cid:durableId="1954435661">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7" w16cid:durableId="1389644976">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92"/>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8" w16cid:durableId="1565145373">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09" w16cid:durableId="360514388">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0" w16cid:durableId="1329674288">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92"/>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1" w16cid:durableId="770859255">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2" w16cid:durableId="66925720">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20"/>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3" w16cid:durableId="2054189616">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4" w16cid:durableId="2086032336">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648"/>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5" w16cid:durableId="1520311728">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6" w16cid:durableId="929431972">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7" w16cid:durableId="714741890">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8" w16cid:durableId="2013144598">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19" w16cid:durableId="2117476814">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0" w16cid:durableId="139735599">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tabs>
            <w:tab w:val="num" w:pos="1296"/>
          </w:tabs>
          <w:ind w:left="0" w:firstLine="0"/>
        </w:pPr>
        <w:rPr>
          <w:rFonts w:hint="default"/>
          <w:color w:val="auto"/>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1" w16cid:durableId="480927416">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864"/>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2" w16cid:durableId="298343305">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3" w16cid:durableId="1130394158">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tabs>
            <w:tab w:val="num" w:pos="936"/>
          </w:tabs>
          <w:ind w:left="0" w:firstLine="0"/>
        </w:pPr>
        <w:rPr>
          <w:rFonts w:hint="default"/>
          <w:color w:val="auto"/>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4" w16cid:durableId="341444210">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1080" w:hanging="108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5" w16cid:durableId="254439796">
    <w:abstractNumId w:val="34"/>
    <w:lvlOverride w:ilvl="0">
      <w:lvl w:ilvl="0">
        <w:start w:val="4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720" w:hanging="720"/>
        </w:pPr>
        <w:rPr>
          <w:rFonts w:hint="default"/>
          <w:color w:val="auto"/>
        </w:rPr>
      </w:lvl>
    </w:lvlOverride>
    <w:lvlOverride w:ilvl="2">
      <w:lvl w:ilvl="2">
        <w:start w:val="1"/>
        <w:numFmt w:val="decimal"/>
        <w:lvlText w:val="%1.%2.%3."/>
        <w:lvlJc w:val="left"/>
        <w:pPr>
          <w:tabs>
            <w:tab w:val="num" w:pos="648"/>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800" w:hanging="180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520" w:hanging="2520"/>
        </w:pPr>
        <w:rPr>
          <w:rFonts w:hint="default"/>
        </w:rPr>
      </w:lvl>
    </w:lvlOverride>
  </w:num>
  <w:num w:numId="226" w16cid:durableId="950893255">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27" w16cid:durableId="759569365">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28" w16cid:durableId="2008288397">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29" w16cid:durableId="1664626958">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30" w16cid:durableId="1169323285">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31" w16cid:durableId="1445032913">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tabs>
            <w:tab w:val="num" w:pos="792"/>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32" w16cid:durableId="1950313633">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tabs>
            <w:tab w:val="num" w:pos="1080"/>
          </w:tabs>
          <w:ind w:left="0" w:firstLine="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33" w16cid:durableId="873037296">
    <w:abstractNumId w:val="107"/>
    <w:lvlOverride w:ilvl="0">
      <w:lvl w:ilvl="0">
        <w:start w:val="49"/>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tabs>
            <w:tab w:val="num" w:pos="576"/>
          </w:tabs>
          <w:ind w:left="0" w:firstLine="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34" w16cid:durableId="1303190559">
    <w:abstractNumId w:val="134"/>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35" w16cid:durableId="1126005564">
    <w:abstractNumId w:val="21"/>
  </w:num>
  <w:num w:numId="236" w16cid:durableId="71129490">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37" w16cid:durableId="90903849">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38" w16cid:durableId="910236007">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39" w16cid:durableId="111439043">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0" w16cid:durableId="1075666084">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1" w16cid:durableId="439374032">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2" w16cid:durableId="1703286213">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3" w16cid:durableId="900479992">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4" w16cid:durableId="948320895">
    <w:abstractNumId w:val="21"/>
    <w:lvlOverride w:ilvl="0">
      <w:lvl w:ilvl="0">
        <w:start w:val="57"/>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45" w16cid:durableId="1635216003">
    <w:abstractNumId w:val="86"/>
    <w:lvlOverride w:ilvl="0">
      <w:lvl w:ilvl="0">
        <w:start w:val="106"/>
        <w:numFmt w:val="decimal"/>
        <w:lvlText w:val="%1."/>
        <w:lvlJc w:val="left"/>
        <w:pPr>
          <w:ind w:left="630" w:hanging="630"/>
        </w:pPr>
        <w:rPr>
          <w:rFonts w:hint="default"/>
          <w:color w:val="00B050"/>
        </w:rPr>
      </w:lvl>
    </w:lvlOverride>
    <w:lvlOverride w:ilvl="1">
      <w:lvl w:ilvl="1">
        <w:start w:val="1"/>
        <w:numFmt w:val="decimal"/>
        <w:lvlText w:val="%1.%2."/>
        <w:lvlJc w:val="left"/>
        <w:pPr>
          <w:tabs>
            <w:tab w:val="num" w:pos="576"/>
          </w:tabs>
          <w:ind w:left="0" w:firstLine="0"/>
        </w:pPr>
        <w:rPr>
          <w:rFonts w:hint="default"/>
          <w:color w:val="00B050"/>
        </w:rPr>
      </w:lvl>
    </w:lvlOverride>
    <w:lvlOverride w:ilvl="2">
      <w:lvl w:ilvl="2">
        <w:start w:val="1"/>
        <w:numFmt w:val="decimal"/>
        <w:lvlText w:val="%1.%2.%3."/>
        <w:lvlJc w:val="left"/>
        <w:pPr>
          <w:ind w:left="720" w:hanging="720"/>
        </w:pPr>
        <w:rPr>
          <w:rFonts w:hint="default"/>
          <w:color w:val="00B050"/>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46" w16cid:durableId="289895576">
    <w:abstractNumId w:val="86"/>
    <w:lvlOverride w:ilvl="0">
      <w:lvl w:ilvl="0">
        <w:start w:val="106"/>
        <w:numFmt w:val="decimal"/>
        <w:lvlText w:val="%1."/>
        <w:lvlJc w:val="left"/>
        <w:pPr>
          <w:ind w:left="630" w:hanging="630"/>
        </w:pPr>
        <w:rPr>
          <w:rFonts w:hint="default"/>
          <w:color w:val="00B050"/>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color w:val="00B050"/>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47" w16cid:durableId="1826433255">
    <w:abstractNumId w:val="86"/>
    <w:lvlOverride w:ilvl="0">
      <w:lvl w:ilvl="0">
        <w:start w:val="106"/>
        <w:numFmt w:val="decimal"/>
        <w:lvlText w:val="%1."/>
        <w:lvlJc w:val="left"/>
        <w:pPr>
          <w:ind w:left="630" w:hanging="630"/>
        </w:pPr>
        <w:rPr>
          <w:rFonts w:hint="default"/>
          <w:color w:val="00B050"/>
        </w:rPr>
      </w:lvl>
    </w:lvlOverride>
    <w:lvlOverride w:ilvl="1">
      <w:lvl w:ilvl="1">
        <w:start w:val="1"/>
        <w:numFmt w:val="decimal"/>
        <w:lvlText w:val="%1.%2."/>
        <w:lvlJc w:val="left"/>
        <w:pPr>
          <w:tabs>
            <w:tab w:val="num" w:pos="576"/>
          </w:tabs>
          <w:ind w:left="0" w:firstLine="0"/>
        </w:pPr>
        <w:rPr>
          <w:rFonts w:hint="default"/>
          <w:color w:val="00B050"/>
        </w:rPr>
      </w:lvl>
    </w:lvlOverride>
    <w:lvlOverride w:ilvl="2">
      <w:lvl w:ilvl="2">
        <w:start w:val="1"/>
        <w:numFmt w:val="decimal"/>
        <w:lvlText w:val="%1.%2.%3."/>
        <w:lvlJc w:val="left"/>
        <w:pPr>
          <w:tabs>
            <w:tab w:val="num" w:pos="1008"/>
          </w:tabs>
          <w:ind w:left="0" w:firstLine="0"/>
        </w:pPr>
        <w:rPr>
          <w:rFonts w:hint="default"/>
          <w:color w:val="auto"/>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48" w16cid:durableId="1869097915">
    <w:abstractNumId w:val="86"/>
    <w:lvlOverride w:ilvl="0">
      <w:lvl w:ilvl="0">
        <w:start w:val="106"/>
        <w:numFmt w:val="decimal"/>
        <w:lvlText w:val="%1."/>
        <w:lvlJc w:val="left"/>
        <w:pPr>
          <w:ind w:left="630" w:hanging="630"/>
        </w:pPr>
        <w:rPr>
          <w:rFonts w:hint="default"/>
          <w:color w:val="00B050"/>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color w:val="00B050"/>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49" w16cid:durableId="34472357">
    <w:abstractNumId w:val="86"/>
    <w:lvlOverride w:ilvl="0">
      <w:lvl w:ilvl="0">
        <w:start w:val="106"/>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00B050"/>
        </w:rPr>
      </w:lvl>
    </w:lvlOverride>
    <w:lvlOverride w:ilvl="2">
      <w:lvl w:ilvl="2">
        <w:start w:val="1"/>
        <w:numFmt w:val="decimal"/>
        <w:lvlText w:val="%1.%2.%3."/>
        <w:lvlJc w:val="left"/>
        <w:pPr>
          <w:ind w:left="720" w:hanging="720"/>
        </w:pPr>
        <w:rPr>
          <w:rFonts w:hint="default"/>
          <w:color w:val="00B050"/>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50" w16cid:durableId="2097509998">
    <w:abstractNumId w:val="86"/>
    <w:lvlOverride w:ilvl="0">
      <w:lvl w:ilvl="0">
        <w:start w:val="106"/>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color w:val="00B050"/>
        </w:rPr>
      </w:lvl>
    </w:lvlOverride>
    <w:lvlOverride w:ilvl="3">
      <w:lvl w:ilvl="3">
        <w:start w:val="1"/>
        <w:numFmt w:val="decimal"/>
        <w:lvlText w:val="%1.%2.%3.%4."/>
        <w:lvlJc w:val="left"/>
        <w:pPr>
          <w:ind w:left="1080" w:hanging="1080"/>
        </w:pPr>
        <w:rPr>
          <w:rFonts w:hint="default"/>
          <w:color w:val="00B050"/>
        </w:rPr>
      </w:lvl>
    </w:lvlOverride>
    <w:lvlOverride w:ilvl="4">
      <w:lvl w:ilvl="4">
        <w:start w:val="1"/>
        <w:numFmt w:val="decimal"/>
        <w:lvlText w:val="%1.%2.%3.%4.%5."/>
        <w:lvlJc w:val="left"/>
        <w:pPr>
          <w:ind w:left="1440" w:hanging="1440"/>
        </w:pPr>
        <w:rPr>
          <w:rFonts w:hint="default"/>
          <w:color w:val="00B050"/>
        </w:rPr>
      </w:lvl>
    </w:lvlOverride>
    <w:lvlOverride w:ilvl="5">
      <w:lvl w:ilvl="5">
        <w:start w:val="1"/>
        <w:numFmt w:val="decimal"/>
        <w:lvlText w:val="%1.%2.%3.%4.%5.%6."/>
        <w:lvlJc w:val="left"/>
        <w:pPr>
          <w:ind w:left="1440" w:hanging="1440"/>
        </w:pPr>
        <w:rPr>
          <w:rFonts w:hint="default"/>
          <w:color w:val="00B050"/>
        </w:rPr>
      </w:lvl>
    </w:lvlOverride>
    <w:lvlOverride w:ilvl="6">
      <w:lvl w:ilvl="6">
        <w:start w:val="1"/>
        <w:numFmt w:val="decimal"/>
        <w:lvlText w:val="%1.%2.%3.%4.%5.%6.%7."/>
        <w:lvlJc w:val="left"/>
        <w:pPr>
          <w:ind w:left="1800" w:hanging="1800"/>
        </w:pPr>
        <w:rPr>
          <w:rFonts w:hint="default"/>
          <w:color w:val="00B050"/>
        </w:rPr>
      </w:lvl>
    </w:lvlOverride>
    <w:lvlOverride w:ilvl="7">
      <w:lvl w:ilvl="7">
        <w:start w:val="1"/>
        <w:numFmt w:val="decimal"/>
        <w:lvlText w:val="%1.%2.%3.%4.%5.%6.%7.%8."/>
        <w:lvlJc w:val="left"/>
        <w:pPr>
          <w:ind w:left="2160" w:hanging="2160"/>
        </w:pPr>
        <w:rPr>
          <w:rFonts w:hint="default"/>
          <w:color w:val="00B050"/>
        </w:rPr>
      </w:lvl>
    </w:lvlOverride>
    <w:lvlOverride w:ilvl="8">
      <w:lvl w:ilvl="8">
        <w:start w:val="1"/>
        <w:numFmt w:val="decimal"/>
        <w:lvlText w:val="%1.%2.%3.%4.%5.%6.%7.%8.%9."/>
        <w:lvlJc w:val="left"/>
        <w:pPr>
          <w:ind w:left="2160" w:hanging="2160"/>
        </w:pPr>
        <w:rPr>
          <w:rFonts w:hint="default"/>
          <w:color w:val="00B050"/>
        </w:rPr>
      </w:lvl>
    </w:lvlOverride>
  </w:num>
  <w:num w:numId="251" w16cid:durableId="923487540">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2" w16cid:durableId="891575088">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tabs>
            <w:tab w:val="num" w:pos="648"/>
          </w:tabs>
          <w:ind w:left="0" w:firstLine="0"/>
        </w:pPr>
        <w:rPr>
          <w:rFonts w:hint="default"/>
          <w:color w:val="auto"/>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3" w16cid:durableId="1521817954">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4" w16cid:durableId="1351490936">
    <w:abstractNumId w:val="91"/>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5" w16cid:durableId="1631666488">
    <w:abstractNumId w:val="91"/>
    <w:lvlOverride w:ilvl="0">
      <w:lvl w:ilvl="0">
        <w:start w:val="1"/>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6" w16cid:durableId="1974292382">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7" w16cid:durableId="733356019">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8" w16cid:durableId="1856723631">
    <w:abstractNumId w:val="91"/>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59" w16cid:durableId="2080975059">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0" w16cid:durableId="970672010">
    <w:abstractNumId w:val="91"/>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1" w16cid:durableId="415396022">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2" w16cid:durableId="41291415">
    <w:abstractNumId w:val="91"/>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3" w16cid:durableId="1447576089">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4" w16cid:durableId="2130274382">
    <w:abstractNumId w:val="91"/>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5" w16cid:durableId="1130975605">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tabs>
            <w:tab w:val="num" w:pos="432"/>
          </w:tabs>
          <w:ind w:left="0" w:firstLine="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6" w16cid:durableId="114298475">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7" w16cid:durableId="1885870457">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8" w16cid:durableId="1745686500">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69" w16cid:durableId="2143762985">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0" w16cid:durableId="458184546">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1" w16cid:durableId="501747276">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2" w16cid:durableId="1032193329">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3" w16cid:durableId="1996913013">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4" w16cid:durableId="2073849864">
    <w:abstractNumId w:val="91"/>
    <w:lvlOverride w:ilvl="0">
      <w:lvl w:ilvl="0">
        <w:start w:val="160"/>
        <w:numFmt w:val="decimal"/>
        <w:lvlText w:val="%1."/>
        <w:lvlJc w:val="left"/>
        <w:pPr>
          <w:tabs>
            <w:tab w:val="num" w:pos="432"/>
          </w:tabs>
          <w:ind w:left="0" w:firstLine="0"/>
        </w:pPr>
        <w:rPr>
          <w:rFonts w:hint="default"/>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75" w16cid:durableId="1929658533">
    <w:abstractNumId w:val="75"/>
    <w:lvlOverride w:ilvl="0">
      <w:lvl w:ilvl="0">
        <w:start w:val="221"/>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76" w16cid:durableId="1726174096">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77" w16cid:durableId="1291667319">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78" w16cid:durableId="1031758138">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79" w16cid:durableId="23947635">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0" w16cid:durableId="760957531">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1" w16cid:durableId="1010106725">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2" w16cid:durableId="518547077">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3" w16cid:durableId="416634382">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4" w16cid:durableId="935867938">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5" w16cid:durableId="1194003334">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6" w16cid:durableId="1583030520">
    <w:abstractNumId w:val="75"/>
    <w:lvlOverride w:ilvl="0">
      <w:lvl w:ilvl="0">
        <w:start w:val="221"/>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87" w16cid:durableId="1266769733">
    <w:abstractNumId w:val="78"/>
    <w:lvlOverride w:ilvl="0">
      <w:lvl w:ilvl="0">
        <w:start w:val="247"/>
        <w:numFmt w:val="decimal"/>
        <w:lvlText w:val="%1."/>
        <w:lvlJc w:val="left"/>
        <w:pPr>
          <w:tabs>
            <w:tab w:val="num" w:pos="504"/>
          </w:tabs>
          <w:ind w:left="0" w:firstLine="0"/>
        </w:pPr>
        <w:rPr>
          <w:rFonts w:hint="default"/>
          <w:i w:val="0"/>
          <w:iCs/>
          <w:strike w:val="0"/>
          <w:color w:val="auto"/>
          <w:sz w:val="22"/>
          <w:szCs w:val="22"/>
        </w:rPr>
      </w:lvl>
    </w:lvlOverride>
    <w:lvlOverride w:ilvl="1">
      <w:lvl w:ilvl="1">
        <w:start w:val="1"/>
        <w:numFmt w:val="decimal"/>
        <w:lvlText w:val="%1.%2."/>
        <w:lvlJc w:val="left"/>
        <w:pPr>
          <w:tabs>
            <w:tab w:val="num" w:pos="720"/>
          </w:tabs>
          <w:ind w:left="0" w:firstLine="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88" w16cid:durableId="1517840238">
    <w:abstractNumId w:val="78"/>
    <w:lvlOverride w:ilvl="0">
      <w:lvl w:ilvl="0">
        <w:start w:val="247"/>
        <w:numFmt w:val="decimal"/>
        <w:lvlText w:val="%1."/>
        <w:lvlJc w:val="left"/>
        <w:pPr>
          <w:tabs>
            <w:tab w:val="num" w:pos="504"/>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tabs>
            <w:tab w:val="num" w:pos="864"/>
          </w:tabs>
          <w:ind w:left="0" w:firstLine="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89" w16cid:durableId="243534816">
    <w:abstractNumId w:val="78"/>
    <w:lvlOverride w:ilvl="0">
      <w:lvl w:ilvl="0">
        <w:start w:val="247"/>
        <w:numFmt w:val="decimal"/>
        <w:lvlText w:val="%1."/>
        <w:lvlJc w:val="left"/>
        <w:pPr>
          <w:tabs>
            <w:tab w:val="num" w:pos="504"/>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290" w16cid:durableId="93134175">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720"/>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1" w16cid:durableId="1223248773">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2" w16cid:durableId="303127346">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3" w16cid:durableId="1834953640">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4" w16cid:durableId="546651514">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5" w16cid:durableId="896206504">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6" w16cid:durableId="158036274">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7" w16cid:durableId="217517141">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20"/>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8" w16cid:durableId="3820963">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299" w16cid:durableId="1535843787">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0" w16cid:durableId="1599799594">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1" w16cid:durableId="1961760988">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2" w16cid:durableId="2060282435">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3" w16cid:durableId="1643080423">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4" w16cid:durableId="990476318">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5" w16cid:durableId="1226183514">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20"/>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6" w16cid:durableId="448016634">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864"/>
          </w:tabs>
          <w:ind w:left="0" w:firstLine="0"/>
        </w:pPr>
        <w:rPr>
          <w:rFonts w:hint="default"/>
          <w:color w:val="auto"/>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7" w16cid:durableId="1448543556">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8" w16cid:durableId="804154613">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20"/>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09" w16cid:durableId="1122192172">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792"/>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0" w16cid:durableId="1351756958">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1" w16cid:durableId="1677728225">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2" w16cid:durableId="2069069644">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3" w16cid:durableId="1564561409">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4" w16cid:durableId="1812208642">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5" w16cid:durableId="607929827">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6" w16cid:durableId="404643864">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7" w16cid:durableId="1165784931">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8" w16cid:durableId="969088382">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19" w16cid:durableId="1269390724">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0" w16cid:durableId="1876237461">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1" w16cid:durableId="1767774039">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2" w16cid:durableId="1583373173">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3" w16cid:durableId="236744449">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4" w16cid:durableId="6493739">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5" w16cid:durableId="284822063">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6" w16cid:durableId="1833913530">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7" w16cid:durableId="602960300">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8" w16cid:durableId="1980645781">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29" w16cid:durableId="1152286591">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0" w16cid:durableId="2050642386">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1" w16cid:durableId="1693145039">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2" w16cid:durableId="400716728">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3" w16cid:durableId="1116872422">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4" w16cid:durableId="731654849">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5" w16cid:durableId="13463342">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6" w16cid:durableId="1965889008">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7" w16cid:durableId="222181051">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8" w16cid:durableId="574703660">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39" w16cid:durableId="874001829">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0" w16cid:durableId="1497695753">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1" w16cid:durableId="657616464">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2" w16cid:durableId="1760903453">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3" w16cid:durableId="19476281">
    <w:abstractNumId w:val="4"/>
    <w:lvlOverride w:ilvl="0">
      <w:lvl w:ilvl="0">
        <w:start w:val="258"/>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4" w16cid:durableId="1356811200">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5" w16cid:durableId="1091586326">
    <w:abstractNumId w:val="44"/>
  </w:num>
  <w:num w:numId="346" w16cid:durableId="1350333117">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7" w16cid:durableId="1980722795">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8" w16cid:durableId="2130858457">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49" w16cid:durableId="855382932">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0" w16cid:durableId="1883201591">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1" w16cid:durableId="1863587581">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2" w16cid:durableId="2048334792">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3" w16cid:durableId="357661678">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4" w16cid:durableId="1271202988">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5" w16cid:durableId="991061451">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6" w16cid:durableId="1680351312">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7" w16cid:durableId="1731808940">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8" w16cid:durableId="743650034">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59" w16cid:durableId="83455352">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0" w16cid:durableId="1257325394">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1" w16cid:durableId="1421875636">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2" w16cid:durableId="2043287906">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3" w16cid:durableId="1835366872">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4" w16cid:durableId="554779062">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5" w16cid:durableId="298190581">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6" w16cid:durableId="1424187757">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7" w16cid:durableId="781071763">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8" w16cid:durableId="163515721">
    <w:abstractNumId w:val="44"/>
    <w:lvlOverride w:ilvl="0">
      <w:lvl w:ilvl="0">
        <w:start w:val="362"/>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tabs>
            <w:tab w:val="num" w:pos="648"/>
          </w:tabs>
          <w:ind w:left="0" w:firstLine="0"/>
        </w:pPr>
        <w:rPr>
          <w:rFonts w:hint="default"/>
          <w:color w:val="auto"/>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69" w16cid:durableId="1166283284">
    <w:abstractNumId w:val="63"/>
    <w:lvlOverride w:ilvl="0">
      <w:lvl w:ilvl="0">
        <w:start w:val="44"/>
        <w:numFmt w:val="decimal"/>
        <w:lvlText w:val="%1."/>
        <w:lvlJc w:val="left"/>
        <w:pPr>
          <w:tabs>
            <w:tab w:val="num" w:pos="432"/>
          </w:tabs>
          <w:ind w:left="0" w:firstLine="0"/>
        </w:pPr>
        <w:rPr>
          <w:rFonts w:hint="default"/>
          <w:i w:val="0"/>
          <w:iCs/>
          <w:strike w:val="0"/>
          <w:color w:val="auto"/>
          <w:sz w:val="22"/>
          <w:szCs w:val="22"/>
        </w:rPr>
      </w:lvl>
    </w:lvlOverride>
    <w:lvlOverride w:ilvl="1">
      <w:lvl w:ilvl="1">
        <w:start w:val="1"/>
        <w:numFmt w:val="decimal"/>
        <w:lvlText w:val="%1.%2."/>
        <w:lvlJc w:val="left"/>
        <w:pPr>
          <w:ind w:left="480" w:hanging="480"/>
        </w:pPr>
        <w:rPr>
          <w:rFonts w:hint="default"/>
          <w:b w:val="0"/>
          <w:bCs w:val="0"/>
          <w:i w:val="0"/>
          <w:iCs/>
          <w:color w:val="auto"/>
          <w:sz w:val="22"/>
          <w:szCs w:val="22"/>
        </w:rPr>
      </w:lvl>
    </w:lvlOverride>
    <w:lvlOverride w:ilvl="2">
      <w:lvl w:ilvl="2">
        <w:start w:val="1"/>
        <w:numFmt w:val="decimal"/>
        <w:lvlText w:val="%1.%2.%3."/>
        <w:lvlJc w:val="left"/>
        <w:pPr>
          <w:ind w:left="720" w:hanging="720"/>
        </w:pPr>
        <w:rPr>
          <w:rFonts w:hint="default"/>
          <w:i w:val="0"/>
          <w:iCs/>
          <w:color w:val="auto"/>
          <w:sz w:val="22"/>
          <w:szCs w:val="22"/>
        </w:rPr>
      </w:lvl>
    </w:lvlOverride>
    <w:lvlOverride w:ilvl="3">
      <w:lvl w:ilvl="3">
        <w:start w:val="1"/>
        <w:numFmt w:val="decimal"/>
        <w:lvlText w:val="%1.%2.%3.%4."/>
        <w:lvlJc w:val="left"/>
        <w:pPr>
          <w:ind w:left="720" w:hanging="720"/>
        </w:pPr>
        <w:rPr>
          <w:rFonts w:hint="default"/>
          <w:i w:val="0"/>
          <w:iCs/>
          <w:color w:val="auto"/>
        </w:rPr>
      </w:lvl>
    </w:lvlOverride>
    <w:lvlOverride w:ilvl="4">
      <w:lvl w:ilvl="4">
        <w:start w:val="1"/>
        <w:numFmt w:val="decimal"/>
        <w:lvlText w:val="%1.%2.%3.%4.%5."/>
        <w:lvlJc w:val="left"/>
        <w:pPr>
          <w:ind w:left="1080" w:hanging="1080"/>
        </w:pPr>
        <w:rPr>
          <w:rFonts w:hint="default"/>
          <w:i w:val="0"/>
          <w:iCs/>
          <w:color w:val="auto"/>
        </w:rPr>
      </w:lvl>
    </w:lvlOverride>
    <w:lvlOverride w:ilvl="5">
      <w:lvl w:ilvl="5">
        <w:start w:val="1"/>
        <w:numFmt w:val="decimal"/>
        <w:lvlText w:val="%1.%2.%3.%4.%5.%6."/>
        <w:lvlJc w:val="left"/>
        <w:pPr>
          <w:ind w:left="1080" w:hanging="1080"/>
        </w:pPr>
        <w:rPr>
          <w:rFonts w:hint="default"/>
          <w:i/>
          <w:color w:val="0070C0"/>
        </w:rPr>
      </w:lvl>
    </w:lvlOverride>
    <w:lvlOverride w:ilvl="6">
      <w:lvl w:ilvl="6">
        <w:start w:val="1"/>
        <w:numFmt w:val="decimal"/>
        <w:lvlText w:val="%1.%2.%3.%4.%5.%6.%7."/>
        <w:lvlJc w:val="left"/>
        <w:pPr>
          <w:ind w:left="1440" w:hanging="1440"/>
        </w:pPr>
        <w:rPr>
          <w:rFonts w:hint="default"/>
          <w:i/>
          <w:color w:val="0070C0"/>
        </w:rPr>
      </w:lvl>
    </w:lvlOverride>
    <w:lvlOverride w:ilvl="7">
      <w:lvl w:ilvl="7">
        <w:start w:val="1"/>
        <w:numFmt w:val="decimal"/>
        <w:lvlText w:val="%1.%2.%3.%4.%5.%6.%7.%8."/>
        <w:lvlJc w:val="left"/>
        <w:pPr>
          <w:ind w:left="1440" w:hanging="1440"/>
        </w:pPr>
        <w:rPr>
          <w:rFonts w:hint="default"/>
          <w:i/>
          <w:color w:val="0070C0"/>
        </w:rPr>
      </w:lvl>
    </w:lvlOverride>
    <w:lvlOverride w:ilvl="8">
      <w:lvl w:ilvl="8">
        <w:start w:val="1"/>
        <w:numFmt w:val="decimal"/>
        <w:lvlText w:val="%1.%2.%3.%4.%5.%6.%7.%8.%9."/>
        <w:lvlJc w:val="left"/>
        <w:pPr>
          <w:ind w:left="1800" w:hanging="1800"/>
        </w:pPr>
        <w:rPr>
          <w:rFonts w:hint="default"/>
          <w:i/>
          <w:color w:val="0070C0"/>
        </w:rPr>
      </w:lvl>
    </w:lvlOverride>
  </w:num>
  <w:num w:numId="370" w16cid:durableId="649212922">
    <w:abstractNumId w:val="99"/>
    <w:lvlOverride w:ilvl="0">
      <w:lvl w:ilvl="0">
        <w:start w:val="171"/>
        <w:numFmt w:val="decimal"/>
        <w:lvlText w:val="%1."/>
        <w:lvlJc w:val="left"/>
        <w:pPr>
          <w:tabs>
            <w:tab w:val="num" w:pos="432"/>
          </w:tabs>
          <w:ind w:left="0" w:firstLine="0"/>
        </w:pPr>
        <w:rPr>
          <w:strike w:val="0"/>
          <w:dstrike w:val="0"/>
          <w:color w:val="auto"/>
          <w:u w:val="none"/>
          <w:effect w:val="none"/>
        </w:rPr>
      </w:lvl>
    </w:lvlOverride>
    <w:lvlOverride w:ilvl="1">
      <w:lvl w:ilvl="1">
        <w:start w:val="1"/>
        <w:numFmt w:val="decimal"/>
        <w:lvlText w:val="%1.%2."/>
        <w:lvlJc w:val="left"/>
        <w:pPr>
          <w:ind w:left="0" w:firstLine="0"/>
        </w:pPr>
      </w:lvl>
    </w:lvlOverride>
    <w:lvlOverride w:ilvl="2">
      <w:lvl w:ilvl="2">
        <w:start w:val="1"/>
        <w:numFmt w:val="decimal"/>
        <w:lvlText w:val="%1.%2.%3."/>
        <w:lvlJc w:val="left"/>
        <w:pPr>
          <w:ind w:left="720" w:hanging="720"/>
        </w:pPr>
      </w:lvl>
    </w:lvlOverride>
    <w:lvlOverride w:ilvl="3">
      <w:lvl w:ilvl="3">
        <w:start w:val="1"/>
        <w:numFmt w:val="decimal"/>
        <w:lvlText w:val="%1.%2.%3.%4."/>
        <w:lvlJc w:val="left"/>
        <w:pPr>
          <w:ind w:left="1080" w:hanging="1080"/>
        </w:pPr>
      </w:lvl>
    </w:lvlOverride>
    <w:lvlOverride w:ilvl="4">
      <w:lvl w:ilvl="4">
        <w:start w:val="1"/>
        <w:numFmt w:val="decimal"/>
        <w:lvlText w:val="%1.%2.%3.%4.%5."/>
        <w:lvlJc w:val="left"/>
        <w:pPr>
          <w:ind w:left="1440" w:hanging="1440"/>
        </w:pPr>
      </w:lvl>
    </w:lvlOverride>
    <w:lvlOverride w:ilvl="5">
      <w:lvl w:ilvl="5">
        <w:start w:val="1"/>
        <w:numFmt w:val="decimal"/>
        <w:lvlText w:val="%1.%2.%3.%4.%5.%6."/>
        <w:lvlJc w:val="left"/>
        <w:pPr>
          <w:ind w:left="1440" w:hanging="1440"/>
        </w:pPr>
      </w:lvl>
    </w:lvlOverride>
    <w:lvlOverride w:ilvl="6">
      <w:lvl w:ilvl="6">
        <w:start w:val="1"/>
        <w:numFmt w:val="decimal"/>
        <w:lvlText w:val="%1.%2.%3.%4.%5.%6.%7."/>
        <w:lvlJc w:val="left"/>
        <w:pPr>
          <w:ind w:left="1800" w:hanging="1800"/>
        </w:pPr>
      </w:lvl>
    </w:lvlOverride>
    <w:lvlOverride w:ilvl="7">
      <w:lvl w:ilvl="7">
        <w:start w:val="1"/>
        <w:numFmt w:val="decimal"/>
        <w:lvlText w:val="%1.%2.%3.%4.%5.%6.%7.%8."/>
        <w:lvlJc w:val="left"/>
        <w:pPr>
          <w:ind w:left="2160" w:hanging="2160"/>
        </w:pPr>
      </w:lvl>
    </w:lvlOverride>
    <w:lvlOverride w:ilvl="8">
      <w:lvl w:ilvl="8">
        <w:start w:val="1"/>
        <w:numFmt w:val="decimal"/>
        <w:lvlText w:val="%1.%2.%3.%4.%5.%6.%7.%8.%9."/>
        <w:lvlJc w:val="left"/>
        <w:pPr>
          <w:ind w:left="2160" w:hanging="2160"/>
        </w:pPr>
      </w:lvl>
    </w:lvlOverride>
  </w:num>
  <w:num w:numId="371" w16cid:durableId="1206789971">
    <w:abstractNumId w:val="99"/>
    <w:lvlOverride w:ilvl="0">
      <w:lvl w:ilvl="0">
        <w:start w:val="171"/>
        <w:numFmt w:val="decimal"/>
        <w:lvlText w:val="%1."/>
        <w:lvlJc w:val="left"/>
        <w:pPr>
          <w:tabs>
            <w:tab w:val="num" w:pos="432"/>
          </w:tabs>
          <w:ind w:left="0" w:firstLine="0"/>
        </w:pPr>
        <w:rPr>
          <w:rFonts w:hint="default"/>
          <w:strike w:val="0"/>
          <w:color w:val="auto"/>
        </w:rPr>
      </w:lvl>
    </w:lvlOverride>
    <w:lvlOverride w:ilvl="1">
      <w:lvl w:ilvl="1">
        <w:start w:val="1"/>
        <w:numFmt w:val="decimal"/>
        <w:lvlText w:val="%1.%2."/>
        <w:lvlJc w:val="left"/>
        <w:pPr>
          <w:tabs>
            <w:tab w:val="num" w:pos="576"/>
          </w:tabs>
          <w:ind w:left="0" w:firstLine="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72" w16cid:durableId="1852521335">
    <w:abstractNumId w:val="4"/>
    <w:lvlOverride w:ilvl="0">
      <w:lvl w:ilvl="0">
        <w:start w:val="258"/>
        <w:numFmt w:val="decimal"/>
        <w:lvlText w:val="%1."/>
        <w:lvlJc w:val="left"/>
        <w:pPr>
          <w:tabs>
            <w:tab w:val="num" w:pos="504"/>
          </w:tabs>
          <w:ind w:left="0" w:firstLine="0"/>
        </w:pPr>
        <w:rPr>
          <w:rFonts w:hint="default"/>
          <w:strike w:val="0"/>
          <w:color w:val="auto"/>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tabs>
            <w:tab w:val="num" w:pos="864"/>
          </w:tabs>
          <w:ind w:left="0" w:firstLine="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440" w:hanging="144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2160" w:hanging="2160"/>
        </w:pPr>
        <w:rPr>
          <w:rFonts w:hint="default"/>
        </w:rPr>
      </w:lvl>
    </w:lvlOverride>
    <w:lvlOverride w:ilvl="8">
      <w:lvl w:ilvl="8">
        <w:start w:val="1"/>
        <w:numFmt w:val="decimal"/>
        <w:lvlText w:val="%1.%2.%3.%4.%5.%6.%7.%8.%9."/>
        <w:lvlJc w:val="left"/>
        <w:pPr>
          <w:ind w:left="2160" w:hanging="2160"/>
        </w:pPr>
        <w:rPr>
          <w:rFonts w:hint="default"/>
        </w:rPr>
      </w:lvl>
    </w:lvlOverride>
  </w:num>
  <w:num w:numId="373" w16cid:durableId="2016834573">
    <w:abstractNumId w:val="73"/>
  </w:num>
  <w:num w:numId="374" w16cid:durableId="1389842331">
    <w:abstractNumId w:val="76"/>
  </w:num>
  <w:num w:numId="375" w16cid:durableId="32922198">
    <w:abstractNumId w:val="10"/>
    <w:lvlOverride w:ilvl="0">
      <w:lvl w:ilvl="0">
        <w:start w:val="20"/>
        <w:numFmt w:val="decimal"/>
        <w:lvlText w:val="%1."/>
        <w:lvlJc w:val="left"/>
        <w:pPr>
          <w:tabs>
            <w:tab w:val="num" w:pos="432"/>
          </w:tabs>
          <w:ind w:left="0" w:firstLine="0"/>
        </w:pPr>
        <w:rPr>
          <w:rFonts w:hint="default" w:ascii="Tahoma" w:hAnsi="Tahoma" w:cs="Tahoma"/>
          <w:i w:val="0"/>
          <w:iCs w:val="0"/>
          <w:color w:val="auto"/>
        </w:rPr>
      </w:lvl>
    </w:lvlOverride>
    <w:lvlOverride w:ilvl="1">
      <w:lvl w:ilvl="1">
        <w:start w:val="1"/>
        <w:numFmt w:val="decimal"/>
        <w:lvlText w:val="%2."/>
        <w:lvlJc w:val="left"/>
        <w:pPr>
          <w:ind w:left="360" w:hanging="360"/>
        </w:pPr>
        <w:rPr>
          <w:rFonts w:hint="default"/>
        </w:rPr>
      </w:lvl>
    </w:lvlOverride>
    <w:lvlOverride w:ilvl="2">
      <w:lvl w:ilvl="2">
        <w:start w:val="1"/>
        <w:numFmt w:val="decimal"/>
        <w:lvlText w:val="%1.%2.%3."/>
        <w:lvlJc w:val="left"/>
        <w:pPr>
          <w:tabs>
            <w:tab w:val="num" w:pos="648"/>
          </w:tabs>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000000" w:themeColor="text1"/>
        </w:rPr>
      </w:lvl>
    </w:lvlOverride>
    <w:lvlOverride w:ilvl="4">
      <w:lvl w:ilvl="4">
        <w:start w:val="1"/>
        <w:numFmt w:val="decimal"/>
        <w:suff w:val="space"/>
        <w:lvlText w:val="%1.%2.%3.%4.%5."/>
        <w:lvlJc w:val="left"/>
        <w:pPr>
          <w:ind w:left="0" w:firstLine="0"/>
        </w:pPr>
        <w:rPr>
          <w:rFonts w:hint="default"/>
          <w:i w:val="0"/>
          <w:iCs w:val="0"/>
          <w:color w:val="auto"/>
          <w:sz w:val="24"/>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376" w16cid:durableId="350226809">
    <w:abstractNumId w:val="10"/>
    <w:lvlOverride w:ilvl="0">
      <w:lvl w:ilvl="0">
        <w:start w:val="20"/>
        <w:numFmt w:val="decimal"/>
        <w:lvlText w:val="%1."/>
        <w:lvlJc w:val="left"/>
        <w:pPr>
          <w:tabs>
            <w:tab w:val="num" w:pos="432"/>
          </w:tabs>
          <w:ind w:left="0" w:firstLine="0"/>
        </w:pPr>
        <w:rPr>
          <w:rFonts w:hint="default" w:ascii="Tahoma" w:hAnsi="Tahoma" w:cs="Tahoma"/>
          <w:i w:val="0"/>
          <w:iCs w:val="0"/>
          <w:color w:val="auto"/>
        </w:rPr>
      </w:lvl>
    </w:lvlOverride>
    <w:lvlOverride w:ilvl="1">
      <w:lvl w:ilvl="1">
        <w:start w:val="1"/>
        <w:numFmt w:val="decimal"/>
        <w:lvlText w:val="%2."/>
        <w:lvlJc w:val="left"/>
        <w:pPr>
          <w:ind w:left="360" w:hanging="360"/>
        </w:pPr>
        <w:rPr>
          <w:rFonts w:hint="default"/>
        </w:rPr>
      </w:lvl>
    </w:lvlOverride>
    <w:lvlOverride w:ilvl="2">
      <w:lvl w:ilvl="2">
        <w:start w:val="1"/>
        <w:numFmt w:val="decimal"/>
        <w:lvlText w:val="%1.%2.%3."/>
        <w:lvlJc w:val="left"/>
        <w:pPr>
          <w:tabs>
            <w:tab w:val="num" w:pos="648"/>
          </w:tabs>
          <w:ind w:left="0" w:firstLine="0"/>
        </w:pPr>
        <w:rPr>
          <w:rFonts w:hint="default"/>
          <w:i w:val="0"/>
          <w:iCs w:val="0"/>
          <w:color w:val="auto"/>
        </w:rPr>
      </w:lvl>
    </w:lvlOverride>
    <w:lvlOverride w:ilvl="3">
      <w:lvl w:ilvl="3">
        <w:start w:val="1"/>
        <w:numFmt w:val="decimal"/>
        <w:suff w:val="space"/>
        <w:lvlText w:val="%1.%2.%3.%4."/>
        <w:lvlJc w:val="left"/>
        <w:pPr>
          <w:ind w:left="0" w:firstLine="0"/>
        </w:pPr>
        <w:rPr>
          <w:rFonts w:hint="default"/>
          <w:i w:val="0"/>
          <w:iCs w:val="0"/>
          <w:color w:val="auto"/>
        </w:rPr>
      </w:lvl>
    </w:lvlOverride>
    <w:lvlOverride w:ilvl="4">
      <w:lvl w:ilvl="4">
        <w:start w:val="1"/>
        <w:numFmt w:val="decimal"/>
        <w:suff w:val="space"/>
        <w:lvlText w:val="%1.%2.%3.%4.%5."/>
        <w:lvlJc w:val="left"/>
        <w:pPr>
          <w:ind w:left="0" w:firstLine="0"/>
        </w:pPr>
        <w:rPr>
          <w:rFonts w:hint="default" w:ascii="Tahoma" w:hAnsi="Tahoma"/>
          <w:i w:val="0"/>
          <w:iCs w:val="0"/>
          <w:color w:val="auto"/>
          <w:sz w:val="22"/>
          <w:szCs w:val="24"/>
        </w:rPr>
      </w:lvl>
    </w:lvlOverride>
    <w:lvlOverride w:ilvl="5">
      <w:lvl w:ilvl="5">
        <w:start w:val="1"/>
        <w:numFmt w:val="decimal"/>
        <w:suff w:val="space"/>
        <w:lvlText w:val="%1.%2.%3.%4.%5.%6."/>
        <w:lvlJc w:val="left"/>
        <w:pPr>
          <w:ind w:left="0" w:firstLine="0"/>
        </w:pPr>
        <w:rPr>
          <w:rFonts w:hint="default"/>
          <w:i w:val="0"/>
          <w:iCs w:val="0"/>
          <w:color w:val="auto"/>
        </w:rPr>
      </w:lvl>
    </w:lvlOverride>
    <w:lvlOverride w:ilvl="6">
      <w:lvl w:ilvl="6">
        <w:start w:val="1"/>
        <w:numFmt w:val="decimal"/>
        <w:suff w:val="space"/>
        <w:lvlText w:val="%1.%2.%3.%4.%5.%6.%7."/>
        <w:lvlJc w:val="left"/>
        <w:pPr>
          <w:ind w:left="0" w:firstLine="0"/>
        </w:pPr>
        <w:rPr>
          <w:rFonts w:hint="default"/>
        </w:rPr>
      </w:lvl>
    </w:lvlOverride>
    <w:lvlOverride w:ilvl="7">
      <w:lvl w:ilvl="7">
        <w:start w:val="1"/>
        <w:numFmt w:val="decimal"/>
        <w:suff w:val="space"/>
        <w:lvlText w:val="%1.%2.%3.%4.%5.%6.%7.%8."/>
        <w:lvlJc w:val="left"/>
        <w:pPr>
          <w:ind w:left="0" w:firstLine="0"/>
        </w:pPr>
        <w:rPr>
          <w:rFonts w:hint="default"/>
        </w:rPr>
      </w:lvl>
    </w:lvlOverride>
    <w:lvlOverride w:ilvl="8">
      <w:lvl w:ilvl="8">
        <w:start w:val="1"/>
        <w:numFmt w:val="decimal"/>
        <w:suff w:val="space"/>
        <w:lvlText w:val="%1.%2.%3.%4.%5.%6.%7.%8.%9."/>
        <w:lvlJc w:val="left"/>
        <w:pPr>
          <w:ind w:left="0" w:firstLine="0"/>
        </w:pPr>
        <w:rPr>
          <w:rFonts w:hint="default"/>
        </w:rPr>
      </w:lvl>
    </w:lvlOverride>
  </w:num>
  <w:num w:numId="377" w16cid:durableId="1921406454">
    <w:abstractNumId w:val="1"/>
  </w:num>
  <w:num w:numId="378" w16cid:durableId="77409483">
    <w:abstractNumId w:val="47"/>
  </w:num>
  <w:num w:numId="379" w16cid:durableId="643899499">
    <w:abstractNumId w:val="124"/>
  </w:num>
  <w:num w:numId="380" w16cid:durableId="1413509137">
    <w:abstractNumId w:val="8"/>
  </w:num>
  <w:num w:numId="381" w16cid:durableId="1295526065">
    <w:abstractNumId w:val="81"/>
  </w:num>
  <w:num w:numId="382" w16cid:durableId="1187602787">
    <w:abstractNumId w:val="33"/>
  </w:num>
  <w:num w:numId="383" w16cid:durableId="968165470">
    <w:abstractNumId w:val="54"/>
  </w:num>
  <w:num w:numId="384" w16cid:durableId="490752434">
    <w:abstractNumId w:val="39"/>
  </w:num>
  <w:num w:numId="385" w16cid:durableId="1608736509">
    <w:abstractNumId w:val="39"/>
  </w:num>
  <w:num w:numId="386" w16cid:durableId="1876579270">
    <w:abstractNumId w:val="40"/>
  </w:num>
  <w:num w:numId="387" w16cid:durableId="1501382974">
    <w:abstractNumId w:val="117"/>
  </w:num>
  <w:num w:numId="388" w16cid:durableId="1354723897">
    <w:abstractNumId w:val="71"/>
  </w:num>
  <w:num w:numId="389" w16cid:durableId="1255095559">
    <w:abstractNumId w:val="123"/>
  </w:num>
  <w:num w:numId="390" w16cid:durableId="253441641">
    <w:abstractNumId w:val="58"/>
  </w:num>
  <w:num w:numId="391" w16cid:durableId="2132819094">
    <w:abstractNumId w:val="41"/>
  </w:num>
  <w:num w:numId="392" w16cid:durableId="934292065">
    <w:abstractNumId w:val="127"/>
  </w:num>
  <w:num w:numId="393" w16cid:durableId="1422215283">
    <w:abstractNumId w:val="46"/>
  </w:num>
  <w:num w:numId="394" w16cid:durableId="1049719775">
    <w:abstractNumId w:val="137"/>
  </w:num>
  <w:num w:numId="395" w16cid:durableId="1360666890">
    <w:abstractNumId w:val="52"/>
  </w:num>
  <w:num w:numId="396" w16cid:durableId="2027175372">
    <w:abstractNumId w:val="64"/>
  </w:num>
  <w:num w:numId="397" w16cid:durableId="546530415">
    <w:abstractNumId w:val="53"/>
  </w:num>
  <w:num w:numId="398" w16cid:durableId="419838002">
    <w:abstractNumId w:val="100"/>
  </w:num>
  <w:num w:numId="399" w16cid:durableId="1939678154">
    <w:abstractNumId w:val="38"/>
  </w:num>
  <w:num w:numId="400" w16cid:durableId="1609852560">
    <w:abstractNumId w:val="6"/>
  </w:num>
  <w:num w:numId="401" w16cid:durableId="1501701420">
    <w:abstractNumId w:val="35"/>
  </w:num>
  <w:num w:numId="402" w16cid:durableId="2040161107">
    <w:abstractNumId w:val="5"/>
  </w:num>
  <w:num w:numId="403" w16cid:durableId="974288893">
    <w:abstractNumId w:val="79"/>
  </w:num>
  <w:num w:numId="404" w16cid:durableId="498925952">
    <w:abstractNumId w:val="73"/>
  </w:num>
  <w:num w:numId="405" w16cid:durableId="1287005483">
    <w:abstractNumId w:val="73"/>
  </w:num>
  <w:num w:numId="406" w16cid:durableId="1392540043">
    <w:abstractNumId w:val="70"/>
  </w:num>
  <w:num w:numId="407" w16cid:durableId="105292793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16cid:durableId="926570724">
    <w:abstractNumId w:val="93"/>
  </w:num>
  <w:num w:numId="409" w16cid:durableId="1369798083">
    <w:abstractNumId w:val="76"/>
  </w:num>
  <w:num w:numId="410" w16cid:durableId="2020812408">
    <w:abstractNumId w:val="39"/>
  </w:num>
  <w:num w:numId="411" w16cid:durableId="1749618253">
    <w:abstractNumId w:val="76"/>
  </w:num>
  <w:num w:numId="412" w16cid:durableId="1248349957">
    <w:abstractNumId w:val="77"/>
  </w:num>
  <w:num w:numId="413" w16cid:durableId="319820272">
    <w:abstractNumId w:val="106"/>
  </w:num>
  <w:num w:numId="414" w16cid:durableId="872110475">
    <w:abstractNumId w:val="126"/>
  </w:num>
  <w:num w:numId="415" w16cid:durableId="1849828718">
    <w:abstractNumId w:val="119"/>
  </w:num>
  <w:num w:numId="416" w16cid:durableId="2098860759">
    <w:abstractNumId w:val="138"/>
  </w:num>
  <w:num w:numId="417" w16cid:durableId="809396390">
    <w:abstractNumId w:val="139"/>
  </w:num>
  <w:num w:numId="418" w16cid:durableId="333266596">
    <w:abstractNumId w:val="96"/>
  </w:num>
  <w:num w:numId="419" w16cid:durableId="1753965372">
    <w:abstractNumId w:val="60"/>
  </w:num>
  <w:num w:numId="420" w16cid:durableId="1106925759">
    <w:abstractNumId w:val="115"/>
  </w:num>
  <w:num w:numId="421" w16cid:durableId="426002226">
    <w:abstractNumId w:val="7"/>
  </w:num>
  <w:num w:numId="422" w16cid:durableId="1043873331">
    <w:abstractNumId w:val="102"/>
  </w:num>
  <w:num w:numId="423" w16cid:durableId="1503357326">
    <w:abstractNumId w:val="67"/>
  </w:num>
  <w:num w:numId="424" w16cid:durableId="631637306">
    <w:abstractNumId w:val="15"/>
  </w:num>
  <w:num w:numId="425" w16cid:durableId="753405360">
    <w:abstractNumId w:val="28"/>
  </w:num>
  <w:num w:numId="426" w16cid:durableId="422578118">
    <w:abstractNumId w:val="98"/>
  </w:num>
  <w:num w:numId="427" w16cid:durableId="544483240">
    <w:abstractNumId w:val="17"/>
  </w:num>
  <w:num w:numId="428" w16cid:durableId="418186371">
    <w:abstractNumId w:val="2"/>
  </w:num>
  <w:num w:numId="429" w16cid:durableId="1117945475">
    <w:abstractNumId w:val="55"/>
  </w:num>
  <w:num w:numId="430" w16cid:durableId="1781685212">
    <w:abstractNumId w:val="37"/>
  </w:num>
  <w:num w:numId="431" w16cid:durableId="664163013">
    <w:abstractNumId w:val="114"/>
  </w:num>
  <w:num w:numId="432" w16cid:durableId="1145050159">
    <w:abstractNumId w:val="48"/>
  </w:num>
  <w:num w:numId="433" w16cid:durableId="176385168">
    <w:abstractNumId w:val="26"/>
  </w:num>
  <w:num w:numId="434" w16cid:durableId="1697464529">
    <w:abstractNumId w:val="90"/>
  </w:num>
  <w:num w:numId="435" w16cid:durableId="654457086">
    <w:abstractNumId w:val="125"/>
  </w:num>
  <w:num w:numId="436" w16cid:durableId="302543542">
    <w:abstractNumId w:val="135"/>
  </w:num>
  <w:num w:numId="437" w16cid:durableId="1167524822">
    <w:abstractNumId w:val="108"/>
  </w:num>
  <w:num w:numId="438" w16cid:durableId="1972592507">
    <w:abstractNumId w:val="146"/>
  </w:num>
  <w:num w:numId="439" w16cid:durableId="1777287495">
    <w:abstractNumId w:val="16"/>
  </w:num>
  <w:num w:numId="440" w16cid:durableId="551426049">
    <w:abstractNumId w:val="27"/>
  </w:num>
  <w:num w:numId="441" w16cid:durableId="1197961565">
    <w:abstractNumId w:val="140"/>
  </w:num>
  <w:num w:numId="442" w16cid:durableId="270363141">
    <w:abstractNumId w:val="12"/>
  </w:num>
  <w:num w:numId="443" w16cid:durableId="462039313">
    <w:abstractNumId w:val="110"/>
  </w:num>
  <w:num w:numId="444" w16cid:durableId="1504781395">
    <w:abstractNumId w:val="135"/>
  </w:num>
  <w:numIdMacAtCleanup w:val="43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1296"/>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B8"/>
    <w:rsid w:val="000009DD"/>
    <w:rsid w:val="00000AC7"/>
    <w:rsid w:val="00000B43"/>
    <w:rsid w:val="000013A5"/>
    <w:rsid w:val="000014FF"/>
    <w:rsid w:val="000017F6"/>
    <w:rsid w:val="00001C26"/>
    <w:rsid w:val="00001C8F"/>
    <w:rsid w:val="00001CB9"/>
    <w:rsid w:val="000026D9"/>
    <w:rsid w:val="000027AB"/>
    <w:rsid w:val="000028A7"/>
    <w:rsid w:val="0000304C"/>
    <w:rsid w:val="000031D3"/>
    <w:rsid w:val="000032AA"/>
    <w:rsid w:val="000032AE"/>
    <w:rsid w:val="00003320"/>
    <w:rsid w:val="000035CE"/>
    <w:rsid w:val="00003E6F"/>
    <w:rsid w:val="00004489"/>
    <w:rsid w:val="0000471A"/>
    <w:rsid w:val="000047D9"/>
    <w:rsid w:val="00004978"/>
    <w:rsid w:val="00004B55"/>
    <w:rsid w:val="0000555F"/>
    <w:rsid w:val="000056E3"/>
    <w:rsid w:val="00006107"/>
    <w:rsid w:val="00006268"/>
    <w:rsid w:val="0000663C"/>
    <w:rsid w:val="00006762"/>
    <w:rsid w:val="0000729A"/>
    <w:rsid w:val="000079CB"/>
    <w:rsid w:val="00007CF1"/>
    <w:rsid w:val="0001001D"/>
    <w:rsid w:val="0001009A"/>
    <w:rsid w:val="000103FC"/>
    <w:rsid w:val="00010636"/>
    <w:rsid w:val="0001070B"/>
    <w:rsid w:val="000112B1"/>
    <w:rsid w:val="0001141C"/>
    <w:rsid w:val="000114E5"/>
    <w:rsid w:val="00011754"/>
    <w:rsid w:val="00011818"/>
    <w:rsid w:val="00011B97"/>
    <w:rsid w:val="00011CAA"/>
    <w:rsid w:val="00011DF2"/>
    <w:rsid w:val="00012610"/>
    <w:rsid w:val="00012D1B"/>
    <w:rsid w:val="00012E53"/>
    <w:rsid w:val="0001344F"/>
    <w:rsid w:val="00013A0F"/>
    <w:rsid w:val="00013D14"/>
    <w:rsid w:val="00013F4E"/>
    <w:rsid w:val="0001414A"/>
    <w:rsid w:val="000142A2"/>
    <w:rsid w:val="000145D9"/>
    <w:rsid w:val="000147ED"/>
    <w:rsid w:val="00014C20"/>
    <w:rsid w:val="00014F11"/>
    <w:rsid w:val="000151EC"/>
    <w:rsid w:val="00015FDA"/>
    <w:rsid w:val="00016A8D"/>
    <w:rsid w:val="00016AD4"/>
    <w:rsid w:val="000171D8"/>
    <w:rsid w:val="00017CD5"/>
    <w:rsid w:val="00017E39"/>
    <w:rsid w:val="00017EF1"/>
    <w:rsid w:val="00020021"/>
    <w:rsid w:val="00020343"/>
    <w:rsid w:val="0002070B"/>
    <w:rsid w:val="0002081A"/>
    <w:rsid w:val="0002093E"/>
    <w:rsid w:val="000209BB"/>
    <w:rsid w:val="00020DE9"/>
    <w:rsid w:val="00020EC6"/>
    <w:rsid w:val="000210F0"/>
    <w:rsid w:val="0002194D"/>
    <w:rsid w:val="00021B9A"/>
    <w:rsid w:val="00021CA4"/>
    <w:rsid w:val="00021D37"/>
    <w:rsid w:val="000222E1"/>
    <w:rsid w:val="00022353"/>
    <w:rsid w:val="00022381"/>
    <w:rsid w:val="000226D6"/>
    <w:rsid w:val="00022A28"/>
    <w:rsid w:val="00022C93"/>
    <w:rsid w:val="00022D2B"/>
    <w:rsid w:val="00023550"/>
    <w:rsid w:val="00023801"/>
    <w:rsid w:val="00023B87"/>
    <w:rsid w:val="00023E1E"/>
    <w:rsid w:val="00023F40"/>
    <w:rsid w:val="00023FC1"/>
    <w:rsid w:val="0002460F"/>
    <w:rsid w:val="000250F2"/>
    <w:rsid w:val="0002520C"/>
    <w:rsid w:val="0002541C"/>
    <w:rsid w:val="00025734"/>
    <w:rsid w:val="00025AAE"/>
    <w:rsid w:val="0002610E"/>
    <w:rsid w:val="00026804"/>
    <w:rsid w:val="00026876"/>
    <w:rsid w:val="00026C21"/>
    <w:rsid w:val="00026C52"/>
    <w:rsid w:val="00026EF8"/>
    <w:rsid w:val="00027148"/>
    <w:rsid w:val="000271B8"/>
    <w:rsid w:val="000273A2"/>
    <w:rsid w:val="000279CA"/>
    <w:rsid w:val="00030275"/>
    <w:rsid w:val="000302AB"/>
    <w:rsid w:val="00030569"/>
    <w:rsid w:val="00030593"/>
    <w:rsid w:val="000307CD"/>
    <w:rsid w:val="0003085A"/>
    <w:rsid w:val="00030E34"/>
    <w:rsid w:val="00031068"/>
    <w:rsid w:val="0003169F"/>
    <w:rsid w:val="000316D2"/>
    <w:rsid w:val="00031776"/>
    <w:rsid w:val="00031942"/>
    <w:rsid w:val="00031A1F"/>
    <w:rsid w:val="00031DFD"/>
    <w:rsid w:val="0003228B"/>
    <w:rsid w:val="00032378"/>
    <w:rsid w:val="000324A4"/>
    <w:rsid w:val="0003273B"/>
    <w:rsid w:val="000329FC"/>
    <w:rsid w:val="00032B1A"/>
    <w:rsid w:val="00033005"/>
    <w:rsid w:val="0003382B"/>
    <w:rsid w:val="00033942"/>
    <w:rsid w:val="00033985"/>
    <w:rsid w:val="00033A63"/>
    <w:rsid w:val="00033A90"/>
    <w:rsid w:val="00033BF8"/>
    <w:rsid w:val="000349AC"/>
    <w:rsid w:val="00034B8B"/>
    <w:rsid w:val="0003502B"/>
    <w:rsid w:val="000351E5"/>
    <w:rsid w:val="000352B5"/>
    <w:rsid w:val="0003560F"/>
    <w:rsid w:val="0003588B"/>
    <w:rsid w:val="00035C2E"/>
    <w:rsid w:val="00035E60"/>
    <w:rsid w:val="00035FCD"/>
    <w:rsid w:val="0003655A"/>
    <w:rsid w:val="000366A3"/>
    <w:rsid w:val="00036910"/>
    <w:rsid w:val="00036B7B"/>
    <w:rsid w:val="00036D8B"/>
    <w:rsid w:val="00036F4F"/>
    <w:rsid w:val="00040187"/>
    <w:rsid w:val="000403D2"/>
    <w:rsid w:val="00040EBA"/>
    <w:rsid w:val="0004135A"/>
    <w:rsid w:val="00041928"/>
    <w:rsid w:val="000419CC"/>
    <w:rsid w:val="00041A31"/>
    <w:rsid w:val="00042181"/>
    <w:rsid w:val="00042281"/>
    <w:rsid w:val="000424D9"/>
    <w:rsid w:val="0004287E"/>
    <w:rsid w:val="00042ACF"/>
    <w:rsid w:val="00042B3A"/>
    <w:rsid w:val="00042C14"/>
    <w:rsid w:val="00042C79"/>
    <w:rsid w:val="00042C89"/>
    <w:rsid w:val="00043921"/>
    <w:rsid w:val="00043D0A"/>
    <w:rsid w:val="00043E18"/>
    <w:rsid w:val="0004414A"/>
    <w:rsid w:val="000442C5"/>
    <w:rsid w:val="00044323"/>
    <w:rsid w:val="000443F6"/>
    <w:rsid w:val="00044551"/>
    <w:rsid w:val="00044626"/>
    <w:rsid w:val="00044691"/>
    <w:rsid w:val="000446F2"/>
    <w:rsid w:val="0004479C"/>
    <w:rsid w:val="00044AB1"/>
    <w:rsid w:val="00044AFC"/>
    <w:rsid w:val="00044BF3"/>
    <w:rsid w:val="00044EEC"/>
    <w:rsid w:val="00044EFA"/>
    <w:rsid w:val="00045080"/>
    <w:rsid w:val="00045704"/>
    <w:rsid w:val="000459E9"/>
    <w:rsid w:val="00045B7D"/>
    <w:rsid w:val="00045F38"/>
    <w:rsid w:val="00045FAC"/>
    <w:rsid w:val="00046111"/>
    <w:rsid w:val="000464E2"/>
    <w:rsid w:val="00046628"/>
    <w:rsid w:val="00046791"/>
    <w:rsid w:val="00047046"/>
    <w:rsid w:val="000474AD"/>
    <w:rsid w:val="0005058B"/>
    <w:rsid w:val="00050E35"/>
    <w:rsid w:val="000510BC"/>
    <w:rsid w:val="00051219"/>
    <w:rsid w:val="00051372"/>
    <w:rsid w:val="00051448"/>
    <w:rsid w:val="0005166A"/>
    <w:rsid w:val="00051895"/>
    <w:rsid w:val="000518E6"/>
    <w:rsid w:val="000519A0"/>
    <w:rsid w:val="000519D6"/>
    <w:rsid w:val="00051DAE"/>
    <w:rsid w:val="00051F96"/>
    <w:rsid w:val="000529AC"/>
    <w:rsid w:val="00053180"/>
    <w:rsid w:val="0005371D"/>
    <w:rsid w:val="000537F6"/>
    <w:rsid w:val="00053858"/>
    <w:rsid w:val="00053D9A"/>
    <w:rsid w:val="00053EED"/>
    <w:rsid w:val="000544BA"/>
    <w:rsid w:val="00054BD5"/>
    <w:rsid w:val="000554D2"/>
    <w:rsid w:val="00055B73"/>
    <w:rsid w:val="00055DE5"/>
    <w:rsid w:val="00056069"/>
    <w:rsid w:val="000567F3"/>
    <w:rsid w:val="000567FE"/>
    <w:rsid w:val="00056DFD"/>
    <w:rsid w:val="000575A5"/>
    <w:rsid w:val="00057C9A"/>
    <w:rsid w:val="00057D43"/>
    <w:rsid w:val="00057EBD"/>
    <w:rsid w:val="00060020"/>
    <w:rsid w:val="00060056"/>
    <w:rsid w:val="0006008C"/>
    <w:rsid w:val="00060238"/>
    <w:rsid w:val="000602FB"/>
    <w:rsid w:val="0006055E"/>
    <w:rsid w:val="000606B9"/>
    <w:rsid w:val="000606EE"/>
    <w:rsid w:val="00060A2F"/>
    <w:rsid w:val="00060E7B"/>
    <w:rsid w:val="0006108C"/>
    <w:rsid w:val="000614E6"/>
    <w:rsid w:val="000617CB"/>
    <w:rsid w:val="000619DF"/>
    <w:rsid w:val="00062413"/>
    <w:rsid w:val="00062636"/>
    <w:rsid w:val="000627C8"/>
    <w:rsid w:val="00062E9D"/>
    <w:rsid w:val="00063117"/>
    <w:rsid w:val="0006319A"/>
    <w:rsid w:val="00063279"/>
    <w:rsid w:val="000633E7"/>
    <w:rsid w:val="00063D06"/>
    <w:rsid w:val="00063DBF"/>
    <w:rsid w:val="00063DEC"/>
    <w:rsid w:val="0006423C"/>
    <w:rsid w:val="0006476C"/>
    <w:rsid w:val="000647C8"/>
    <w:rsid w:val="00064AAD"/>
    <w:rsid w:val="00064D12"/>
    <w:rsid w:val="00065560"/>
    <w:rsid w:val="00065BBC"/>
    <w:rsid w:val="00065EFE"/>
    <w:rsid w:val="000663D0"/>
    <w:rsid w:val="00066ADD"/>
    <w:rsid w:val="00066AFE"/>
    <w:rsid w:val="00066EE4"/>
    <w:rsid w:val="000670A3"/>
    <w:rsid w:val="000676E0"/>
    <w:rsid w:val="00067793"/>
    <w:rsid w:val="000677D4"/>
    <w:rsid w:val="00067FBE"/>
    <w:rsid w:val="000703E5"/>
    <w:rsid w:val="00070751"/>
    <w:rsid w:val="00070B70"/>
    <w:rsid w:val="00070C47"/>
    <w:rsid w:val="000710D0"/>
    <w:rsid w:val="00071129"/>
    <w:rsid w:val="00071567"/>
    <w:rsid w:val="00071662"/>
    <w:rsid w:val="00071666"/>
    <w:rsid w:val="0007168F"/>
    <w:rsid w:val="000717AD"/>
    <w:rsid w:val="00071C1D"/>
    <w:rsid w:val="00072378"/>
    <w:rsid w:val="00072460"/>
    <w:rsid w:val="00072511"/>
    <w:rsid w:val="00072DFA"/>
    <w:rsid w:val="00073198"/>
    <w:rsid w:val="00073209"/>
    <w:rsid w:val="00073592"/>
    <w:rsid w:val="00073A7F"/>
    <w:rsid w:val="0007452D"/>
    <w:rsid w:val="00074544"/>
    <w:rsid w:val="000745A2"/>
    <w:rsid w:val="00074914"/>
    <w:rsid w:val="00074D3E"/>
    <w:rsid w:val="00074DDE"/>
    <w:rsid w:val="00075448"/>
    <w:rsid w:val="0007600B"/>
    <w:rsid w:val="00076448"/>
    <w:rsid w:val="000768A2"/>
    <w:rsid w:val="00077200"/>
    <w:rsid w:val="000772AA"/>
    <w:rsid w:val="00077ADF"/>
    <w:rsid w:val="00077C75"/>
    <w:rsid w:val="00077FD5"/>
    <w:rsid w:val="0008035B"/>
    <w:rsid w:val="000803D0"/>
    <w:rsid w:val="00080904"/>
    <w:rsid w:val="00081040"/>
    <w:rsid w:val="00081369"/>
    <w:rsid w:val="0008171E"/>
    <w:rsid w:val="00081BB8"/>
    <w:rsid w:val="00081E21"/>
    <w:rsid w:val="000825DF"/>
    <w:rsid w:val="00082745"/>
    <w:rsid w:val="00082763"/>
    <w:rsid w:val="00082866"/>
    <w:rsid w:val="00082AEB"/>
    <w:rsid w:val="00082CF8"/>
    <w:rsid w:val="00082D72"/>
    <w:rsid w:val="000832C9"/>
    <w:rsid w:val="000834E1"/>
    <w:rsid w:val="000838F8"/>
    <w:rsid w:val="00083C5D"/>
    <w:rsid w:val="000841BD"/>
    <w:rsid w:val="00084B47"/>
    <w:rsid w:val="00084F82"/>
    <w:rsid w:val="000854F5"/>
    <w:rsid w:val="00085889"/>
    <w:rsid w:val="00085AC0"/>
    <w:rsid w:val="00085B3F"/>
    <w:rsid w:val="0008702A"/>
    <w:rsid w:val="00087579"/>
    <w:rsid w:val="000876EF"/>
    <w:rsid w:val="000876F3"/>
    <w:rsid w:val="00087CAC"/>
    <w:rsid w:val="00087D07"/>
    <w:rsid w:val="0009019B"/>
    <w:rsid w:val="000904E6"/>
    <w:rsid w:val="000905B6"/>
    <w:rsid w:val="00090930"/>
    <w:rsid w:val="00090B12"/>
    <w:rsid w:val="00090C06"/>
    <w:rsid w:val="0009187E"/>
    <w:rsid w:val="00091ABC"/>
    <w:rsid w:val="00091C6B"/>
    <w:rsid w:val="00091D8E"/>
    <w:rsid w:val="00092107"/>
    <w:rsid w:val="00092279"/>
    <w:rsid w:val="00092497"/>
    <w:rsid w:val="0009288A"/>
    <w:rsid w:val="00092A33"/>
    <w:rsid w:val="00092D1A"/>
    <w:rsid w:val="00093156"/>
    <w:rsid w:val="000933EA"/>
    <w:rsid w:val="00093733"/>
    <w:rsid w:val="000937C5"/>
    <w:rsid w:val="00093E61"/>
    <w:rsid w:val="0009413A"/>
    <w:rsid w:val="000943E7"/>
    <w:rsid w:val="00094727"/>
    <w:rsid w:val="00094878"/>
    <w:rsid w:val="00094E9C"/>
    <w:rsid w:val="00094FF7"/>
    <w:rsid w:val="00095286"/>
    <w:rsid w:val="00095553"/>
    <w:rsid w:val="00095725"/>
    <w:rsid w:val="00096539"/>
    <w:rsid w:val="00096867"/>
    <w:rsid w:val="00096B2F"/>
    <w:rsid w:val="000A00BB"/>
    <w:rsid w:val="000A0403"/>
    <w:rsid w:val="000A0616"/>
    <w:rsid w:val="000A085D"/>
    <w:rsid w:val="000A15E6"/>
    <w:rsid w:val="000A1B04"/>
    <w:rsid w:val="000A1D08"/>
    <w:rsid w:val="000A1EF3"/>
    <w:rsid w:val="000A22FB"/>
    <w:rsid w:val="000A23AE"/>
    <w:rsid w:val="000A2428"/>
    <w:rsid w:val="000A2696"/>
    <w:rsid w:val="000A2DE7"/>
    <w:rsid w:val="000A2F92"/>
    <w:rsid w:val="000A37E7"/>
    <w:rsid w:val="000A3B4A"/>
    <w:rsid w:val="000A4622"/>
    <w:rsid w:val="000A46C7"/>
    <w:rsid w:val="000A586C"/>
    <w:rsid w:val="000A588E"/>
    <w:rsid w:val="000A5D25"/>
    <w:rsid w:val="000A5FA2"/>
    <w:rsid w:val="000A6A4B"/>
    <w:rsid w:val="000A6E7A"/>
    <w:rsid w:val="000A6EB4"/>
    <w:rsid w:val="000A6F73"/>
    <w:rsid w:val="000A7022"/>
    <w:rsid w:val="000A7363"/>
    <w:rsid w:val="000A742B"/>
    <w:rsid w:val="000A75B5"/>
    <w:rsid w:val="000A7B08"/>
    <w:rsid w:val="000A7D1C"/>
    <w:rsid w:val="000B080F"/>
    <w:rsid w:val="000B12AB"/>
    <w:rsid w:val="000B166C"/>
    <w:rsid w:val="000B194C"/>
    <w:rsid w:val="000B1AF3"/>
    <w:rsid w:val="000B1BA2"/>
    <w:rsid w:val="000B21D6"/>
    <w:rsid w:val="000B26A9"/>
    <w:rsid w:val="000B26BE"/>
    <w:rsid w:val="000B27A8"/>
    <w:rsid w:val="000B2906"/>
    <w:rsid w:val="000B3A1C"/>
    <w:rsid w:val="000B3B82"/>
    <w:rsid w:val="000B3BF2"/>
    <w:rsid w:val="000B3E73"/>
    <w:rsid w:val="000B3FA4"/>
    <w:rsid w:val="000B418A"/>
    <w:rsid w:val="000B45A1"/>
    <w:rsid w:val="000B45E2"/>
    <w:rsid w:val="000B4741"/>
    <w:rsid w:val="000B4743"/>
    <w:rsid w:val="000B476D"/>
    <w:rsid w:val="000B4A11"/>
    <w:rsid w:val="000B4C00"/>
    <w:rsid w:val="000B521F"/>
    <w:rsid w:val="000B52A9"/>
    <w:rsid w:val="000B5953"/>
    <w:rsid w:val="000B5A66"/>
    <w:rsid w:val="000B5BD5"/>
    <w:rsid w:val="000B5C79"/>
    <w:rsid w:val="000B61DD"/>
    <w:rsid w:val="000B632D"/>
    <w:rsid w:val="000B6950"/>
    <w:rsid w:val="000B69AC"/>
    <w:rsid w:val="000B6EAC"/>
    <w:rsid w:val="000B79F1"/>
    <w:rsid w:val="000C02CC"/>
    <w:rsid w:val="000C0394"/>
    <w:rsid w:val="000C0AE8"/>
    <w:rsid w:val="000C12C8"/>
    <w:rsid w:val="000C1331"/>
    <w:rsid w:val="000C1439"/>
    <w:rsid w:val="000C17A0"/>
    <w:rsid w:val="000C1E03"/>
    <w:rsid w:val="000C2568"/>
    <w:rsid w:val="000C2663"/>
    <w:rsid w:val="000C2BA2"/>
    <w:rsid w:val="000C2C36"/>
    <w:rsid w:val="000C30FC"/>
    <w:rsid w:val="000C317B"/>
    <w:rsid w:val="000C33F0"/>
    <w:rsid w:val="000C3620"/>
    <w:rsid w:val="000C3B33"/>
    <w:rsid w:val="000C3CAD"/>
    <w:rsid w:val="000C3DE5"/>
    <w:rsid w:val="000C3E6F"/>
    <w:rsid w:val="000C4487"/>
    <w:rsid w:val="000C48A6"/>
    <w:rsid w:val="000C48F4"/>
    <w:rsid w:val="000C4E04"/>
    <w:rsid w:val="000C5267"/>
    <w:rsid w:val="000C55B8"/>
    <w:rsid w:val="000C5666"/>
    <w:rsid w:val="000C59B4"/>
    <w:rsid w:val="000C5A60"/>
    <w:rsid w:val="000C5D0A"/>
    <w:rsid w:val="000C5FB9"/>
    <w:rsid w:val="000C609B"/>
    <w:rsid w:val="000C6647"/>
    <w:rsid w:val="000C7255"/>
    <w:rsid w:val="000C734E"/>
    <w:rsid w:val="000C7891"/>
    <w:rsid w:val="000C7A83"/>
    <w:rsid w:val="000C7DFF"/>
    <w:rsid w:val="000C7E02"/>
    <w:rsid w:val="000D0481"/>
    <w:rsid w:val="000D081D"/>
    <w:rsid w:val="000D0916"/>
    <w:rsid w:val="000D0BF9"/>
    <w:rsid w:val="000D0F98"/>
    <w:rsid w:val="000D1989"/>
    <w:rsid w:val="000D1A5A"/>
    <w:rsid w:val="000D1B01"/>
    <w:rsid w:val="000D1E2F"/>
    <w:rsid w:val="000D210B"/>
    <w:rsid w:val="000D21E2"/>
    <w:rsid w:val="000D24B8"/>
    <w:rsid w:val="000D26A4"/>
    <w:rsid w:val="000D2737"/>
    <w:rsid w:val="000D27D0"/>
    <w:rsid w:val="000D2DDE"/>
    <w:rsid w:val="000D3170"/>
    <w:rsid w:val="000D32CA"/>
    <w:rsid w:val="000D368F"/>
    <w:rsid w:val="000D3AEF"/>
    <w:rsid w:val="000D3C48"/>
    <w:rsid w:val="000D3C83"/>
    <w:rsid w:val="000D3D90"/>
    <w:rsid w:val="000D3E83"/>
    <w:rsid w:val="000D412B"/>
    <w:rsid w:val="000D421B"/>
    <w:rsid w:val="000D48E7"/>
    <w:rsid w:val="000D4CE4"/>
    <w:rsid w:val="000D4EE7"/>
    <w:rsid w:val="000D4F18"/>
    <w:rsid w:val="000D5326"/>
    <w:rsid w:val="000D5523"/>
    <w:rsid w:val="000D5E12"/>
    <w:rsid w:val="000D5E71"/>
    <w:rsid w:val="000D5E7C"/>
    <w:rsid w:val="000D6CCC"/>
    <w:rsid w:val="000D70C3"/>
    <w:rsid w:val="000D7392"/>
    <w:rsid w:val="000D741D"/>
    <w:rsid w:val="000D7616"/>
    <w:rsid w:val="000D782C"/>
    <w:rsid w:val="000E02A6"/>
    <w:rsid w:val="000E0577"/>
    <w:rsid w:val="000E05B2"/>
    <w:rsid w:val="000E09F9"/>
    <w:rsid w:val="000E0C13"/>
    <w:rsid w:val="000E0C6E"/>
    <w:rsid w:val="000E0FBF"/>
    <w:rsid w:val="000E113D"/>
    <w:rsid w:val="000E16DC"/>
    <w:rsid w:val="000E1F4D"/>
    <w:rsid w:val="000E2164"/>
    <w:rsid w:val="000E229F"/>
    <w:rsid w:val="000E24D6"/>
    <w:rsid w:val="000E2736"/>
    <w:rsid w:val="000E2A67"/>
    <w:rsid w:val="000E309C"/>
    <w:rsid w:val="000E30C6"/>
    <w:rsid w:val="000E33E9"/>
    <w:rsid w:val="000E359B"/>
    <w:rsid w:val="000E36F0"/>
    <w:rsid w:val="000E3792"/>
    <w:rsid w:val="000E3C08"/>
    <w:rsid w:val="000E3EA8"/>
    <w:rsid w:val="000E4A73"/>
    <w:rsid w:val="000E4B11"/>
    <w:rsid w:val="000E514A"/>
    <w:rsid w:val="000E52C2"/>
    <w:rsid w:val="000E5817"/>
    <w:rsid w:val="000E5B99"/>
    <w:rsid w:val="000E5CCE"/>
    <w:rsid w:val="000E61E4"/>
    <w:rsid w:val="000E6613"/>
    <w:rsid w:val="000E66E3"/>
    <w:rsid w:val="000E68C3"/>
    <w:rsid w:val="000E7598"/>
    <w:rsid w:val="000E7B76"/>
    <w:rsid w:val="000F0048"/>
    <w:rsid w:val="000F01FB"/>
    <w:rsid w:val="000F09E9"/>
    <w:rsid w:val="000F0BEA"/>
    <w:rsid w:val="000F106D"/>
    <w:rsid w:val="000F11E5"/>
    <w:rsid w:val="000F1376"/>
    <w:rsid w:val="000F142F"/>
    <w:rsid w:val="000F187F"/>
    <w:rsid w:val="000F1A14"/>
    <w:rsid w:val="000F2220"/>
    <w:rsid w:val="000F2310"/>
    <w:rsid w:val="000F2918"/>
    <w:rsid w:val="000F2C36"/>
    <w:rsid w:val="000F2DA1"/>
    <w:rsid w:val="000F2E95"/>
    <w:rsid w:val="000F431A"/>
    <w:rsid w:val="000F45EC"/>
    <w:rsid w:val="000F47CA"/>
    <w:rsid w:val="000F4BE1"/>
    <w:rsid w:val="000F4CC8"/>
    <w:rsid w:val="000F4E0C"/>
    <w:rsid w:val="000F4FAE"/>
    <w:rsid w:val="000F5033"/>
    <w:rsid w:val="000F5774"/>
    <w:rsid w:val="000F57A1"/>
    <w:rsid w:val="000F57CF"/>
    <w:rsid w:val="000F59F9"/>
    <w:rsid w:val="000F5A4B"/>
    <w:rsid w:val="000F5E38"/>
    <w:rsid w:val="000F5F11"/>
    <w:rsid w:val="000F62FC"/>
    <w:rsid w:val="000F639F"/>
    <w:rsid w:val="000F6AAD"/>
    <w:rsid w:val="000F77EF"/>
    <w:rsid w:val="000F79B7"/>
    <w:rsid w:val="000F7A39"/>
    <w:rsid w:val="0010003F"/>
    <w:rsid w:val="0010017F"/>
    <w:rsid w:val="001006A8"/>
    <w:rsid w:val="00100A40"/>
    <w:rsid w:val="00100AAB"/>
    <w:rsid w:val="00100AAD"/>
    <w:rsid w:val="00100CAB"/>
    <w:rsid w:val="0010115F"/>
    <w:rsid w:val="0010194B"/>
    <w:rsid w:val="0010198A"/>
    <w:rsid w:val="001019E3"/>
    <w:rsid w:val="00102136"/>
    <w:rsid w:val="00102370"/>
    <w:rsid w:val="0010276C"/>
    <w:rsid w:val="00102963"/>
    <w:rsid w:val="00102EC6"/>
    <w:rsid w:val="00102F2D"/>
    <w:rsid w:val="00103406"/>
    <w:rsid w:val="00103735"/>
    <w:rsid w:val="00103A73"/>
    <w:rsid w:val="00103D88"/>
    <w:rsid w:val="0010400E"/>
    <w:rsid w:val="00104DA1"/>
    <w:rsid w:val="001053F5"/>
    <w:rsid w:val="0010586D"/>
    <w:rsid w:val="00105C6D"/>
    <w:rsid w:val="001060B2"/>
    <w:rsid w:val="00106578"/>
    <w:rsid w:val="00106997"/>
    <w:rsid w:val="00106E26"/>
    <w:rsid w:val="00107095"/>
    <w:rsid w:val="0010730C"/>
    <w:rsid w:val="0010779D"/>
    <w:rsid w:val="00107D90"/>
    <w:rsid w:val="00110077"/>
    <w:rsid w:val="00110246"/>
    <w:rsid w:val="00110776"/>
    <w:rsid w:val="00110A25"/>
    <w:rsid w:val="00111032"/>
    <w:rsid w:val="001110AB"/>
    <w:rsid w:val="00111668"/>
    <w:rsid w:val="00111772"/>
    <w:rsid w:val="001117D0"/>
    <w:rsid w:val="0011188B"/>
    <w:rsid w:val="00112FC7"/>
    <w:rsid w:val="001131EC"/>
    <w:rsid w:val="00113CB4"/>
    <w:rsid w:val="001141B4"/>
    <w:rsid w:val="00114675"/>
    <w:rsid w:val="001146F8"/>
    <w:rsid w:val="00114BBF"/>
    <w:rsid w:val="00114F02"/>
    <w:rsid w:val="00115281"/>
    <w:rsid w:val="00115763"/>
    <w:rsid w:val="00115C34"/>
    <w:rsid w:val="00116098"/>
    <w:rsid w:val="00116632"/>
    <w:rsid w:val="00116994"/>
    <w:rsid w:val="00116CF9"/>
    <w:rsid w:val="00117114"/>
    <w:rsid w:val="001176CD"/>
    <w:rsid w:val="001178F1"/>
    <w:rsid w:val="00117D2D"/>
    <w:rsid w:val="00117F20"/>
    <w:rsid w:val="00117F7A"/>
    <w:rsid w:val="001205B0"/>
    <w:rsid w:val="00120A8F"/>
    <w:rsid w:val="00120FB8"/>
    <w:rsid w:val="0012105E"/>
    <w:rsid w:val="00121096"/>
    <w:rsid w:val="001212B6"/>
    <w:rsid w:val="00121365"/>
    <w:rsid w:val="001214D7"/>
    <w:rsid w:val="001215A5"/>
    <w:rsid w:val="00121755"/>
    <w:rsid w:val="00121C38"/>
    <w:rsid w:val="00121CEF"/>
    <w:rsid w:val="00121DD9"/>
    <w:rsid w:val="001220A1"/>
    <w:rsid w:val="00122153"/>
    <w:rsid w:val="0012218C"/>
    <w:rsid w:val="00122C14"/>
    <w:rsid w:val="0012307B"/>
    <w:rsid w:val="0012340E"/>
    <w:rsid w:val="00123B56"/>
    <w:rsid w:val="00123B7F"/>
    <w:rsid w:val="001244C5"/>
    <w:rsid w:val="001249EC"/>
    <w:rsid w:val="00124B2F"/>
    <w:rsid w:val="00124D07"/>
    <w:rsid w:val="00124F80"/>
    <w:rsid w:val="0012517C"/>
    <w:rsid w:val="00125184"/>
    <w:rsid w:val="00125491"/>
    <w:rsid w:val="00125920"/>
    <w:rsid w:val="00125E71"/>
    <w:rsid w:val="001262D9"/>
    <w:rsid w:val="0012730D"/>
    <w:rsid w:val="00127A73"/>
    <w:rsid w:val="00127D1B"/>
    <w:rsid w:val="0013099F"/>
    <w:rsid w:val="00130B38"/>
    <w:rsid w:val="00130CB0"/>
    <w:rsid w:val="0013177A"/>
    <w:rsid w:val="0013193A"/>
    <w:rsid w:val="00131C1E"/>
    <w:rsid w:val="00132C92"/>
    <w:rsid w:val="00132F81"/>
    <w:rsid w:val="00132FD1"/>
    <w:rsid w:val="001339E9"/>
    <w:rsid w:val="00133A52"/>
    <w:rsid w:val="00133CE3"/>
    <w:rsid w:val="00133D71"/>
    <w:rsid w:val="00133E9B"/>
    <w:rsid w:val="001341FF"/>
    <w:rsid w:val="0013423C"/>
    <w:rsid w:val="0013429E"/>
    <w:rsid w:val="00134BAD"/>
    <w:rsid w:val="00134C0B"/>
    <w:rsid w:val="00134C64"/>
    <w:rsid w:val="00134DA1"/>
    <w:rsid w:val="00135633"/>
    <w:rsid w:val="00135745"/>
    <w:rsid w:val="00135992"/>
    <w:rsid w:val="00135A82"/>
    <w:rsid w:val="00136102"/>
    <w:rsid w:val="00136290"/>
    <w:rsid w:val="00136979"/>
    <w:rsid w:val="00136B4C"/>
    <w:rsid w:val="0013707A"/>
    <w:rsid w:val="00137CE4"/>
    <w:rsid w:val="00137EFC"/>
    <w:rsid w:val="00137F38"/>
    <w:rsid w:val="001409A5"/>
    <w:rsid w:val="00140AE0"/>
    <w:rsid w:val="00140F83"/>
    <w:rsid w:val="0014137E"/>
    <w:rsid w:val="001414D9"/>
    <w:rsid w:val="0014159A"/>
    <w:rsid w:val="00141EDF"/>
    <w:rsid w:val="001420AA"/>
    <w:rsid w:val="00142A00"/>
    <w:rsid w:val="00142BD8"/>
    <w:rsid w:val="00142EE9"/>
    <w:rsid w:val="00142FF1"/>
    <w:rsid w:val="0014330B"/>
    <w:rsid w:val="001434E5"/>
    <w:rsid w:val="00143502"/>
    <w:rsid w:val="00143657"/>
    <w:rsid w:val="001439D7"/>
    <w:rsid w:val="00143D2A"/>
    <w:rsid w:val="00143D8D"/>
    <w:rsid w:val="00143DC4"/>
    <w:rsid w:val="00143F4A"/>
    <w:rsid w:val="0014433C"/>
    <w:rsid w:val="00144AED"/>
    <w:rsid w:val="00144CB2"/>
    <w:rsid w:val="00144E18"/>
    <w:rsid w:val="0014529A"/>
    <w:rsid w:val="001453D1"/>
    <w:rsid w:val="001456A3"/>
    <w:rsid w:val="00145C1E"/>
    <w:rsid w:val="00145C2B"/>
    <w:rsid w:val="00145DAE"/>
    <w:rsid w:val="00145F02"/>
    <w:rsid w:val="00145F29"/>
    <w:rsid w:val="0014624C"/>
    <w:rsid w:val="0014625C"/>
    <w:rsid w:val="001463B7"/>
    <w:rsid w:val="00146A32"/>
    <w:rsid w:val="00146F4F"/>
    <w:rsid w:val="00147912"/>
    <w:rsid w:val="00147923"/>
    <w:rsid w:val="00147D73"/>
    <w:rsid w:val="0015004E"/>
    <w:rsid w:val="00150F0E"/>
    <w:rsid w:val="001512A4"/>
    <w:rsid w:val="001512BE"/>
    <w:rsid w:val="0015135F"/>
    <w:rsid w:val="001515BA"/>
    <w:rsid w:val="00151843"/>
    <w:rsid w:val="00151929"/>
    <w:rsid w:val="0015197B"/>
    <w:rsid w:val="00151CBB"/>
    <w:rsid w:val="00152159"/>
    <w:rsid w:val="00152E13"/>
    <w:rsid w:val="001533AB"/>
    <w:rsid w:val="001535EE"/>
    <w:rsid w:val="00153787"/>
    <w:rsid w:val="00153C1B"/>
    <w:rsid w:val="00153D6E"/>
    <w:rsid w:val="00154239"/>
    <w:rsid w:val="001546E8"/>
    <w:rsid w:val="00154D06"/>
    <w:rsid w:val="00154D63"/>
    <w:rsid w:val="001550D3"/>
    <w:rsid w:val="00155694"/>
    <w:rsid w:val="00155866"/>
    <w:rsid w:val="00155AAF"/>
    <w:rsid w:val="00155ABD"/>
    <w:rsid w:val="00155EDC"/>
    <w:rsid w:val="00155F6F"/>
    <w:rsid w:val="0015676A"/>
    <w:rsid w:val="00156AD7"/>
    <w:rsid w:val="00156D09"/>
    <w:rsid w:val="0015705C"/>
    <w:rsid w:val="001570FD"/>
    <w:rsid w:val="00157653"/>
    <w:rsid w:val="00157748"/>
    <w:rsid w:val="001604F2"/>
    <w:rsid w:val="00160502"/>
    <w:rsid w:val="00160730"/>
    <w:rsid w:val="00160942"/>
    <w:rsid w:val="00161183"/>
    <w:rsid w:val="00161912"/>
    <w:rsid w:val="00162111"/>
    <w:rsid w:val="0016223C"/>
    <w:rsid w:val="00162286"/>
    <w:rsid w:val="001622BC"/>
    <w:rsid w:val="001624CF"/>
    <w:rsid w:val="00163709"/>
    <w:rsid w:val="00163B21"/>
    <w:rsid w:val="00163FA0"/>
    <w:rsid w:val="001640FE"/>
    <w:rsid w:val="001641F3"/>
    <w:rsid w:val="0016456C"/>
    <w:rsid w:val="00164973"/>
    <w:rsid w:val="00164C78"/>
    <w:rsid w:val="00165213"/>
    <w:rsid w:val="001652B7"/>
    <w:rsid w:val="00166259"/>
    <w:rsid w:val="00166684"/>
    <w:rsid w:val="00166B91"/>
    <w:rsid w:val="001670BA"/>
    <w:rsid w:val="001672BA"/>
    <w:rsid w:val="001676E3"/>
    <w:rsid w:val="001677B7"/>
    <w:rsid w:val="00167890"/>
    <w:rsid w:val="001678C6"/>
    <w:rsid w:val="00167A16"/>
    <w:rsid w:val="00170342"/>
    <w:rsid w:val="001703E1"/>
    <w:rsid w:val="0017070E"/>
    <w:rsid w:val="001709D3"/>
    <w:rsid w:val="0017171B"/>
    <w:rsid w:val="00171A05"/>
    <w:rsid w:val="00171A1F"/>
    <w:rsid w:val="00171AD5"/>
    <w:rsid w:val="00171ADB"/>
    <w:rsid w:val="00171F04"/>
    <w:rsid w:val="00172924"/>
    <w:rsid w:val="00172C2F"/>
    <w:rsid w:val="00172C46"/>
    <w:rsid w:val="00172CCB"/>
    <w:rsid w:val="00172DAC"/>
    <w:rsid w:val="0017355F"/>
    <w:rsid w:val="001736CC"/>
    <w:rsid w:val="00173BAB"/>
    <w:rsid w:val="00173F2E"/>
    <w:rsid w:val="00173F68"/>
    <w:rsid w:val="00173F92"/>
    <w:rsid w:val="001744C7"/>
    <w:rsid w:val="001744F4"/>
    <w:rsid w:val="00174BDF"/>
    <w:rsid w:val="00174DF2"/>
    <w:rsid w:val="00174E73"/>
    <w:rsid w:val="0017526F"/>
    <w:rsid w:val="001754ED"/>
    <w:rsid w:val="00175A93"/>
    <w:rsid w:val="00176052"/>
    <w:rsid w:val="00176144"/>
    <w:rsid w:val="001762A4"/>
    <w:rsid w:val="001763E4"/>
    <w:rsid w:val="00176745"/>
    <w:rsid w:val="0017694D"/>
    <w:rsid w:val="00176965"/>
    <w:rsid w:val="00176B72"/>
    <w:rsid w:val="00176F0E"/>
    <w:rsid w:val="00177FE6"/>
    <w:rsid w:val="00180237"/>
    <w:rsid w:val="001807D4"/>
    <w:rsid w:val="00180914"/>
    <w:rsid w:val="00180BFE"/>
    <w:rsid w:val="00180F07"/>
    <w:rsid w:val="00180F3D"/>
    <w:rsid w:val="00181176"/>
    <w:rsid w:val="00181558"/>
    <w:rsid w:val="00181581"/>
    <w:rsid w:val="00181AF0"/>
    <w:rsid w:val="00181BEA"/>
    <w:rsid w:val="00182197"/>
    <w:rsid w:val="00182351"/>
    <w:rsid w:val="00182452"/>
    <w:rsid w:val="001824A5"/>
    <w:rsid w:val="001824EB"/>
    <w:rsid w:val="00182745"/>
    <w:rsid w:val="001829C9"/>
    <w:rsid w:val="00182B34"/>
    <w:rsid w:val="00182C9D"/>
    <w:rsid w:val="0018301A"/>
    <w:rsid w:val="0018324B"/>
    <w:rsid w:val="001832F0"/>
    <w:rsid w:val="001833DB"/>
    <w:rsid w:val="0018359E"/>
    <w:rsid w:val="00183A37"/>
    <w:rsid w:val="00183AF7"/>
    <w:rsid w:val="00183B95"/>
    <w:rsid w:val="00183D21"/>
    <w:rsid w:val="00184122"/>
    <w:rsid w:val="001847DD"/>
    <w:rsid w:val="0018484A"/>
    <w:rsid w:val="001848D6"/>
    <w:rsid w:val="00184CCE"/>
    <w:rsid w:val="00184EF1"/>
    <w:rsid w:val="00184F95"/>
    <w:rsid w:val="00185070"/>
    <w:rsid w:val="00185496"/>
    <w:rsid w:val="00185BF4"/>
    <w:rsid w:val="00185F66"/>
    <w:rsid w:val="00185FA5"/>
    <w:rsid w:val="00186283"/>
    <w:rsid w:val="00186903"/>
    <w:rsid w:val="00186E82"/>
    <w:rsid w:val="001872E8"/>
    <w:rsid w:val="00187324"/>
    <w:rsid w:val="00187910"/>
    <w:rsid w:val="00187C9C"/>
    <w:rsid w:val="00187DCE"/>
    <w:rsid w:val="0019018C"/>
    <w:rsid w:val="0019074C"/>
    <w:rsid w:val="001912DE"/>
    <w:rsid w:val="001915DA"/>
    <w:rsid w:val="00191742"/>
    <w:rsid w:val="00191895"/>
    <w:rsid w:val="00191BB8"/>
    <w:rsid w:val="00192672"/>
    <w:rsid w:val="00192F2F"/>
    <w:rsid w:val="0019328F"/>
    <w:rsid w:val="001933F4"/>
    <w:rsid w:val="001936BE"/>
    <w:rsid w:val="00193984"/>
    <w:rsid w:val="00193C8A"/>
    <w:rsid w:val="00193D03"/>
    <w:rsid w:val="00194137"/>
    <w:rsid w:val="0019467A"/>
    <w:rsid w:val="001949B1"/>
    <w:rsid w:val="00194AC6"/>
    <w:rsid w:val="001952B6"/>
    <w:rsid w:val="00195741"/>
    <w:rsid w:val="00195866"/>
    <w:rsid w:val="00195AB1"/>
    <w:rsid w:val="00195E2C"/>
    <w:rsid w:val="00195E86"/>
    <w:rsid w:val="00196060"/>
    <w:rsid w:val="00196457"/>
    <w:rsid w:val="00196495"/>
    <w:rsid w:val="00196551"/>
    <w:rsid w:val="00196A5A"/>
    <w:rsid w:val="00196B16"/>
    <w:rsid w:val="00196C4B"/>
    <w:rsid w:val="00196CF4"/>
    <w:rsid w:val="00196D17"/>
    <w:rsid w:val="00197191"/>
    <w:rsid w:val="00197268"/>
    <w:rsid w:val="0019731C"/>
    <w:rsid w:val="001976C6"/>
    <w:rsid w:val="00197914"/>
    <w:rsid w:val="00197CB3"/>
    <w:rsid w:val="001A00DA"/>
    <w:rsid w:val="001A0545"/>
    <w:rsid w:val="001A064C"/>
    <w:rsid w:val="001A114F"/>
    <w:rsid w:val="001A11A9"/>
    <w:rsid w:val="001A12A7"/>
    <w:rsid w:val="001A14B5"/>
    <w:rsid w:val="001A14F6"/>
    <w:rsid w:val="001A170E"/>
    <w:rsid w:val="001A17C3"/>
    <w:rsid w:val="001A1C16"/>
    <w:rsid w:val="001A1CE6"/>
    <w:rsid w:val="001A1EB1"/>
    <w:rsid w:val="001A22DC"/>
    <w:rsid w:val="001A27B6"/>
    <w:rsid w:val="001A2A25"/>
    <w:rsid w:val="001A307B"/>
    <w:rsid w:val="001A3248"/>
    <w:rsid w:val="001A32BA"/>
    <w:rsid w:val="001A3311"/>
    <w:rsid w:val="001A35C4"/>
    <w:rsid w:val="001A413F"/>
    <w:rsid w:val="001A42BB"/>
    <w:rsid w:val="001A4AAC"/>
    <w:rsid w:val="001A4B33"/>
    <w:rsid w:val="001A4C99"/>
    <w:rsid w:val="001A5124"/>
    <w:rsid w:val="001A5347"/>
    <w:rsid w:val="001A57E9"/>
    <w:rsid w:val="001A59F4"/>
    <w:rsid w:val="001A5B5E"/>
    <w:rsid w:val="001A5D43"/>
    <w:rsid w:val="001A62ED"/>
    <w:rsid w:val="001A68E6"/>
    <w:rsid w:val="001A6ABE"/>
    <w:rsid w:val="001A6FA5"/>
    <w:rsid w:val="001A7146"/>
    <w:rsid w:val="001A7715"/>
    <w:rsid w:val="001A788C"/>
    <w:rsid w:val="001A79A8"/>
    <w:rsid w:val="001B089A"/>
    <w:rsid w:val="001B0A29"/>
    <w:rsid w:val="001B0A8C"/>
    <w:rsid w:val="001B0CCD"/>
    <w:rsid w:val="001B107A"/>
    <w:rsid w:val="001B1398"/>
    <w:rsid w:val="001B1C61"/>
    <w:rsid w:val="001B2D33"/>
    <w:rsid w:val="001B316B"/>
    <w:rsid w:val="001B31FB"/>
    <w:rsid w:val="001B3ED0"/>
    <w:rsid w:val="001B3F57"/>
    <w:rsid w:val="001B424E"/>
    <w:rsid w:val="001B4406"/>
    <w:rsid w:val="001B4734"/>
    <w:rsid w:val="001B4D4B"/>
    <w:rsid w:val="001B4EF8"/>
    <w:rsid w:val="001B53BD"/>
    <w:rsid w:val="001B53E7"/>
    <w:rsid w:val="001B5AB9"/>
    <w:rsid w:val="001B6488"/>
    <w:rsid w:val="001B7042"/>
    <w:rsid w:val="001B7965"/>
    <w:rsid w:val="001B7FBA"/>
    <w:rsid w:val="001C0138"/>
    <w:rsid w:val="001C016B"/>
    <w:rsid w:val="001C0246"/>
    <w:rsid w:val="001C03AC"/>
    <w:rsid w:val="001C08D8"/>
    <w:rsid w:val="001C0994"/>
    <w:rsid w:val="001C0EA6"/>
    <w:rsid w:val="001C0FB2"/>
    <w:rsid w:val="001C13C4"/>
    <w:rsid w:val="001C1923"/>
    <w:rsid w:val="001C1B94"/>
    <w:rsid w:val="001C1FC6"/>
    <w:rsid w:val="001C246B"/>
    <w:rsid w:val="001C249B"/>
    <w:rsid w:val="001C26FF"/>
    <w:rsid w:val="001C2C76"/>
    <w:rsid w:val="001C3005"/>
    <w:rsid w:val="001C3231"/>
    <w:rsid w:val="001C33EA"/>
    <w:rsid w:val="001C3AEF"/>
    <w:rsid w:val="001C3B03"/>
    <w:rsid w:val="001C3B0E"/>
    <w:rsid w:val="001C43F3"/>
    <w:rsid w:val="001C479B"/>
    <w:rsid w:val="001C4C21"/>
    <w:rsid w:val="001C4F7B"/>
    <w:rsid w:val="001C548E"/>
    <w:rsid w:val="001C55B6"/>
    <w:rsid w:val="001C572E"/>
    <w:rsid w:val="001C6244"/>
    <w:rsid w:val="001C64C2"/>
    <w:rsid w:val="001C6A64"/>
    <w:rsid w:val="001C6D5E"/>
    <w:rsid w:val="001C77D9"/>
    <w:rsid w:val="001C7874"/>
    <w:rsid w:val="001C79EC"/>
    <w:rsid w:val="001D01F5"/>
    <w:rsid w:val="001D06CB"/>
    <w:rsid w:val="001D0754"/>
    <w:rsid w:val="001D07F3"/>
    <w:rsid w:val="001D1B83"/>
    <w:rsid w:val="001D1E20"/>
    <w:rsid w:val="001D202F"/>
    <w:rsid w:val="001D271D"/>
    <w:rsid w:val="001D2909"/>
    <w:rsid w:val="001D2D0F"/>
    <w:rsid w:val="001D2D39"/>
    <w:rsid w:val="001D2F09"/>
    <w:rsid w:val="001D2F90"/>
    <w:rsid w:val="001D3154"/>
    <w:rsid w:val="001D3735"/>
    <w:rsid w:val="001D3BCC"/>
    <w:rsid w:val="001D3C44"/>
    <w:rsid w:val="001D3E8E"/>
    <w:rsid w:val="001D4110"/>
    <w:rsid w:val="001D45CF"/>
    <w:rsid w:val="001D4D18"/>
    <w:rsid w:val="001D4DBD"/>
    <w:rsid w:val="001D582E"/>
    <w:rsid w:val="001D5E6E"/>
    <w:rsid w:val="001D5EC9"/>
    <w:rsid w:val="001D60FC"/>
    <w:rsid w:val="001D62A8"/>
    <w:rsid w:val="001D677F"/>
    <w:rsid w:val="001D6E9C"/>
    <w:rsid w:val="001D7034"/>
    <w:rsid w:val="001D7928"/>
    <w:rsid w:val="001E0612"/>
    <w:rsid w:val="001E0969"/>
    <w:rsid w:val="001E0CFC"/>
    <w:rsid w:val="001E0E83"/>
    <w:rsid w:val="001E10D9"/>
    <w:rsid w:val="001E15E9"/>
    <w:rsid w:val="001E17D6"/>
    <w:rsid w:val="001E18DD"/>
    <w:rsid w:val="001E1D1F"/>
    <w:rsid w:val="001E1F94"/>
    <w:rsid w:val="001E22F6"/>
    <w:rsid w:val="001E2985"/>
    <w:rsid w:val="001E2B43"/>
    <w:rsid w:val="001E3379"/>
    <w:rsid w:val="001E428F"/>
    <w:rsid w:val="001E4319"/>
    <w:rsid w:val="001E446A"/>
    <w:rsid w:val="001E47EE"/>
    <w:rsid w:val="001E47F1"/>
    <w:rsid w:val="001E486A"/>
    <w:rsid w:val="001E51CC"/>
    <w:rsid w:val="001E526F"/>
    <w:rsid w:val="001E5424"/>
    <w:rsid w:val="001E56BB"/>
    <w:rsid w:val="001E5868"/>
    <w:rsid w:val="001E5EBB"/>
    <w:rsid w:val="001E5F4A"/>
    <w:rsid w:val="001E68EF"/>
    <w:rsid w:val="001E6940"/>
    <w:rsid w:val="001E6C6B"/>
    <w:rsid w:val="001E6E9C"/>
    <w:rsid w:val="001E735C"/>
    <w:rsid w:val="001F0658"/>
    <w:rsid w:val="001F0BA0"/>
    <w:rsid w:val="001F0F2C"/>
    <w:rsid w:val="001F1031"/>
    <w:rsid w:val="001F1096"/>
    <w:rsid w:val="001F1783"/>
    <w:rsid w:val="001F1820"/>
    <w:rsid w:val="001F2142"/>
    <w:rsid w:val="001F2AC7"/>
    <w:rsid w:val="001F2C64"/>
    <w:rsid w:val="001F2E0E"/>
    <w:rsid w:val="001F3045"/>
    <w:rsid w:val="001F3082"/>
    <w:rsid w:val="001F3286"/>
    <w:rsid w:val="001F34F2"/>
    <w:rsid w:val="001F370F"/>
    <w:rsid w:val="001F381F"/>
    <w:rsid w:val="001F3F8A"/>
    <w:rsid w:val="001F4024"/>
    <w:rsid w:val="001F4094"/>
    <w:rsid w:val="001F4096"/>
    <w:rsid w:val="001F421A"/>
    <w:rsid w:val="001F42A8"/>
    <w:rsid w:val="001F45F2"/>
    <w:rsid w:val="001F4A35"/>
    <w:rsid w:val="001F4A8A"/>
    <w:rsid w:val="001F4BBE"/>
    <w:rsid w:val="001F50C4"/>
    <w:rsid w:val="001F56BE"/>
    <w:rsid w:val="001F5DC2"/>
    <w:rsid w:val="001F5EDE"/>
    <w:rsid w:val="001F6708"/>
    <w:rsid w:val="001F6A40"/>
    <w:rsid w:val="001F6E27"/>
    <w:rsid w:val="001F6FC6"/>
    <w:rsid w:val="001F722E"/>
    <w:rsid w:val="001F748F"/>
    <w:rsid w:val="001F796E"/>
    <w:rsid w:val="001F7AD1"/>
    <w:rsid w:val="001F7BD4"/>
    <w:rsid w:val="001F7F63"/>
    <w:rsid w:val="002000B9"/>
    <w:rsid w:val="0020018C"/>
    <w:rsid w:val="00200373"/>
    <w:rsid w:val="00200B90"/>
    <w:rsid w:val="00200D30"/>
    <w:rsid w:val="00200DF6"/>
    <w:rsid w:val="0020100F"/>
    <w:rsid w:val="0020164B"/>
    <w:rsid w:val="002018C2"/>
    <w:rsid w:val="0020199E"/>
    <w:rsid w:val="00201EC9"/>
    <w:rsid w:val="00202FCC"/>
    <w:rsid w:val="00203300"/>
    <w:rsid w:val="002037BF"/>
    <w:rsid w:val="00203F0D"/>
    <w:rsid w:val="002041D5"/>
    <w:rsid w:val="00204375"/>
    <w:rsid w:val="00204411"/>
    <w:rsid w:val="0020492C"/>
    <w:rsid w:val="0020495D"/>
    <w:rsid w:val="00204D3B"/>
    <w:rsid w:val="0020512C"/>
    <w:rsid w:val="002051AC"/>
    <w:rsid w:val="0020575B"/>
    <w:rsid w:val="00205EBC"/>
    <w:rsid w:val="0020613D"/>
    <w:rsid w:val="00206507"/>
    <w:rsid w:val="00206A0D"/>
    <w:rsid w:val="00206AEE"/>
    <w:rsid w:val="00206B54"/>
    <w:rsid w:val="00206E37"/>
    <w:rsid w:val="00206EB9"/>
    <w:rsid w:val="00207074"/>
    <w:rsid w:val="00207C15"/>
    <w:rsid w:val="00207F34"/>
    <w:rsid w:val="002100ED"/>
    <w:rsid w:val="0021025D"/>
    <w:rsid w:val="0021026C"/>
    <w:rsid w:val="00210921"/>
    <w:rsid w:val="00210A56"/>
    <w:rsid w:val="00210DAE"/>
    <w:rsid w:val="00211109"/>
    <w:rsid w:val="002112E5"/>
    <w:rsid w:val="00211776"/>
    <w:rsid w:val="00212043"/>
    <w:rsid w:val="00212129"/>
    <w:rsid w:val="00212C0F"/>
    <w:rsid w:val="00212DC0"/>
    <w:rsid w:val="00212FDD"/>
    <w:rsid w:val="002132E8"/>
    <w:rsid w:val="00213416"/>
    <w:rsid w:val="00213726"/>
    <w:rsid w:val="002137A2"/>
    <w:rsid w:val="00213F42"/>
    <w:rsid w:val="00213FE1"/>
    <w:rsid w:val="0021440E"/>
    <w:rsid w:val="0021492E"/>
    <w:rsid w:val="002156A0"/>
    <w:rsid w:val="00215A5E"/>
    <w:rsid w:val="00215B14"/>
    <w:rsid w:val="00215F87"/>
    <w:rsid w:val="00216081"/>
    <w:rsid w:val="002161AE"/>
    <w:rsid w:val="0021630D"/>
    <w:rsid w:val="002164FD"/>
    <w:rsid w:val="00216C29"/>
    <w:rsid w:val="00216CB5"/>
    <w:rsid w:val="00216D91"/>
    <w:rsid w:val="00216E67"/>
    <w:rsid w:val="00216F4F"/>
    <w:rsid w:val="002171BA"/>
    <w:rsid w:val="0021791D"/>
    <w:rsid w:val="00217DCE"/>
    <w:rsid w:val="00220189"/>
    <w:rsid w:val="00220190"/>
    <w:rsid w:val="002207BE"/>
    <w:rsid w:val="00220928"/>
    <w:rsid w:val="0022093E"/>
    <w:rsid w:val="002213DE"/>
    <w:rsid w:val="00221412"/>
    <w:rsid w:val="00221917"/>
    <w:rsid w:val="00221C53"/>
    <w:rsid w:val="00221FEC"/>
    <w:rsid w:val="00222120"/>
    <w:rsid w:val="00222630"/>
    <w:rsid w:val="00222F09"/>
    <w:rsid w:val="00222FC9"/>
    <w:rsid w:val="0022307E"/>
    <w:rsid w:val="00223092"/>
    <w:rsid w:val="002231B3"/>
    <w:rsid w:val="00223399"/>
    <w:rsid w:val="002239B9"/>
    <w:rsid w:val="00223BCB"/>
    <w:rsid w:val="00223DED"/>
    <w:rsid w:val="002241AD"/>
    <w:rsid w:val="00224212"/>
    <w:rsid w:val="00224695"/>
    <w:rsid w:val="0022472C"/>
    <w:rsid w:val="00224B96"/>
    <w:rsid w:val="00224EAA"/>
    <w:rsid w:val="00224FCA"/>
    <w:rsid w:val="002259E1"/>
    <w:rsid w:val="00225C5F"/>
    <w:rsid w:val="00225E80"/>
    <w:rsid w:val="00226636"/>
    <w:rsid w:val="00226998"/>
    <w:rsid w:val="00226E7A"/>
    <w:rsid w:val="002270DD"/>
    <w:rsid w:val="002278A3"/>
    <w:rsid w:val="00227CBF"/>
    <w:rsid w:val="0023000A"/>
    <w:rsid w:val="002304B0"/>
    <w:rsid w:val="002304C7"/>
    <w:rsid w:val="002307C4"/>
    <w:rsid w:val="00230B48"/>
    <w:rsid w:val="00230F2C"/>
    <w:rsid w:val="00231060"/>
    <w:rsid w:val="0023134A"/>
    <w:rsid w:val="00231B24"/>
    <w:rsid w:val="00231D58"/>
    <w:rsid w:val="002326F8"/>
    <w:rsid w:val="002329F7"/>
    <w:rsid w:val="00232B25"/>
    <w:rsid w:val="00232BB5"/>
    <w:rsid w:val="002332E2"/>
    <w:rsid w:val="00233576"/>
    <w:rsid w:val="00233C30"/>
    <w:rsid w:val="00234132"/>
    <w:rsid w:val="002342D2"/>
    <w:rsid w:val="00234456"/>
    <w:rsid w:val="00234614"/>
    <w:rsid w:val="002346F7"/>
    <w:rsid w:val="0023471B"/>
    <w:rsid w:val="00234988"/>
    <w:rsid w:val="00234E73"/>
    <w:rsid w:val="0023538C"/>
    <w:rsid w:val="00235A60"/>
    <w:rsid w:val="00235BBC"/>
    <w:rsid w:val="002366D8"/>
    <w:rsid w:val="00236D9B"/>
    <w:rsid w:val="002370A8"/>
    <w:rsid w:val="002370DE"/>
    <w:rsid w:val="002371FC"/>
    <w:rsid w:val="00237328"/>
    <w:rsid w:val="002376DA"/>
    <w:rsid w:val="00237B01"/>
    <w:rsid w:val="00237C51"/>
    <w:rsid w:val="00240011"/>
    <w:rsid w:val="002402D7"/>
    <w:rsid w:val="002402DD"/>
    <w:rsid w:val="00240304"/>
    <w:rsid w:val="002409E6"/>
    <w:rsid w:val="00240C10"/>
    <w:rsid w:val="00240D58"/>
    <w:rsid w:val="00240EA8"/>
    <w:rsid w:val="002410AC"/>
    <w:rsid w:val="002412A9"/>
    <w:rsid w:val="002418CB"/>
    <w:rsid w:val="00241A4D"/>
    <w:rsid w:val="00241CB9"/>
    <w:rsid w:val="00241F24"/>
    <w:rsid w:val="00242517"/>
    <w:rsid w:val="00242DCD"/>
    <w:rsid w:val="00243348"/>
    <w:rsid w:val="00243EB6"/>
    <w:rsid w:val="00243F24"/>
    <w:rsid w:val="00243FB5"/>
    <w:rsid w:val="00243FEC"/>
    <w:rsid w:val="00244178"/>
    <w:rsid w:val="00244693"/>
    <w:rsid w:val="002446C9"/>
    <w:rsid w:val="00244AF7"/>
    <w:rsid w:val="002451F5"/>
    <w:rsid w:val="0024529D"/>
    <w:rsid w:val="0024573A"/>
    <w:rsid w:val="00245821"/>
    <w:rsid w:val="00245CC0"/>
    <w:rsid w:val="00245D6C"/>
    <w:rsid w:val="00245E71"/>
    <w:rsid w:val="002460A0"/>
    <w:rsid w:val="002460D9"/>
    <w:rsid w:val="002460F0"/>
    <w:rsid w:val="00246381"/>
    <w:rsid w:val="002463CF"/>
    <w:rsid w:val="002467E7"/>
    <w:rsid w:val="0024749C"/>
    <w:rsid w:val="00247B78"/>
    <w:rsid w:val="00247D12"/>
    <w:rsid w:val="00250030"/>
    <w:rsid w:val="00250360"/>
    <w:rsid w:val="00250555"/>
    <w:rsid w:val="002509BD"/>
    <w:rsid w:val="00250D9E"/>
    <w:rsid w:val="00250DEB"/>
    <w:rsid w:val="00250FF7"/>
    <w:rsid w:val="002510F7"/>
    <w:rsid w:val="002511E3"/>
    <w:rsid w:val="0025188E"/>
    <w:rsid w:val="00251BD7"/>
    <w:rsid w:val="00252030"/>
    <w:rsid w:val="00252350"/>
    <w:rsid w:val="00252395"/>
    <w:rsid w:val="0025249A"/>
    <w:rsid w:val="00252EAC"/>
    <w:rsid w:val="00252F28"/>
    <w:rsid w:val="00252FB3"/>
    <w:rsid w:val="002533FB"/>
    <w:rsid w:val="00253427"/>
    <w:rsid w:val="00253460"/>
    <w:rsid w:val="002536A3"/>
    <w:rsid w:val="00253E08"/>
    <w:rsid w:val="00253E1E"/>
    <w:rsid w:val="00253EEA"/>
    <w:rsid w:val="00253F20"/>
    <w:rsid w:val="002542F0"/>
    <w:rsid w:val="00254704"/>
    <w:rsid w:val="00254D51"/>
    <w:rsid w:val="002550EF"/>
    <w:rsid w:val="002552BD"/>
    <w:rsid w:val="00255441"/>
    <w:rsid w:val="00255AEF"/>
    <w:rsid w:val="002566F9"/>
    <w:rsid w:val="00256834"/>
    <w:rsid w:val="00256957"/>
    <w:rsid w:val="00256E6B"/>
    <w:rsid w:val="0025706E"/>
    <w:rsid w:val="0025765D"/>
    <w:rsid w:val="00257C8E"/>
    <w:rsid w:val="00257FFB"/>
    <w:rsid w:val="0026003E"/>
    <w:rsid w:val="002605D5"/>
    <w:rsid w:val="00260A2C"/>
    <w:rsid w:val="002610E8"/>
    <w:rsid w:val="00261753"/>
    <w:rsid w:val="0026180E"/>
    <w:rsid w:val="00261CBF"/>
    <w:rsid w:val="00261ED8"/>
    <w:rsid w:val="0026214C"/>
    <w:rsid w:val="00262569"/>
    <w:rsid w:val="0026296D"/>
    <w:rsid w:val="002629B8"/>
    <w:rsid w:val="00262A61"/>
    <w:rsid w:val="00262B9F"/>
    <w:rsid w:val="00262DCE"/>
    <w:rsid w:val="002636B7"/>
    <w:rsid w:val="00264DD5"/>
    <w:rsid w:val="00265298"/>
    <w:rsid w:val="0026583B"/>
    <w:rsid w:val="002658AB"/>
    <w:rsid w:val="00265C82"/>
    <w:rsid w:val="00265D9C"/>
    <w:rsid w:val="00266B7E"/>
    <w:rsid w:val="00266D9A"/>
    <w:rsid w:val="0026710D"/>
    <w:rsid w:val="002673A5"/>
    <w:rsid w:val="00267E2B"/>
    <w:rsid w:val="00270770"/>
    <w:rsid w:val="002707A4"/>
    <w:rsid w:val="00270C46"/>
    <w:rsid w:val="0027106A"/>
    <w:rsid w:val="002715C8"/>
    <w:rsid w:val="00271A7B"/>
    <w:rsid w:val="00271B81"/>
    <w:rsid w:val="0027278D"/>
    <w:rsid w:val="0027300E"/>
    <w:rsid w:val="0027329C"/>
    <w:rsid w:val="0027411D"/>
    <w:rsid w:val="00274418"/>
    <w:rsid w:val="0027475C"/>
    <w:rsid w:val="002749B1"/>
    <w:rsid w:val="002749F5"/>
    <w:rsid w:val="002752D4"/>
    <w:rsid w:val="002753BC"/>
    <w:rsid w:val="00275DAC"/>
    <w:rsid w:val="00275E9A"/>
    <w:rsid w:val="0027601E"/>
    <w:rsid w:val="00276152"/>
    <w:rsid w:val="00276342"/>
    <w:rsid w:val="002768D8"/>
    <w:rsid w:val="00276C9E"/>
    <w:rsid w:val="00276D9F"/>
    <w:rsid w:val="00276DFE"/>
    <w:rsid w:val="00276E69"/>
    <w:rsid w:val="00276F26"/>
    <w:rsid w:val="00277040"/>
    <w:rsid w:val="00277623"/>
    <w:rsid w:val="00277760"/>
    <w:rsid w:val="00277B6B"/>
    <w:rsid w:val="00277C0F"/>
    <w:rsid w:val="00280304"/>
    <w:rsid w:val="00280381"/>
    <w:rsid w:val="00280805"/>
    <w:rsid w:val="00280D01"/>
    <w:rsid w:val="002817A5"/>
    <w:rsid w:val="002817CB"/>
    <w:rsid w:val="00281A75"/>
    <w:rsid w:val="0028254C"/>
    <w:rsid w:val="002832EC"/>
    <w:rsid w:val="00283315"/>
    <w:rsid w:val="00283BE5"/>
    <w:rsid w:val="00283D39"/>
    <w:rsid w:val="00283E79"/>
    <w:rsid w:val="00283F12"/>
    <w:rsid w:val="00284046"/>
    <w:rsid w:val="002842CC"/>
    <w:rsid w:val="00284436"/>
    <w:rsid w:val="002847A2"/>
    <w:rsid w:val="002848A0"/>
    <w:rsid w:val="0028493D"/>
    <w:rsid w:val="002855B1"/>
    <w:rsid w:val="00285800"/>
    <w:rsid w:val="00285FBD"/>
    <w:rsid w:val="002863DC"/>
    <w:rsid w:val="00286402"/>
    <w:rsid w:val="0028653B"/>
    <w:rsid w:val="0028670E"/>
    <w:rsid w:val="00286B3D"/>
    <w:rsid w:val="00286D48"/>
    <w:rsid w:val="00287337"/>
    <w:rsid w:val="002876D0"/>
    <w:rsid w:val="0028781E"/>
    <w:rsid w:val="00287F87"/>
    <w:rsid w:val="002907B8"/>
    <w:rsid w:val="002908CC"/>
    <w:rsid w:val="00290E18"/>
    <w:rsid w:val="00290EEA"/>
    <w:rsid w:val="002911A2"/>
    <w:rsid w:val="002914DA"/>
    <w:rsid w:val="002916A1"/>
    <w:rsid w:val="0029210D"/>
    <w:rsid w:val="00292265"/>
    <w:rsid w:val="0029273F"/>
    <w:rsid w:val="00292C30"/>
    <w:rsid w:val="0029301E"/>
    <w:rsid w:val="002930E8"/>
    <w:rsid w:val="0029330F"/>
    <w:rsid w:val="00293477"/>
    <w:rsid w:val="0029357F"/>
    <w:rsid w:val="00293B55"/>
    <w:rsid w:val="0029419F"/>
    <w:rsid w:val="002947BD"/>
    <w:rsid w:val="00294AD1"/>
    <w:rsid w:val="00294FB1"/>
    <w:rsid w:val="002951B4"/>
    <w:rsid w:val="0029540E"/>
    <w:rsid w:val="00295AB5"/>
    <w:rsid w:val="00295BC5"/>
    <w:rsid w:val="00295C82"/>
    <w:rsid w:val="00295D23"/>
    <w:rsid w:val="00295D86"/>
    <w:rsid w:val="00295DE4"/>
    <w:rsid w:val="00295EAE"/>
    <w:rsid w:val="0029608D"/>
    <w:rsid w:val="00296C39"/>
    <w:rsid w:val="0029704F"/>
    <w:rsid w:val="002976FA"/>
    <w:rsid w:val="002978FA"/>
    <w:rsid w:val="002978FB"/>
    <w:rsid w:val="0029794D"/>
    <w:rsid w:val="002A0094"/>
    <w:rsid w:val="002A08D0"/>
    <w:rsid w:val="002A0986"/>
    <w:rsid w:val="002A0BB1"/>
    <w:rsid w:val="002A1186"/>
    <w:rsid w:val="002A1252"/>
    <w:rsid w:val="002A13A5"/>
    <w:rsid w:val="002A176D"/>
    <w:rsid w:val="002A1931"/>
    <w:rsid w:val="002A1BAC"/>
    <w:rsid w:val="002A1CD1"/>
    <w:rsid w:val="002A1D58"/>
    <w:rsid w:val="002A22F8"/>
    <w:rsid w:val="002A2B78"/>
    <w:rsid w:val="002A2C77"/>
    <w:rsid w:val="002A2F6B"/>
    <w:rsid w:val="002A3573"/>
    <w:rsid w:val="002A36B5"/>
    <w:rsid w:val="002A3A53"/>
    <w:rsid w:val="002A3ACD"/>
    <w:rsid w:val="002A3B36"/>
    <w:rsid w:val="002A41F8"/>
    <w:rsid w:val="002A44C9"/>
    <w:rsid w:val="002A4D05"/>
    <w:rsid w:val="002A5CD0"/>
    <w:rsid w:val="002A6DBA"/>
    <w:rsid w:val="002A6F14"/>
    <w:rsid w:val="002A7127"/>
    <w:rsid w:val="002A7309"/>
    <w:rsid w:val="002A7375"/>
    <w:rsid w:val="002A7466"/>
    <w:rsid w:val="002A7673"/>
    <w:rsid w:val="002A78D4"/>
    <w:rsid w:val="002A7F99"/>
    <w:rsid w:val="002B02C4"/>
    <w:rsid w:val="002B0762"/>
    <w:rsid w:val="002B1972"/>
    <w:rsid w:val="002B1A48"/>
    <w:rsid w:val="002B228A"/>
    <w:rsid w:val="002B2748"/>
    <w:rsid w:val="002B28B6"/>
    <w:rsid w:val="002B28BD"/>
    <w:rsid w:val="002B2B75"/>
    <w:rsid w:val="002B2C35"/>
    <w:rsid w:val="002B2F53"/>
    <w:rsid w:val="002B32BA"/>
    <w:rsid w:val="002B330F"/>
    <w:rsid w:val="002B33F2"/>
    <w:rsid w:val="002B3704"/>
    <w:rsid w:val="002B3DAC"/>
    <w:rsid w:val="002B444A"/>
    <w:rsid w:val="002B4A6E"/>
    <w:rsid w:val="002B4DC7"/>
    <w:rsid w:val="002B4ECC"/>
    <w:rsid w:val="002B4FB7"/>
    <w:rsid w:val="002B4FCF"/>
    <w:rsid w:val="002B556F"/>
    <w:rsid w:val="002B5827"/>
    <w:rsid w:val="002B583D"/>
    <w:rsid w:val="002B5876"/>
    <w:rsid w:val="002B5BA1"/>
    <w:rsid w:val="002B5CA7"/>
    <w:rsid w:val="002B61BA"/>
    <w:rsid w:val="002B6589"/>
    <w:rsid w:val="002B681E"/>
    <w:rsid w:val="002B6A09"/>
    <w:rsid w:val="002B6B5F"/>
    <w:rsid w:val="002B6C01"/>
    <w:rsid w:val="002B6E7E"/>
    <w:rsid w:val="002B7203"/>
    <w:rsid w:val="002B7567"/>
    <w:rsid w:val="002B7960"/>
    <w:rsid w:val="002B7FF4"/>
    <w:rsid w:val="002C07F8"/>
    <w:rsid w:val="002C1421"/>
    <w:rsid w:val="002C1B2A"/>
    <w:rsid w:val="002C1D2A"/>
    <w:rsid w:val="002C245D"/>
    <w:rsid w:val="002C275F"/>
    <w:rsid w:val="002C34FF"/>
    <w:rsid w:val="002C39AA"/>
    <w:rsid w:val="002C40D6"/>
    <w:rsid w:val="002C4175"/>
    <w:rsid w:val="002C4A24"/>
    <w:rsid w:val="002C52BD"/>
    <w:rsid w:val="002C5755"/>
    <w:rsid w:val="002C5E7C"/>
    <w:rsid w:val="002C6036"/>
    <w:rsid w:val="002C6146"/>
    <w:rsid w:val="002C6538"/>
    <w:rsid w:val="002C67CA"/>
    <w:rsid w:val="002C6CDF"/>
    <w:rsid w:val="002C706C"/>
    <w:rsid w:val="002C75CE"/>
    <w:rsid w:val="002C767B"/>
    <w:rsid w:val="002C7872"/>
    <w:rsid w:val="002C7D96"/>
    <w:rsid w:val="002D0A31"/>
    <w:rsid w:val="002D0C7B"/>
    <w:rsid w:val="002D0C83"/>
    <w:rsid w:val="002D0F48"/>
    <w:rsid w:val="002D1047"/>
    <w:rsid w:val="002D13AF"/>
    <w:rsid w:val="002D1831"/>
    <w:rsid w:val="002D1864"/>
    <w:rsid w:val="002D18E7"/>
    <w:rsid w:val="002D1A08"/>
    <w:rsid w:val="002D1A95"/>
    <w:rsid w:val="002D2119"/>
    <w:rsid w:val="002D29F3"/>
    <w:rsid w:val="002D2DB7"/>
    <w:rsid w:val="002D2F69"/>
    <w:rsid w:val="002D317E"/>
    <w:rsid w:val="002D32AE"/>
    <w:rsid w:val="002D36F1"/>
    <w:rsid w:val="002D37D9"/>
    <w:rsid w:val="002D413C"/>
    <w:rsid w:val="002D41EC"/>
    <w:rsid w:val="002D4219"/>
    <w:rsid w:val="002D4339"/>
    <w:rsid w:val="002D45BE"/>
    <w:rsid w:val="002D47CF"/>
    <w:rsid w:val="002D48D5"/>
    <w:rsid w:val="002D4CA5"/>
    <w:rsid w:val="002D4EBC"/>
    <w:rsid w:val="002D54F1"/>
    <w:rsid w:val="002D56B5"/>
    <w:rsid w:val="002D5857"/>
    <w:rsid w:val="002D5959"/>
    <w:rsid w:val="002D5976"/>
    <w:rsid w:val="002D62B8"/>
    <w:rsid w:val="002D6704"/>
    <w:rsid w:val="002D69A5"/>
    <w:rsid w:val="002D6AD6"/>
    <w:rsid w:val="002D6FC8"/>
    <w:rsid w:val="002D701D"/>
    <w:rsid w:val="002D7182"/>
    <w:rsid w:val="002D7962"/>
    <w:rsid w:val="002D7CA7"/>
    <w:rsid w:val="002D7F69"/>
    <w:rsid w:val="002E003D"/>
    <w:rsid w:val="002E085D"/>
    <w:rsid w:val="002E0DB7"/>
    <w:rsid w:val="002E0F6C"/>
    <w:rsid w:val="002E179D"/>
    <w:rsid w:val="002E18B7"/>
    <w:rsid w:val="002E1CB6"/>
    <w:rsid w:val="002E2916"/>
    <w:rsid w:val="002E30FF"/>
    <w:rsid w:val="002E32B5"/>
    <w:rsid w:val="002E336E"/>
    <w:rsid w:val="002E356A"/>
    <w:rsid w:val="002E35CD"/>
    <w:rsid w:val="002E38D8"/>
    <w:rsid w:val="002E3986"/>
    <w:rsid w:val="002E3B7F"/>
    <w:rsid w:val="002E3D9E"/>
    <w:rsid w:val="002E3ED7"/>
    <w:rsid w:val="002E41DF"/>
    <w:rsid w:val="002E448E"/>
    <w:rsid w:val="002E4608"/>
    <w:rsid w:val="002E499E"/>
    <w:rsid w:val="002E4B93"/>
    <w:rsid w:val="002E5431"/>
    <w:rsid w:val="002E55AB"/>
    <w:rsid w:val="002E5691"/>
    <w:rsid w:val="002E59D8"/>
    <w:rsid w:val="002E59FA"/>
    <w:rsid w:val="002E5A93"/>
    <w:rsid w:val="002E66A4"/>
    <w:rsid w:val="002E67CD"/>
    <w:rsid w:val="002E683D"/>
    <w:rsid w:val="002E6C2A"/>
    <w:rsid w:val="002E6FAA"/>
    <w:rsid w:val="002E7236"/>
    <w:rsid w:val="002E75B3"/>
    <w:rsid w:val="002E78EC"/>
    <w:rsid w:val="002F0273"/>
    <w:rsid w:val="002F028F"/>
    <w:rsid w:val="002F05E2"/>
    <w:rsid w:val="002F063F"/>
    <w:rsid w:val="002F09CE"/>
    <w:rsid w:val="002F0A89"/>
    <w:rsid w:val="002F0D11"/>
    <w:rsid w:val="002F0FEB"/>
    <w:rsid w:val="002F1082"/>
    <w:rsid w:val="002F1680"/>
    <w:rsid w:val="002F1AD6"/>
    <w:rsid w:val="002F1B78"/>
    <w:rsid w:val="002F2407"/>
    <w:rsid w:val="002F2851"/>
    <w:rsid w:val="002F2882"/>
    <w:rsid w:val="002F2B0E"/>
    <w:rsid w:val="002F2F47"/>
    <w:rsid w:val="002F3116"/>
    <w:rsid w:val="002F339E"/>
    <w:rsid w:val="002F356C"/>
    <w:rsid w:val="002F369C"/>
    <w:rsid w:val="002F36AA"/>
    <w:rsid w:val="002F3915"/>
    <w:rsid w:val="002F39EC"/>
    <w:rsid w:val="002F3D1A"/>
    <w:rsid w:val="002F3E94"/>
    <w:rsid w:val="002F458E"/>
    <w:rsid w:val="002F4689"/>
    <w:rsid w:val="002F4BBE"/>
    <w:rsid w:val="002F4FEE"/>
    <w:rsid w:val="002F516C"/>
    <w:rsid w:val="002F52FA"/>
    <w:rsid w:val="002F55BA"/>
    <w:rsid w:val="002F5894"/>
    <w:rsid w:val="002F5AEF"/>
    <w:rsid w:val="002F63F8"/>
    <w:rsid w:val="002F675F"/>
    <w:rsid w:val="002F702F"/>
    <w:rsid w:val="002F70E4"/>
    <w:rsid w:val="002F7169"/>
    <w:rsid w:val="002F766F"/>
    <w:rsid w:val="002F7C1B"/>
    <w:rsid w:val="00300341"/>
    <w:rsid w:val="00300505"/>
    <w:rsid w:val="00300797"/>
    <w:rsid w:val="00300A9A"/>
    <w:rsid w:val="00300C1E"/>
    <w:rsid w:val="00300EEB"/>
    <w:rsid w:val="00301166"/>
    <w:rsid w:val="0030194D"/>
    <w:rsid w:val="00301A8A"/>
    <w:rsid w:val="00302417"/>
    <w:rsid w:val="00302421"/>
    <w:rsid w:val="00302469"/>
    <w:rsid w:val="003029C2"/>
    <w:rsid w:val="00302E6E"/>
    <w:rsid w:val="003034C1"/>
    <w:rsid w:val="0030393C"/>
    <w:rsid w:val="00303A5B"/>
    <w:rsid w:val="00304077"/>
    <w:rsid w:val="00304189"/>
    <w:rsid w:val="003041CB"/>
    <w:rsid w:val="00304931"/>
    <w:rsid w:val="00304A9F"/>
    <w:rsid w:val="00304C24"/>
    <w:rsid w:val="00304EA6"/>
    <w:rsid w:val="003052FC"/>
    <w:rsid w:val="00305B10"/>
    <w:rsid w:val="00305B7F"/>
    <w:rsid w:val="00305D7E"/>
    <w:rsid w:val="00305DB5"/>
    <w:rsid w:val="00306311"/>
    <w:rsid w:val="00306627"/>
    <w:rsid w:val="0030676E"/>
    <w:rsid w:val="00306C5A"/>
    <w:rsid w:val="00306EB3"/>
    <w:rsid w:val="00307394"/>
    <w:rsid w:val="003073AC"/>
    <w:rsid w:val="003078FA"/>
    <w:rsid w:val="00307928"/>
    <w:rsid w:val="00307B41"/>
    <w:rsid w:val="00307B81"/>
    <w:rsid w:val="00307D1E"/>
    <w:rsid w:val="00307EB9"/>
    <w:rsid w:val="003102E9"/>
    <w:rsid w:val="00310A1A"/>
    <w:rsid w:val="00310E1D"/>
    <w:rsid w:val="00311BB6"/>
    <w:rsid w:val="00312052"/>
    <w:rsid w:val="003124BD"/>
    <w:rsid w:val="00312A9E"/>
    <w:rsid w:val="00313239"/>
    <w:rsid w:val="00313874"/>
    <w:rsid w:val="003139B3"/>
    <w:rsid w:val="0031424E"/>
    <w:rsid w:val="003142F6"/>
    <w:rsid w:val="0031448B"/>
    <w:rsid w:val="0031493F"/>
    <w:rsid w:val="00314A13"/>
    <w:rsid w:val="00315885"/>
    <w:rsid w:val="00315ABB"/>
    <w:rsid w:val="00315D13"/>
    <w:rsid w:val="00316088"/>
    <w:rsid w:val="00316639"/>
    <w:rsid w:val="0031663A"/>
    <w:rsid w:val="003166E3"/>
    <w:rsid w:val="003168E8"/>
    <w:rsid w:val="00316FD5"/>
    <w:rsid w:val="00317420"/>
    <w:rsid w:val="0031758F"/>
    <w:rsid w:val="0031793B"/>
    <w:rsid w:val="00317A56"/>
    <w:rsid w:val="00317D48"/>
    <w:rsid w:val="003201F5"/>
    <w:rsid w:val="0032026B"/>
    <w:rsid w:val="00320272"/>
    <w:rsid w:val="003203D5"/>
    <w:rsid w:val="003208A5"/>
    <w:rsid w:val="00320E3B"/>
    <w:rsid w:val="0032101C"/>
    <w:rsid w:val="003212DA"/>
    <w:rsid w:val="003213D8"/>
    <w:rsid w:val="00321DFB"/>
    <w:rsid w:val="00322608"/>
    <w:rsid w:val="00322D35"/>
    <w:rsid w:val="00322D61"/>
    <w:rsid w:val="00323278"/>
    <w:rsid w:val="00323425"/>
    <w:rsid w:val="00323C5B"/>
    <w:rsid w:val="00323DDE"/>
    <w:rsid w:val="00324276"/>
    <w:rsid w:val="0032469E"/>
    <w:rsid w:val="003246EC"/>
    <w:rsid w:val="00324922"/>
    <w:rsid w:val="00324AF3"/>
    <w:rsid w:val="00324D6A"/>
    <w:rsid w:val="00324FDE"/>
    <w:rsid w:val="003252B2"/>
    <w:rsid w:val="0032542C"/>
    <w:rsid w:val="003256D2"/>
    <w:rsid w:val="00325E37"/>
    <w:rsid w:val="003262FD"/>
    <w:rsid w:val="003263DF"/>
    <w:rsid w:val="00326492"/>
    <w:rsid w:val="0032657C"/>
    <w:rsid w:val="00326677"/>
    <w:rsid w:val="00326E42"/>
    <w:rsid w:val="00327049"/>
    <w:rsid w:val="003272BF"/>
    <w:rsid w:val="0032736C"/>
    <w:rsid w:val="00327498"/>
    <w:rsid w:val="003275CA"/>
    <w:rsid w:val="00327614"/>
    <w:rsid w:val="00327810"/>
    <w:rsid w:val="00327DBF"/>
    <w:rsid w:val="00330A02"/>
    <w:rsid w:val="00330B02"/>
    <w:rsid w:val="00330B73"/>
    <w:rsid w:val="00330B85"/>
    <w:rsid w:val="00330BB7"/>
    <w:rsid w:val="00330E8C"/>
    <w:rsid w:val="00330FB8"/>
    <w:rsid w:val="003310B2"/>
    <w:rsid w:val="0033166D"/>
    <w:rsid w:val="00331683"/>
    <w:rsid w:val="003318D2"/>
    <w:rsid w:val="00331B7D"/>
    <w:rsid w:val="00331DBF"/>
    <w:rsid w:val="00331F7F"/>
    <w:rsid w:val="00331F99"/>
    <w:rsid w:val="00332F23"/>
    <w:rsid w:val="00333356"/>
    <w:rsid w:val="00333360"/>
    <w:rsid w:val="003336D0"/>
    <w:rsid w:val="00333879"/>
    <w:rsid w:val="0033456B"/>
    <w:rsid w:val="0033486E"/>
    <w:rsid w:val="003349EF"/>
    <w:rsid w:val="00334A39"/>
    <w:rsid w:val="00335059"/>
    <w:rsid w:val="00335407"/>
    <w:rsid w:val="003358C4"/>
    <w:rsid w:val="00335991"/>
    <w:rsid w:val="00335D30"/>
    <w:rsid w:val="00335F4A"/>
    <w:rsid w:val="00335FF2"/>
    <w:rsid w:val="003361D5"/>
    <w:rsid w:val="00336859"/>
    <w:rsid w:val="00336A18"/>
    <w:rsid w:val="003374E7"/>
    <w:rsid w:val="003375CC"/>
    <w:rsid w:val="0033774E"/>
    <w:rsid w:val="0033779B"/>
    <w:rsid w:val="00337882"/>
    <w:rsid w:val="0033792E"/>
    <w:rsid w:val="003402E6"/>
    <w:rsid w:val="00340902"/>
    <w:rsid w:val="00340EE0"/>
    <w:rsid w:val="00341DDF"/>
    <w:rsid w:val="00342282"/>
    <w:rsid w:val="00342325"/>
    <w:rsid w:val="0034247D"/>
    <w:rsid w:val="0034293A"/>
    <w:rsid w:val="00342A30"/>
    <w:rsid w:val="00343044"/>
    <w:rsid w:val="00343252"/>
    <w:rsid w:val="00343453"/>
    <w:rsid w:val="0034356A"/>
    <w:rsid w:val="003438FE"/>
    <w:rsid w:val="00343934"/>
    <w:rsid w:val="0034397A"/>
    <w:rsid w:val="00343DD8"/>
    <w:rsid w:val="00344565"/>
    <w:rsid w:val="00344742"/>
    <w:rsid w:val="003448A1"/>
    <w:rsid w:val="00344962"/>
    <w:rsid w:val="00345801"/>
    <w:rsid w:val="003461F3"/>
    <w:rsid w:val="00346575"/>
    <w:rsid w:val="0034696A"/>
    <w:rsid w:val="003469C1"/>
    <w:rsid w:val="00346BAB"/>
    <w:rsid w:val="00347033"/>
    <w:rsid w:val="003476FB"/>
    <w:rsid w:val="00347792"/>
    <w:rsid w:val="003479CA"/>
    <w:rsid w:val="00347A11"/>
    <w:rsid w:val="00347AA1"/>
    <w:rsid w:val="00347CDD"/>
    <w:rsid w:val="0035048B"/>
    <w:rsid w:val="003504E2"/>
    <w:rsid w:val="0035090F"/>
    <w:rsid w:val="00350D9E"/>
    <w:rsid w:val="00350F2C"/>
    <w:rsid w:val="003511E3"/>
    <w:rsid w:val="003513AD"/>
    <w:rsid w:val="0035152B"/>
    <w:rsid w:val="0035175B"/>
    <w:rsid w:val="00351854"/>
    <w:rsid w:val="00351AC3"/>
    <w:rsid w:val="00351ED4"/>
    <w:rsid w:val="00352518"/>
    <w:rsid w:val="00352B8A"/>
    <w:rsid w:val="00352EF8"/>
    <w:rsid w:val="00352F76"/>
    <w:rsid w:val="00352FD8"/>
    <w:rsid w:val="00353022"/>
    <w:rsid w:val="00353068"/>
    <w:rsid w:val="00353524"/>
    <w:rsid w:val="00353AA2"/>
    <w:rsid w:val="00353B9B"/>
    <w:rsid w:val="003540B4"/>
    <w:rsid w:val="003543A2"/>
    <w:rsid w:val="0035450D"/>
    <w:rsid w:val="00354644"/>
    <w:rsid w:val="003546C6"/>
    <w:rsid w:val="00354C66"/>
    <w:rsid w:val="0035522C"/>
    <w:rsid w:val="00355240"/>
    <w:rsid w:val="003553DE"/>
    <w:rsid w:val="0035578D"/>
    <w:rsid w:val="003559A5"/>
    <w:rsid w:val="00355D42"/>
    <w:rsid w:val="00355EAE"/>
    <w:rsid w:val="00356420"/>
    <w:rsid w:val="00356746"/>
    <w:rsid w:val="003569A6"/>
    <w:rsid w:val="00356D35"/>
    <w:rsid w:val="00357838"/>
    <w:rsid w:val="00357C73"/>
    <w:rsid w:val="00357CA3"/>
    <w:rsid w:val="00357DFD"/>
    <w:rsid w:val="00357F2B"/>
    <w:rsid w:val="003606AD"/>
    <w:rsid w:val="00360AC4"/>
    <w:rsid w:val="00360B19"/>
    <w:rsid w:val="00360D00"/>
    <w:rsid w:val="00360D98"/>
    <w:rsid w:val="003617F0"/>
    <w:rsid w:val="00361AB1"/>
    <w:rsid w:val="00361CDF"/>
    <w:rsid w:val="0036229A"/>
    <w:rsid w:val="003623FC"/>
    <w:rsid w:val="00362D06"/>
    <w:rsid w:val="00362E54"/>
    <w:rsid w:val="00362F7A"/>
    <w:rsid w:val="00362FB2"/>
    <w:rsid w:val="00362FFB"/>
    <w:rsid w:val="0036310E"/>
    <w:rsid w:val="003631C2"/>
    <w:rsid w:val="00363381"/>
    <w:rsid w:val="0036379A"/>
    <w:rsid w:val="00363C69"/>
    <w:rsid w:val="00364457"/>
    <w:rsid w:val="00364607"/>
    <w:rsid w:val="00364BCB"/>
    <w:rsid w:val="00364C59"/>
    <w:rsid w:val="00365073"/>
    <w:rsid w:val="00365106"/>
    <w:rsid w:val="0036530B"/>
    <w:rsid w:val="003656D9"/>
    <w:rsid w:val="003658BD"/>
    <w:rsid w:val="003661BE"/>
    <w:rsid w:val="00366317"/>
    <w:rsid w:val="003667FC"/>
    <w:rsid w:val="00366E22"/>
    <w:rsid w:val="00366FD5"/>
    <w:rsid w:val="00367024"/>
    <w:rsid w:val="003703C7"/>
    <w:rsid w:val="003706BE"/>
    <w:rsid w:val="00370C1D"/>
    <w:rsid w:val="00370E3E"/>
    <w:rsid w:val="00370E56"/>
    <w:rsid w:val="003712E4"/>
    <w:rsid w:val="0037286B"/>
    <w:rsid w:val="00372A05"/>
    <w:rsid w:val="00372D81"/>
    <w:rsid w:val="003736B5"/>
    <w:rsid w:val="00373885"/>
    <w:rsid w:val="00373FBD"/>
    <w:rsid w:val="003740BD"/>
    <w:rsid w:val="00374133"/>
    <w:rsid w:val="0037431F"/>
    <w:rsid w:val="003747B6"/>
    <w:rsid w:val="003748F3"/>
    <w:rsid w:val="003749F5"/>
    <w:rsid w:val="0037516D"/>
    <w:rsid w:val="003753DC"/>
    <w:rsid w:val="0037553F"/>
    <w:rsid w:val="00375829"/>
    <w:rsid w:val="00375A3B"/>
    <w:rsid w:val="003766D5"/>
    <w:rsid w:val="003771DD"/>
    <w:rsid w:val="00377879"/>
    <w:rsid w:val="0037791D"/>
    <w:rsid w:val="00377D91"/>
    <w:rsid w:val="003800E7"/>
    <w:rsid w:val="00380833"/>
    <w:rsid w:val="00380C82"/>
    <w:rsid w:val="003810DB"/>
    <w:rsid w:val="0038119D"/>
    <w:rsid w:val="003814DF"/>
    <w:rsid w:val="00381913"/>
    <w:rsid w:val="00381D46"/>
    <w:rsid w:val="00381FAD"/>
    <w:rsid w:val="00382610"/>
    <w:rsid w:val="00382EEB"/>
    <w:rsid w:val="0038314A"/>
    <w:rsid w:val="003838BD"/>
    <w:rsid w:val="00383A70"/>
    <w:rsid w:val="00383BEC"/>
    <w:rsid w:val="00383C95"/>
    <w:rsid w:val="00383DB5"/>
    <w:rsid w:val="0038460E"/>
    <w:rsid w:val="00384799"/>
    <w:rsid w:val="00384E4E"/>
    <w:rsid w:val="003851C3"/>
    <w:rsid w:val="003857A5"/>
    <w:rsid w:val="00385C34"/>
    <w:rsid w:val="00385D0F"/>
    <w:rsid w:val="0038603F"/>
    <w:rsid w:val="003861ED"/>
    <w:rsid w:val="0038657E"/>
    <w:rsid w:val="0038662F"/>
    <w:rsid w:val="0038664B"/>
    <w:rsid w:val="00386801"/>
    <w:rsid w:val="003877E7"/>
    <w:rsid w:val="00387C55"/>
    <w:rsid w:val="00387C97"/>
    <w:rsid w:val="00387D0F"/>
    <w:rsid w:val="003905C6"/>
    <w:rsid w:val="00390610"/>
    <w:rsid w:val="00390C14"/>
    <w:rsid w:val="00390DCB"/>
    <w:rsid w:val="00390F9A"/>
    <w:rsid w:val="00391B8B"/>
    <w:rsid w:val="00391D41"/>
    <w:rsid w:val="0039210D"/>
    <w:rsid w:val="00392364"/>
    <w:rsid w:val="0039272B"/>
    <w:rsid w:val="00392A09"/>
    <w:rsid w:val="00392C09"/>
    <w:rsid w:val="003938FD"/>
    <w:rsid w:val="00394399"/>
    <w:rsid w:val="003943A7"/>
    <w:rsid w:val="003945B5"/>
    <w:rsid w:val="003948A1"/>
    <w:rsid w:val="00394BA4"/>
    <w:rsid w:val="00394D6F"/>
    <w:rsid w:val="00394F01"/>
    <w:rsid w:val="003951BC"/>
    <w:rsid w:val="00395454"/>
    <w:rsid w:val="00395B26"/>
    <w:rsid w:val="00395D5D"/>
    <w:rsid w:val="003960B9"/>
    <w:rsid w:val="00396298"/>
    <w:rsid w:val="00396BA7"/>
    <w:rsid w:val="00396CFA"/>
    <w:rsid w:val="00397AD7"/>
    <w:rsid w:val="003A0194"/>
    <w:rsid w:val="003A09DB"/>
    <w:rsid w:val="003A09F5"/>
    <w:rsid w:val="003A0A0D"/>
    <w:rsid w:val="003A0B09"/>
    <w:rsid w:val="003A0ED6"/>
    <w:rsid w:val="003A1262"/>
    <w:rsid w:val="003A1400"/>
    <w:rsid w:val="003A1D78"/>
    <w:rsid w:val="003A1E85"/>
    <w:rsid w:val="003A234C"/>
    <w:rsid w:val="003A26B6"/>
    <w:rsid w:val="003A2939"/>
    <w:rsid w:val="003A29E5"/>
    <w:rsid w:val="003A2E77"/>
    <w:rsid w:val="003A34B0"/>
    <w:rsid w:val="003A36F3"/>
    <w:rsid w:val="003A3BB3"/>
    <w:rsid w:val="003A3D56"/>
    <w:rsid w:val="003A4364"/>
    <w:rsid w:val="003A4475"/>
    <w:rsid w:val="003A47C7"/>
    <w:rsid w:val="003A4C65"/>
    <w:rsid w:val="003A4CAB"/>
    <w:rsid w:val="003A57C5"/>
    <w:rsid w:val="003A5935"/>
    <w:rsid w:val="003A5B59"/>
    <w:rsid w:val="003A5B93"/>
    <w:rsid w:val="003A5BF2"/>
    <w:rsid w:val="003A600F"/>
    <w:rsid w:val="003A6020"/>
    <w:rsid w:val="003A6482"/>
    <w:rsid w:val="003A676A"/>
    <w:rsid w:val="003A68C8"/>
    <w:rsid w:val="003A697E"/>
    <w:rsid w:val="003A6ECF"/>
    <w:rsid w:val="003A7266"/>
    <w:rsid w:val="003A762C"/>
    <w:rsid w:val="003A786A"/>
    <w:rsid w:val="003A7EB6"/>
    <w:rsid w:val="003A7FCE"/>
    <w:rsid w:val="003B025B"/>
    <w:rsid w:val="003B03F9"/>
    <w:rsid w:val="003B06EF"/>
    <w:rsid w:val="003B08D1"/>
    <w:rsid w:val="003B0A13"/>
    <w:rsid w:val="003B0EFF"/>
    <w:rsid w:val="003B1170"/>
    <w:rsid w:val="003B11B1"/>
    <w:rsid w:val="003B1532"/>
    <w:rsid w:val="003B16BB"/>
    <w:rsid w:val="003B17E4"/>
    <w:rsid w:val="003B1CCF"/>
    <w:rsid w:val="003B2389"/>
    <w:rsid w:val="003B2396"/>
    <w:rsid w:val="003B26CA"/>
    <w:rsid w:val="003B29FA"/>
    <w:rsid w:val="003B2ACA"/>
    <w:rsid w:val="003B2C50"/>
    <w:rsid w:val="003B2EE4"/>
    <w:rsid w:val="003B3104"/>
    <w:rsid w:val="003B3652"/>
    <w:rsid w:val="003B3EC4"/>
    <w:rsid w:val="003B4018"/>
    <w:rsid w:val="003B40A9"/>
    <w:rsid w:val="003B4144"/>
    <w:rsid w:val="003B4E97"/>
    <w:rsid w:val="003B4E9C"/>
    <w:rsid w:val="003B5826"/>
    <w:rsid w:val="003B58AA"/>
    <w:rsid w:val="003B5E61"/>
    <w:rsid w:val="003B6162"/>
    <w:rsid w:val="003B656A"/>
    <w:rsid w:val="003B671B"/>
    <w:rsid w:val="003B67D0"/>
    <w:rsid w:val="003B6A2E"/>
    <w:rsid w:val="003B6C54"/>
    <w:rsid w:val="003B6CB6"/>
    <w:rsid w:val="003B7225"/>
    <w:rsid w:val="003B733B"/>
    <w:rsid w:val="003B7449"/>
    <w:rsid w:val="003B76F7"/>
    <w:rsid w:val="003B7DFC"/>
    <w:rsid w:val="003C00D7"/>
    <w:rsid w:val="003C022B"/>
    <w:rsid w:val="003C0247"/>
    <w:rsid w:val="003C029B"/>
    <w:rsid w:val="003C0930"/>
    <w:rsid w:val="003C1168"/>
    <w:rsid w:val="003C17C5"/>
    <w:rsid w:val="003C259D"/>
    <w:rsid w:val="003C27F8"/>
    <w:rsid w:val="003C2B7B"/>
    <w:rsid w:val="003C36BF"/>
    <w:rsid w:val="003C36D3"/>
    <w:rsid w:val="003C3809"/>
    <w:rsid w:val="003C39C0"/>
    <w:rsid w:val="003C3ECF"/>
    <w:rsid w:val="003C41F8"/>
    <w:rsid w:val="003C440D"/>
    <w:rsid w:val="003C46B2"/>
    <w:rsid w:val="003C4764"/>
    <w:rsid w:val="003C4D6B"/>
    <w:rsid w:val="003C4EAF"/>
    <w:rsid w:val="003C4EE6"/>
    <w:rsid w:val="003C51E1"/>
    <w:rsid w:val="003C6B56"/>
    <w:rsid w:val="003C703C"/>
    <w:rsid w:val="003C7356"/>
    <w:rsid w:val="003C76D6"/>
    <w:rsid w:val="003C78DF"/>
    <w:rsid w:val="003C7AB3"/>
    <w:rsid w:val="003C7B21"/>
    <w:rsid w:val="003D05FE"/>
    <w:rsid w:val="003D0B03"/>
    <w:rsid w:val="003D0EB9"/>
    <w:rsid w:val="003D0FE7"/>
    <w:rsid w:val="003D139C"/>
    <w:rsid w:val="003D1A19"/>
    <w:rsid w:val="003D1CB2"/>
    <w:rsid w:val="003D1ED5"/>
    <w:rsid w:val="003D2393"/>
    <w:rsid w:val="003D259B"/>
    <w:rsid w:val="003D2EA6"/>
    <w:rsid w:val="003D345D"/>
    <w:rsid w:val="003D382F"/>
    <w:rsid w:val="003D3E4F"/>
    <w:rsid w:val="003D4319"/>
    <w:rsid w:val="003D473B"/>
    <w:rsid w:val="003D4B66"/>
    <w:rsid w:val="003D4E96"/>
    <w:rsid w:val="003D4F2D"/>
    <w:rsid w:val="003D5235"/>
    <w:rsid w:val="003D5303"/>
    <w:rsid w:val="003D567F"/>
    <w:rsid w:val="003D57FE"/>
    <w:rsid w:val="003D58F3"/>
    <w:rsid w:val="003D5C21"/>
    <w:rsid w:val="003D6678"/>
    <w:rsid w:val="003D6994"/>
    <w:rsid w:val="003D6F48"/>
    <w:rsid w:val="003D769E"/>
    <w:rsid w:val="003D785C"/>
    <w:rsid w:val="003D7875"/>
    <w:rsid w:val="003D7AAD"/>
    <w:rsid w:val="003D7B14"/>
    <w:rsid w:val="003D7C56"/>
    <w:rsid w:val="003D7FB8"/>
    <w:rsid w:val="003E0212"/>
    <w:rsid w:val="003E0A26"/>
    <w:rsid w:val="003E0C54"/>
    <w:rsid w:val="003E12FD"/>
    <w:rsid w:val="003E176E"/>
    <w:rsid w:val="003E183D"/>
    <w:rsid w:val="003E18AA"/>
    <w:rsid w:val="003E1C58"/>
    <w:rsid w:val="003E2333"/>
    <w:rsid w:val="003E26C6"/>
    <w:rsid w:val="003E2AF9"/>
    <w:rsid w:val="003E2F9A"/>
    <w:rsid w:val="003E305B"/>
    <w:rsid w:val="003E34A6"/>
    <w:rsid w:val="003E36A3"/>
    <w:rsid w:val="003E37ED"/>
    <w:rsid w:val="003E3800"/>
    <w:rsid w:val="003E3AC1"/>
    <w:rsid w:val="003E413F"/>
    <w:rsid w:val="003E471E"/>
    <w:rsid w:val="003E48AD"/>
    <w:rsid w:val="003E48E6"/>
    <w:rsid w:val="003E4E74"/>
    <w:rsid w:val="003E568B"/>
    <w:rsid w:val="003E57B2"/>
    <w:rsid w:val="003E67A6"/>
    <w:rsid w:val="003E68E0"/>
    <w:rsid w:val="003E6DD1"/>
    <w:rsid w:val="003E6E92"/>
    <w:rsid w:val="003E6FEC"/>
    <w:rsid w:val="003E71AD"/>
    <w:rsid w:val="003E7379"/>
    <w:rsid w:val="003E791E"/>
    <w:rsid w:val="003E7A4F"/>
    <w:rsid w:val="003E7F6C"/>
    <w:rsid w:val="003F024D"/>
    <w:rsid w:val="003F0287"/>
    <w:rsid w:val="003F090D"/>
    <w:rsid w:val="003F1141"/>
    <w:rsid w:val="003F1151"/>
    <w:rsid w:val="003F134F"/>
    <w:rsid w:val="003F1774"/>
    <w:rsid w:val="003F182B"/>
    <w:rsid w:val="003F18E3"/>
    <w:rsid w:val="003F1CB8"/>
    <w:rsid w:val="003F1E6C"/>
    <w:rsid w:val="003F2C30"/>
    <w:rsid w:val="003F2CC3"/>
    <w:rsid w:val="003F2F7D"/>
    <w:rsid w:val="003F3379"/>
    <w:rsid w:val="003F36F8"/>
    <w:rsid w:val="003F4007"/>
    <w:rsid w:val="003F43AE"/>
    <w:rsid w:val="003F4471"/>
    <w:rsid w:val="003F46EE"/>
    <w:rsid w:val="003F4926"/>
    <w:rsid w:val="003F49BE"/>
    <w:rsid w:val="003F4BCA"/>
    <w:rsid w:val="003F4BFC"/>
    <w:rsid w:val="003F4E11"/>
    <w:rsid w:val="003F5101"/>
    <w:rsid w:val="003F567F"/>
    <w:rsid w:val="003F5CDB"/>
    <w:rsid w:val="003F6987"/>
    <w:rsid w:val="003F6B0F"/>
    <w:rsid w:val="003F71EE"/>
    <w:rsid w:val="003F7294"/>
    <w:rsid w:val="003F7461"/>
    <w:rsid w:val="003F782D"/>
    <w:rsid w:val="003F7C71"/>
    <w:rsid w:val="003F7D9A"/>
    <w:rsid w:val="0040044F"/>
    <w:rsid w:val="004005C2"/>
    <w:rsid w:val="00400740"/>
    <w:rsid w:val="0040076E"/>
    <w:rsid w:val="00400897"/>
    <w:rsid w:val="00400B9F"/>
    <w:rsid w:val="00400C34"/>
    <w:rsid w:val="00400C49"/>
    <w:rsid w:val="00401178"/>
    <w:rsid w:val="0040163A"/>
    <w:rsid w:val="00401B3A"/>
    <w:rsid w:val="00401DA4"/>
    <w:rsid w:val="00401F09"/>
    <w:rsid w:val="00401F7B"/>
    <w:rsid w:val="00402493"/>
    <w:rsid w:val="004027B1"/>
    <w:rsid w:val="00402804"/>
    <w:rsid w:val="004028B9"/>
    <w:rsid w:val="00402965"/>
    <w:rsid w:val="00402BAB"/>
    <w:rsid w:val="004033A1"/>
    <w:rsid w:val="004035A0"/>
    <w:rsid w:val="00403727"/>
    <w:rsid w:val="004038EE"/>
    <w:rsid w:val="00403B92"/>
    <w:rsid w:val="00403D05"/>
    <w:rsid w:val="004043E8"/>
    <w:rsid w:val="004054BA"/>
    <w:rsid w:val="00406171"/>
    <w:rsid w:val="00406284"/>
    <w:rsid w:val="00406931"/>
    <w:rsid w:val="004071EE"/>
    <w:rsid w:val="004079F4"/>
    <w:rsid w:val="00407A79"/>
    <w:rsid w:val="00407E25"/>
    <w:rsid w:val="004102B4"/>
    <w:rsid w:val="00410682"/>
    <w:rsid w:val="004107C3"/>
    <w:rsid w:val="004108F0"/>
    <w:rsid w:val="00410A31"/>
    <w:rsid w:val="00410ACE"/>
    <w:rsid w:val="00410CC5"/>
    <w:rsid w:val="00410E29"/>
    <w:rsid w:val="00410F68"/>
    <w:rsid w:val="0041115D"/>
    <w:rsid w:val="004111B7"/>
    <w:rsid w:val="004115B7"/>
    <w:rsid w:val="004117A5"/>
    <w:rsid w:val="004117E8"/>
    <w:rsid w:val="00411BB3"/>
    <w:rsid w:val="00411D0C"/>
    <w:rsid w:val="00412361"/>
    <w:rsid w:val="0041306D"/>
    <w:rsid w:val="0041373C"/>
    <w:rsid w:val="004138AE"/>
    <w:rsid w:val="0041393A"/>
    <w:rsid w:val="00413AFE"/>
    <w:rsid w:val="00413CB3"/>
    <w:rsid w:val="00413DA4"/>
    <w:rsid w:val="00413E48"/>
    <w:rsid w:val="00414246"/>
    <w:rsid w:val="004142F0"/>
    <w:rsid w:val="004144BD"/>
    <w:rsid w:val="004145E8"/>
    <w:rsid w:val="00414743"/>
    <w:rsid w:val="00414BD6"/>
    <w:rsid w:val="0041546C"/>
    <w:rsid w:val="004157C3"/>
    <w:rsid w:val="00415BC2"/>
    <w:rsid w:val="00416092"/>
    <w:rsid w:val="004165C3"/>
    <w:rsid w:val="00416C07"/>
    <w:rsid w:val="00417060"/>
    <w:rsid w:val="004174A1"/>
    <w:rsid w:val="00417992"/>
    <w:rsid w:val="00417B71"/>
    <w:rsid w:val="004203AF"/>
    <w:rsid w:val="004203F6"/>
    <w:rsid w:val="00420DFC"/>
    <w:rsid w:val="004212C3"/>
    <w:rsid w:val="00421651"/>
    <w:rsid w:val="0042183D"/>
    <w:rsid w:val="00421AE5"/>
    <w:rsid w:val="00421D2F"/>
    <w:rsid w:val="00421F33"/>
    <w:rsid w:val="0042232E"/>
    <w:rsid w:val="004224C8"/>
    <w:rsid w:val="004226AA"/>
    <w:rsid w:val="00422F05"/>
    <w:rsid w:val="00423599"/>
    <w:rsid w:val="0042363F"/>
    <w:rsid w:val="0042365E"/>
    <w:rsid w:val="00423D31"/>
    <w:rsid w:val="004243E3"/>
    <w:rsid w:val="00424A7F"/>
    <w:rsid w:val="0042516C"/>
    <w:rsid w:val="0042566B"/>
    <w:rsid w:val="00425EE2"/>
    <w:rsid w:val="004260E8"/>
    <w:rsid w:val="00426404"/>
    <w:rsid w:val="00426A85"/>
    <w:rsid w:val="00426C8A"/>
    <w:rsid w:val="00426CF1"/>
    <w:rsid w:val="00426D68"/>
    <w:rsid w:val="00427158"/>
    <w:rsid w:val="004277F0"/>
    <w:rsid w:val="004279B7"/>
    <w:rsid w:val="0043037B"/>
    <w:rsid w:val="0043042A"/>
    <w:rsid w:val="0043059B"/>
    <w:rsid w:val="00430CA0"/>
    <w:rsid w:val="00430E77"/>
    <w:rsid w:val="004312ED"/>
    <w:rsid w:val="00431372"/>
    <w:rsid w:val="00431425"/>
    <w:rsid w:val="0043168F"/>
    <w:rsid w:val="0043179B"/>
    <w:rsid w:val="00432536"/>
    <w:rsid w:val="00432B26"/>
    <w:rsid w:val="00432C2C"/>
    <w:rsid w:val="00432E82"/>
    <w:rsid w:val="00432F60"/>
    <w:rsid w:val="00433258"/>
    <w:rsid w:val="00433837"/>
    <w:rsid w:val="004339C2"/>
    <w:rsid w:val="004339F6"/>
    <w:rsid w:val="00434047"/>
    <w:rsid w:val="00434900"/>
    <w:rsid w:val="00434B0C"/>
    <w:rsid w:val="00434D7A"/>
    <w:rsid w:val="00435068"/>
    <w:rsid w:val="004353CF"/>
    <w:rsid w:val="004357B5"/>
    <w:rsid w:val="00435A49"/>
    <w:rsid w:val="00435FA2"/>
    <w:rsid w:val="0043602A"/>
    <w:rsid w:val="00436303"/>
    <w:rsid w:val="004363B4"/>
    <w:rsid w:val="004364E0"/>
    <w:rsid w:val="00436884"/>
    <w:rsid w:val="00436A8B"/>
    <w:rsid w:val="00437249"/>
    <w:rsid w:val="0043755E"/>
    <w:rsid w:val="004376FA"/>
    <w:rsid w:val="00437F13"/>
    <w:rsid w:val="004402F6"/>
    <w:rsid w:val="004403C4"/>
    <w:rsid w:val="004411F0"/>
    <w:rsid w:val="004416D2"/>
    <w:rsid w:val="00441E92"/>
    <w:rsid w:val="00441F8F"/>
    <w:rsid w:val="00441FC2"/>
    <w:rsid w:val="00442381"/>
    <w:rsid w:val="00442BD3"/>
    <w:rsid w:val="00442C3A"/>
    <w:rsid w:val="00442C93"/>
    <w:rsid w:val="00442FCF"/>
    <w:rsid w:val="004431CF"/>
    <w:rsid w:val="0044341A"/>
    <w:rsid w:val="00443487"/>
    <w:rsid w:val="004434B2"/>
    <w:rsid w:val="004444DC"/>
    <w:rsid w:val="004449A0"/>
    <w:rsid w:val="00445073"/>
    <w:rsid w:val="0044515E"/>
    <w:rsid w:val="0044567D"/>
    <w:rsid w:val="004457F6"/>
    <w:rsid w:val="004458AC"/>
    <w:rsid w:val="00445C99"/>
    <w:rsid w:val="00446042"/>
    <w:rsid w:val="0044649F"/>
    <w:rsid w:val="00446978"/>
    <w:rsid w:val="00446ACC"/>
    <w:rsid w:val="00446CB1"/>
    <w:rsid w:val="00446FD9"/>
    <w:rsid w:val="004473E7"/>
    <w:rsid w:val="00447BAD"/>
    <w:rsid w:val="00447D29"/>
    <w:rsid w:val="00447DAE"/>
    <w:rsid w:val="00450294"/>
    <w:rsid w:val="0045038C"/>
    <w:rsid w:val="00450B52"/>
    <w:rsid w:val="00451357"/>
    <w:rsid w:val="004513EC"/>
    <w:rsid w:val="004514C0"/>
    <w:rsid w:val="00451A08"/>
    <w:rsid w:val="00451E1E"/>
    <w:rsid w:val="0045209B"/>
    <w:rsid w:val="0045214B"/>
    <w:rsid w:val="0045249C"/>
    <w:rsid w:val="00452D0E"/>
    <w:rsid w:val="00453786"/>
    <w:rsid w:val="00453C92"/>
    <w:rsid w:val="004544A7"/>
    <w:rsid w:val="00454915"/>
    <w:rsid w:val="00454980"/>
    <w:rsid w:val="00454BB6"/>
    <w:rsid w:val="004551D8"/>
    <w:rsid w:val="00455CE3"/>
    <w:rsid w:val="0045645D"/>
    <w:rsid w:val="004564B0"/>
    <w:rsid w:val="00456A1D"/>
    <w:rsid w:val="00456CE4"/>
    <w:rsid w:val="00456D6C"/>
    <w:rsid w:val="00456F9A"/>
    <w:rsid w:val="00457052"/>
    <w:rsid w:val="00457061"/>
    <w:rsid w:val="00457220"/>
    <w:rsid w:val="00457836"/>
    <w:rsid w:val="0045785A"/>
    <w:rsid w:val="004578E5"/>
    <w:rsid w:val="00457A57"/>
    <w:rsid w:val="00457F30"/>
    <w:rsid w:val="00460458"/>
    <w:rsid w:val="004604BE"/>
    <w:rsid w:val="00460CA8"/>
    <w:rsid w:val="00461122"/>
    <w:rsid w:val="004614D1"/>
    <w:rsid w:val="0046245A"/>
    <w:rsid w:val="00462572"/>
    <w:rsid w:val="004625FA"/>
    <w:rsid w:val="00462701"/>
    <w:rsid w:val="00462A2E"/>
    <w:rsid w:val="00462FFA"/>
    <w:rsid w:val="0046310A"/>
    <w:rsid w:val="004632C0"/>
    <w:rsid w:val="0046339F"/>
    <w:rsid w:val="00463490"/>
    <w:rsid w:val="004636AA"/>
    <w:rsid w:val="00463B3F"/>
    <w:rsid w:val="0046409E"/>
    <w:rsid w:val="004645D4"/>
    <w:rsid w:val="0046465D"/>
    <w:rsid w:val="00464696"/>
    <w:rsid w:val="00464A85"/>
    <w:rsid w:val="00464F6A"/>
    <w:rsid w:val="00465272"/>
    <w:rsid w:val="00465521"/>
    <w:rsid w:val="004658E9"/>
    <w:rsid w:val="00465FF3"/>
    <w:rsid w:val="004665DE"/>
    <w:rsid w:val="0046676F"/>
    <w:rsid w:val="0046695D"/>
    <w:rsid w:val="00466CC4"/>
    <w:rsid w:val="00466DBC"/>
    <w:rsid w:val="00466E27"/>
    <w:rsid w:val="004671AD"/>
    <w:rsid w:val="00467873"/>
    <w:rsid w:val="004679A5"/>
    <w:rsid w:val="00467AFC"/>
    <w:rsid w:val="00470058"/>
    <w:rsid w:val="004704E3"/>
    <w:rsid w:val="00470D2E"/>
    <w:rsid w:val="00470E0C"/>
    <w:rsid w:val="004714F4"/>
    <w:rsid w:val="004719B4"/>
    <w:rsid w:val="004719DE"/>
    <w:rsid w:val="004719F1"/>
    <w:rsid w:val="00471D36"/>
    <w:rsid w:val="00471F5B"/>
    <w:rsid w:val="004722EA"/>
    <w:rsid w:val="004728D8"/>
    <w:rsid w:val="00473274"/>
    <w:rsid w:val="00473691"/>
    <w:rsid w:val="00473B39"/>
    <w:rsid w:val="0047402F"/>
    <w:rsid w:val="004743ED"/>
    <w:rsid w:val="00474D88"/>
    <w:rsid w:val="00474F53"/>
    <w:rsid w:val="004754D8"/>
    <w:rsid w:val="004755A0"/>
    <w:rsid w:val="004757FD"/>
    <w:rsid w:val="00476052"/>
    <w:rsid w:val="00476122"/>
    <w:rsid w:val="004761BE"/>
    <w:rsid w:val="00476682"/>
    <w:rsid w:val="004768F4"/>
    <w:rsid w:val="00476CF8"/>
    <w:rsid w:val="00476D90"/>
    <w:rsid w:val="00476EFE"/>
    <w:rsid w:val="0047759A"/>
    <w:rsid w:val="00477A16"/>
    <w:rsid w:val="0047D34A"/>
    <w:rsid w:val="004801A3"/>
    <w:rsid w:val="0048047D"/>
    <w:rsid w:val="004807D2"/>
    <w:rsid w:val="004807E1"/>
    <w:rsid w:val="00480BB7"/>
    <w:rsid w:val="00480D82"/>
    <w:rsid w:val="00480FB7"/>
    <w:rsid w:val="00481A8B"/>
    <w:rsid w:val="00481AFB"/>
    <w:rsid w:val="00481C9B"/>
    <w:rsid w:val="00481FAA"/>
    <w:rsid w:val="0048209A"/>
    <w:rsid w:val="004820C4"/>
    <w:rsid w:val="00482273"/>
    <w:rsid w:val="004834FC"/>
    <w:rsid w:val="00483620"/>
    <w:rsid w:val="004838CE"/>
    <w:rsid w:val="00483908"/>
    <w:rsid w:val="00483AFC"/>
    <w:rsid w:val="00483DB9"/>
    <w:rsid w:val="004842FE"/>
    <w:rsid w:val="0048444A"/>
    <w:rsid w:val="00484484"/>
    <w:rsid w:val="00484629"/>
    <w:rsid w:val="00484700"/>
    <w:rsid w:val="0048491D"/>
    <w:rsid w:val="00484CBB"/>
    <w:rsid w:val="0048506E"/>
    <w:rsid w:val="00485458"/>
    <w:rsid w:val="004857A7"/>
    <w:rsid w:val="00485E61"/>
    <w:rsid w:val="004865F1"/>
    <w:rsid w:val="00486B6A"/>
    <w:rsid w:val="00487131"/>
    <w:rsid w:val="00487189"/>
    <w:rsid w:val="00487263"/>
    <w:rsid w:val="004874FB"/>
    <w:rsid w:val="004877B7"/>
    <w:rsid w:val="00490179"/>
    <w:rsid w:val="004907B3"/>
    <w:rsid w:val="00490B33"/>
    <w:rsid w:val="00490DE5"/>
    <w:rsid w:val="00491320"/>
    <w:rsid w:val="0049139C"/>
    <w:rsid w:val="00491A06"/>
    <w:rsid w:val="00491B51"/>
    <w:rsid w:val="00491C57"/>
    <w:rsid w:val="00491F31"/>
    <w:rsid w:val="00492027"/>
    <w:rsid w:val="0049221E"/>
    <w:rsid w:val="004925CA"/>
    <w:rsid w:val="004926AB"/>
    <w:rsid w:val="0049278C"/>
    <w:rsid w:val="00492880"/>
    <w:rsid w:val="0049360B"/>
    <w:rsid w:val="00493951"/>
    <w:rsid w:val="00493ACC"/>
    <w:rsid w:val="00493FF7"/>
    <w:rsid w:val="00494650"/>
    <w:rsid w:val="004946C1"/>
    <w:rsid w:val="004946CD"/>
    <w:rsid w:val="00494776"/>
    <w:rsid w:val="00494E6E"/>
    <w:rsid w:val="004952F6"/>
    <w:rsid w:val="0049578B"/>
    <w:rsid w:val="0049580A"/>
    <w:rsid w:val="00495CE1"/>
    <w:rsid w:val="00495DA0"/>
    <w:rsid w:val="00495DA8"/>
    <w:rsid w:val="00495EF9"/>
    <w:rsid w:val="00496012"/>
    <w:rsid w:val="0049655B"/>
    <w:rsid w:val="00496622"/>
    <w:rsid w:val="00496686"/>
    <w:rsid w:val="00496CA7"/>
    <w:rsid w:val="00496F71"/>
    <w:rsid w:val="004970CA"/>
    <w:rsid w:val="004972E3"/>
    <w:rsid w:val="004975DA"/>
    <w:rsid w:val="00497B37"/>
    <w:rsid w:val="00497D47"/>
    <w:rsid w:val="00497F4E"/>
    <w:rsid w:val="004A00EE"/>
    <w:rsid w:val="004A0161"/>
    <w:rsid w:val="004A0369"/>
    <w:rsid w:val="004A036C"/>
    <w:rsid w:val="004A0B4A"/>
    <w:rsid w:val="004A1641"/>
    <w:rsid w:val="004A24CB"/>
    <w:rsid w:val="004A264F"/>
    <w:rsid w:val="004A26DA"/>
    <w:rsid w:val="004A2835"/>
    <w:rsid w:val="004A2C20"/>
    <w:rsid w:val="004A2FF6"/>
    <w:rsid w:val="004A38D8"/>
    <w:rsid w:val="004A3AD1"/>
    <w:rsid w:val="004A3BF9"/>
    <w:rsid w:val="004A447E"/>
    <w:rsid w:val="004A490A"/>
    <w:rsid w:val="004A50E8"/>
    <w:rsid w:val="004A51FD"/>
    <w:rsid w:val="004A5370"/>
    <w:rsid w:val="004A5374"/>
    <w:rsid w:val="004A5501"/>
    <w:rsid w:val="004A56CD"/>
    <w:rsid w:val="004A5786"/>
    <w:rsid w:val="004A59DE"/>
    <w:rsid w:val="004A5A77"/>
    <w:rsid w:val="004A5E68"/>
    <w:rsid w:val="004A6E7A"/>
    <w:rsid w:val="004A6F29"/>
    <w:rsid w:val="004A760A"/>
    <w:rsid w:val="004A7F35"/>
    <w:rsid w:val="004B01F4"/>
    <w:rsid w:val="004B0321"/>
    <w:rsid w:val="004B0D8B"/>
    <w:rsid w:val="004B105A"/>
    <w:rsid w:val="004B120D"/>
    <w:rsid w:val="004B1285"/>
    <w:rsid w:val="004B1286"/>
    <w:rsid w:val="004B177F"/>
    <w:rsid w:val="004B178B"/>
    <w:rsid w:val="004B1795"/>
    <w:rsid w:val="004B18EE"/>
    <w:rsid w:val="004B1A32"/>
    <w:rsid w:val="004B2B77"/>
    <w:rsid w:val="004B3517"/>
    <w:rsid w:val="004B361C"/>
    <w:rsid w:val="004B3740"/>
    <w:rsid w:val="004B3935"/>
    <w:rsid w:val="004B3AB8"/>
    <w:rsid w:val="004B3FD9"/>
    <w:rsid w:val="004B4271"/>
    <w:rsid w:val="004B4384"/>
    <w:rsid w:val="004B4505"/>
    <w:rsid w:val="004B48CC"/>
    <w:rsid w:val="004B4C32"/>
    <w:rsid w:val="004B4D77"/>
    <w:rsid w:val="004B4EF6"/>
    <w:rsid w:val="004B5037"/>
    <w:rsid w:val="004B507D"/>
    <w:rsid w:val="004B55E9"/>
    <w:rsid w:val="004B590B"/>
    <w:rsid w:val="004B5AF0"/>
    <w:rsid w:val="004B64F2"/>
    <w:rsid w:val="004B64F8"/>
    <w:rsid w:val="004B655B"/>
    <w:rsid w:val="004B6567"/>
    <w:rsid w:val="004B6A60"/>
    <w:rsid w:val="004B7024"/>
    <w:rsid w:val="004B7125"/>
    <w:rsid w:val="004B79FE"/>
    <w:rsid w:val="004B7C00"/>
    <w:rsid w:val="004C0773"/>
    <w:rsid w:val="004C07EB"/>
    <w:rsid w:val="004C08D8"/>
    <w:rsid w:val="004C0E20"/>
    <w:rsid w:val="004C0E58"/>
    <w:rsid w:val="004C1180"/>
    <w:rsid w:val="004C124E"/>
    <w:rsid w:val="004C1279"/>
    <w:rsid w:val="004C150B"/>
    <w:rsid w:val="004C1F81"/>
    <w:rsid w:val="004C22E1"/>
    <w:rsid w:val="004C2971"/>
    <w:rsid w:val="004C2AD9"/>
    <w:rsid w:val="004C2EF2"/>
    <w:rsid w:val="004C340B"/>
    <w:rsid w:val="004C35B1"/>
    <w:rsid w:val="004C3F09"/>
    <w:rsid w:val="004C402F"/>
    <w:rsid w:val="004C407C"/>
    <w:rsid w:val="004C41E4"/>
    <w:rsid w:val="004C460A"/>
    <w:rsid w:val="004C511C"/>
    <w:rsid w:val="004C542E"/>
    <w:rsid w:val="004C56E3"/>
    <w:rsid w:val="004C57F3"/>
    <w:rsid w:val="004C58B1"/>
    <w:rsid w:val="004C5BE2"/>
    <w:rsid w:val="004C5C78"/>
    <w:rsid w:val="004C5E6E"/>
    <w:rsid w:val="004C61C8"/>
    <w:rsid w:val="004C6733"/>
    <w:rsid w:val="004C6974"/>
    <w:rsid w:val="004C6BD6"/>
    <w:rsid w:val="004C6DD4"/>
    <w:rsid w:val="004C6E3B"/>
    <w:rsid w:val="004C72E6"/>
    <w:rsid w:val="004C7309"/>
    <w:rsid w:val="004C789F"/>
    <w:rsid w:val="004C7B57"/>
    <w:rsid w:val="004C7B6E"/>
    <w:rsid w:val="004C7EE5"/>
    <w:rsid w:val="004D01AE"/>
    <w:rsid w:val="004D0BB5"/>
    <w:rsid w:val="004D0DB4"/>
    <w:rsid w:val="004D168D"/>
    <w:rsid w:val="004D1B9B"/>
    <w:rsid w:val="004D1FDF"/>
    <w:rsid w:val="004D2011"/>
    <w:rsid w:val="004D22D1"/>
    <w:rsid w:val="004D261B"/>
    <w:rsid w:val="004D2709"/>
    <w:rsid w:val="004D3C95"/>
    <w:rsid w:val="004D411D"/>
    <w:rsid w:val="004D4566"/>
    <w:rsid w:val="004D4647"/>
    <w:rsid w:val="004D4D6A"/>
    <w:rsid w:val="004D4F55"/>
    <w:rsid w:val="004D52EE"/>
    <w:rsid w:val="004D543D"/>
    <w:rsid w:val="004D54BA"/>
    <w:rsid w:val="004D5578"/>
    <w:rsid w:val="004D57FB"/>
    <w:rsid w:val="004D5A1E"/>
    <w:rsid w:val="004D6066"/>
    <w:rsid w:val="004D6106"/>
    <w:rsid w:val="004D66EF"/>
    <w:rsid w:val="004D7936"/>
    <w:rsid w:val="004D7984"/>
    <w:rsid w:val="004E0734"/>
    <w:rsid w:val="004E0952"/>
    <w:rsid w:val="004E0CB9"/>
    <w:rsid w:val="004E0E7F"/>
    <w:rsid w:val="004E0E9A"/>
    <w:rsid w:val="004E0F3B"/>
    <w:rsid w:val="004E12F9"/>
    <w:rsid w:val="004E191B"/>
    <w:rsid w:val="004E19FA"/>
    <w:rsid w:val="004E1C20"/>
    <w:rsid w:val="004E1C83"/>
    <w:rsid w:val="004E2070"/>
    <w:rsid w:val="004E2394"/>
    <w:rsid w:val="004E2839"/>
    <w:rsid w:val="004E2C1D"/>
    <w:rsid w:val="004E308B"/>
    <w:rsid w:val="004E3240"/>
    <w:rsid w:val="004E36BA"/>
    <w:rsid w:val="004E37A6"/>
    <w:rsid w:val="004E38D3"/>
    <w:rsid w:val="004E406C"/>
    <w:rsid w:val="004E41B0"/>
    <w:rsid w:val="004E46D5"/>
    <w:rsid w:val="004E4778"/>
    <w:rsid w:val="004E4B0B"/>
    <w:rsid w:val="004E4C76"/>
    <w:rsid w:val="004E4F9E"/>
    <w:rsid w:val="004E532D"/>
    <w:rsid w:val="004E5AAC"/>
    <w:rsid w:val="004E5B38"/>
    <w:rsid w:val="004E5D94"/>
    <w:rsid w:val="004E699E"/>
    <w:rsid w:val="004E7545"/>
    <w:rsid w:val="004E7D10"/>
    <w:rsid w:val="004E7F9D"/>
    <w:rsid w:val="004F0085"/>
    <w:rsid w:val="004F056F"/>
    <w:rsid w:val="004F0B4C"/>
    <w:rsid w:val="004F11BD"/>
    <w:rsid w:val="004F13B1"/>
    <w:rsid w:val="004F1663"/>
    <w:rsid w:val="004F17BB"/>
    <w:rsid w:val="004F1859"/>
    <w:rsid w:val="004F1A3A"/>
    <w:rsid w:val="004F214F"/>
    <w:rsid w:val="004F2526"/>
    <w:rsid w:val="004F2912"/>
    <w:rsid w:val="004F2B02"/>
    <w:rsid w:val="004F2BCD"/>
    <w:rsid w:val="004F2F27"/>
    <w:rsid w:val="004F2FE5"/>
    <w:rsid w:val="004F3449"/>
    <w:rsid w:val="004F3F11"/>
    <w:rsid w:val="004F434E"/>
    <w:rsid w:val="004F438C"/>
    <w:rsid w:val="004F4972"/>
    <w:rsid w:val="004F4B26"/>
    <w:rsid w:val="004F4BE9"/>
    <w:rsid w:val="004F4F14"/>
    <w:rsid w:val="004F5463"/>
    <w:rsid w:val="004F5AEE"/>
    <w:rsid w:val="004F5CCE"/>
    <w:rsid w:val="004F5D0A"/>
    <w:rsid w:val="004F5FBF"/>
    <w:rsid w:val="004F6247"/>
    <w:rsid w:val="004F6B89"/>
    <w:rsid w:val="004F7036"/>
    <w:rsid w:val="004F7507"/>
    <w:rsid w:val="004F79CF"/>
    <w:rsid w:val="004F7D66"/>
    <w:rsid w:val="005001E6"/>
    <w:rsid w:val="00500A1B"/>
    <w:rsid w:val="00500C2C"/>
    <w:rsid w:val="0050101D"/>
    <w:rsid w:val="00502455"/>
    <w:rsid w:val="00502CE3"/>
    <w:rsid w:val="00502D98"/>
    <w:rsid w:val="005031C3"/>
    <w:rsid w:val="00503508"/>
    <w:rsid w:val="00503986"/>
    <w:rsid w:val="00503B57"/>
    <w:rsid w:val="00503BBE"/>
    <w:rsid w:val="00503C8A"/>
    <w:rsid w:val="00504145"/>
    <w:rsid w:val="005041CE"/>
    <w:rsid w:val="005043FC"/>
    <w:rsid w:val="00504431"/>
    <w:rsid w:val="005049EB"/>
    <w:rsid w:val="00504B36"/>
    <w:rsid w:val="0050581E"/>
    <w:rsid w:val="00506365"/>
    <w:rsid w:val="005066FD"/>
    <w:rsid w:val="00506A6C"/>
    <w:rsid w:val="00506D18"/>
    <w:rsid w:val="00506E7D"/>
    <w:rsid w:val="00507648"/>
    <w:rsid w:val="00507688"/>
    <w:rsid w:val="00507698"/>
    <w:rsid w:val="00507847"/>
    <w:rsid w:val="005078A7"/>
    <w:rsid w:val="0050791C"/>
    <w:rsid w:val="00507BDA"/>
    <w:rsid w:val="00507BFB"/>
    <w:rsid w:val="00507C29"/>
    <w:rsid w:val="00507C80"/>
    <w:rsid w:val="00510039"/>
    <w:rsid w:val="0051039F"/>
    <w:rsid w:val="0051059D"/>
    <w:rsid w:val="00510D27"/>
    <w:rsid w:val="00510E50"/>
    <w:rsid w:val="00511350"/>
    <w:rsid w:val="00511549"/>
    <w:rsid w:val="00511B00"/>
    <w:rsid w:val="0051223F"/>
    <w:rsid w:val="00512244"/>
    <w:rsid w:val="005124BA"/>
    <w:rsid w:val="005125E8"/>
    <w:rsid w:val="00512814"/>
    <w:rsid w:val="0051283F"/>
    <w:rsid w:val="00512A2C"/>
    <w:rsid w:val="00512AFE"/>
    <w:rsid w:val="00512C00"/>
    <w:rsid w:val="00512DBE"/>
    <w:rsid w:val="00512F87"/>
    <w:rsid w:val="00513053"/>
    <w:rsid w:val="00513C77"/>
    <w:rsid w:val="00513FD7"/>
    <w:rsid w:val="00514141"/>
    <w:rsid w:val="00514191"/>
    <w:rsid w:val="005148BC"/>
    <w:rsid w:val="00514B76"/>
    <w:rsid w:val="00514BB3"/>
    <w:rsid w:val="00514D30"/>
    <w:rsid w:val="00514D8B"/>
    <w:rsid w:val="00514EFE"/>
    <w:rsid w:val="00515792"/>
    <w:rsid w:val="00515842"/>
    <w:rsid w:val="005163ED"/>
    <w:rsid w:val="00516464"/>
    <w:rsid w:val="005164B5"/>
    <w:rsid w:val="00516F72"/>
    <w:rsid w:val="00517332"/>
    <w:rsid w:val="00517655"/>
    <w:rsid w:val="005176EB"/>
    <w:rsid w:val="00517B8D"/>
    <w:rsid w:val="00517EE4"/>
    <w:rsid w:val="00520139"/>
    <w:rsid w:val="00520287"/>
    <w:rsid w:val="005204B9"/>
    <w:rsid w:val="00520807"/>
    <w:rsid w:val="00520CE2"/>
    <w:rsid w:val="00520E0C"/>
    <w:rsid w:val="00520F22"/>
    <w:rsid w:val="005212B3"/>
    <w:rsid w:val="0052198D"/>
    <w:rsid w:val="00521B5F"/>
    <w:rsid w:val="00522331"/>
    <w:rsid w:val="0052238B"/>
    <w:rsid w:val="00522622"/>
    <w:rsid w:val="005229DD"/>
    <w:rsid w:val="00522DBC"/>
    <w:rsid w:val="00523053"/>
    <w:rsid w:val="005235EC"/>
    <w:rsid w:val="00523CCD"/>
    <w:rsid w:val="00524107"/>
    <w:rsid w:val="00524530"/>
    <w:rsid w:val="00525243"/>
    <w:rsid w:val="0052525C"/>
    <w:rsid w:val="0052577F"/>
    <w:rsid w:val="005257F3"/>
    <w:rsid w:val="0052598A"/>
    <w:rsid w:val="00525BF0"/>
    <w:rsid w:val="00525D9E"/>
    <w:rsid w:val="005262FF"/>
    <w:rsid w:val="005267A7"/>
    <w:rsid w:val="00526858"/>
    <w:rsid w:val="00526906"/>
    <w:rsid w:val="0052760D"/>
    <w:rsid w:val="005276C6"/>
    <w:rsid w:val="00527889"/>
    <w:rsid w:val="0052793A"/>
    <w:rsid w:val="00527B42"/>
    <w:rsid w:val="00527B78"/>
    <w:rsid w:val="005303AE"/>
    <w:rsid w:val="00530490"/>
    <w:rsid w:val="0053059A"/>
    <w:rsid w:val="005309F2"/>
    <w:rsid w:val="00530CC3"/>
    <w:rsid w:val="00530D12"/>
    <w:rsid w:val="00531081"/>
    <w:rsid w:val="005313A2"/>
    <w:rsid w:val="005314D6"/>
    <w:rsid w:val="00531B7C"/>
    <w:rsid w:val="00531FF5"/>
    <w:rsid w:val="005320CA"/>
    <w:rsid w:val="0053248E"/>
    <w:rsid w:val="00532874"/>
    <w:rsid w:val="00532A22"/>
    <w:rsid w:val="00532B80"/>
    <w:rsid w:val="00532B94"/>
    <w:rsid w:val="00533079"/>
    <w:rsid w:val="0053315B"/>
    <w:rsid w:val="00533232"/>
    <w:rsid w:val="00533314"/>
    <w:rsid w:val="0053392D"/>
    <w:rsid w:val="0053399F"/>
    <w:rsid w:val="00533DE2"/>
    <w:rsid w:val="00533FC1"/>
    <w:rsid w:val="00534B78"/>
    <w:rsid w:val="00534E7B"/>
    <w:rsid w:val="005351E7"/>
    <w:rsid w:val="00535310"/>
    <w:rsid w:val="005357BD"/>
    <w:rsid w:val="00536388"/>
    <w:rsid w:val="005363DB"/>
    <w:rsid w:val="00536714"/>
    <w:rsid w:val="00536D0D"/>
    <w:rsid w:val="00536E3D"/>
    <w:rsid w:val="00536EF5"/>
    <w:rsid w:val="00536F37"/>
    <w:rsid w:val="005373AF"/>
    <w:rsid w:val="0053754B"/>
    <w:rsid w:val="00537F1A"/>
    <w:rsid w:val="00540022"/>
    <w:rsid w:val="00540572"/>
    <w:rsid w:val="00540642"/>
    <w:rsid w:val="005407D7"/>
    <w:rsid w:val="00540C5F"/>
    <w:rsid w:val="0054173F"/>
    <w:rsid w:val="00541B44"/>
    <w:rsid w:val="00541D69"/>
    <w:rsid w:val="00541DAD"/>
    <w:rsid w:val="00541EC5"/>
    <w:rsid w:val="0054202F"/>
    <w:rsid w:val="0054209B"/>
    <w:rsid w:val="005420A4"/>
    <w:rsid w:val="00542190"/>
    <w:rsid w:val="005422ED"/>
    <w:rsid w:val="00543325"/>
    <w:rsid w:val="0054333F"/>
    <w:rsid w:val="005435B5"/>
    <w:rsid w:val="00543DC9"/>
    <w:rsid w:val="00544375"/>
    <w:rsid w:val="005443AF"/>
    <w:rsid w:val="00545392"/>
    <w:rsid w:val="00545569"/>
    <w:rsid w:val="00545715"/>
    <w:rsid w:val="005458DE"/>
    <w:rsid w:val="00545D60"/>
    <w:rsid w:val="00545D8B"/>
    <w:rsid w:val="005463CF"/>
    <w:rsid w:val="005471F3"/>
    <w:rsid w:val="005476CD"/>
    <w:rsid w:val="00547708"/>
    <w:rsid w:val="00547E16"/>
    <w:rsid w:val="005502C0"/>
    <w:rsid w:val="00550434"/>
    <w:rsid w:val="005506C9"/>
    <w:rsid w:val="005511D0"/>
    <w:rsid w:val="00551244"/>
    <w:rsid w:val="0055130B"/>
    <w:rsid w:val="0055154C"/>
    <w:rsid w:val="00551657"/>
    <w:rsid w:val="0055196D"/>
    <w:rsid w:val="00551983"/>
    <w:rsid w:val="00551A68"/>
    <w:rsid w:val="00551FB9"/>
    <w:rsid w:val="00552287"/>
    <w:rsid w:val="0055284B"/>
    <w:rsid w:val="0055295A"/>
    <w:rsid w:val="00552AD0"/>
    <w:rsid w:val="005530F1"/>
    <w:rsid w:val="00553868"/>
    <w:rsid w:val="00553902"/>
    <w:rsid w:val="00553CC0"/>
    <w:rsid w:val="0055430A"/>
    <w:rsid w:val="00554341"/>
    <w:rsid w:val="00554584"/>
    <w:rsid w:val="00554997"/>
    <w:rsid w:val="00554BEE"/>
    <w:rsid w:val="00554E67"/>
    <w:rsid w:val="00554EA0"/>
    <w:rsid w:val="00554F9C"/>
    <w:rsid w:val="00554FE8"/>
    <w:rsid w:val="005552CD"/>
    <w:rsid w:val="005554B5"/>
    <w:rsid w:val="005558EB"/>
    <w:rsid w:val="00555C07"/>
    <w:rsid w:val="0055634C"/>
    <w:rsid w:val="00556647"/>
    <w:rsid w:val="005572E0"/>
    <w:rsid w:val="00557C3E"/>
    <w:rsid w:val="00557D25"/>
    <w:rsid w:val="00560219"/>
    <w:rsid w:val="0056032D"/>
    <w:rsid w:val="005603E2"/>
    <w:rsid w:val="00560440"/>
    <w:rsid w:val="00560629"/>
    <w:rsid w:val="005607ED"/>
    <w:rsid w:val="00560A2B"/>
    <w:rsid w:val="00561513"/>
    <w:rsid w:val="005617A7"/>
    <w:rsid w:val="00561E6B"/>
    <w:rsid w:val="0056234A"/>
    <w:rsid w:val="00562BA7"/>
    <w:rsid w:val="00562BB9"/>
    <w:rsid w:val="0056334B"/>
    <w:rsid w:val="005634EB"/>
    <w:rsid w:val="005638F5"/>
    <w:rsid w:val="00563A87"/>
    <w:rsid w:val="00563AB1"/>
    <w:rsid w:val="00563BBF"/>
    <w:rsid w:val="00564450"/>
    <w:rsid w:val="005647F5"/>
    <w:rsid w:val="0056483D"/>
    <w:rsid w:val="00564C0E"/>
    <w:rsid w:val="005650D7"/>
    <w:rsid w:val="00565575"/>
    <w:rsid w:val="005658F8"/>
    <w:rsid w:val="00565B7B"/>
    <w:rsid w:val="00565EC3"/>
    <w:rsid w:val="00565FFB"/>
    <w:rsid w:val="00566A3E"/>
    <w:rsid w:val="005674D8"/>
    <w:rsid w:val="00567C63"/>
    <w:rsid w:val="00570777"/>
    <w:rsid w:val="0057099C"/>
    <w:rsid w:val="005709B0"/>
    <w:rsid w:val="00570CB2"/>
    <w:rsid w:val="005711EE"/>
    <w:rsid w:val="00571CEC"/>
    <w:rsid w:val="00572739"/>
    <w:rsid w:val="00572852"/>
    <w:rsid w:val="005729F3"/>
    <w:rsid w:val="00572E0F"/>
    <w:rsid w:val="00573322"/>
    <w:rsid w:val="00573516"/>
    <w:rsid w:val="00573B04"/>
    <w:rsid w:val="00574BA3"/>
    <w:rsid w:val="00574ED0"/>
    <w:rsid w:val="005751AE"/>
    <w:rsid w:val="0057553B"/>
    <w:rsid w:val="00575685"/>
    <w:rsid w:val="00575D8B"/>
    <w:rsid w:val="005763A5"/>
    <w:rsid w:val="00576749"/>
    <w:rsid w:val="00576973"/>
    <w:rsid w:val="00576A6D"/>
    <w:rsid w:val="00576B5A"/>
    <w:rsid w:val="00576F7D"/>
    <w:rsid w:val="00577125"/>
    <w:rsid w:val="00577214"/>
    <w:rsid w:val="00577E6B"/>
    <w:rsid w:val="0058019F"/>
    <w:rsid w:val="0058061C"/>
    <w:rsid w:val="005806F9"/>
    <w:rsid w:val="00580816"/>
    <w:rsid w:val="0058089B"/>
    <w:rsid w:val="00580DB0"/>
    <w:rsid w:val="00581B65"/>
    <w:rsid w:val="00581E37"/>
    <w:rsid w:val="00582A74"/>
    <w:rsid w:val="0058305E"/>
    <w:rsid w:val="00583173"/>
    <w:rsid w:val="005833F4"/>
    <w:rsid w:val="0058351D"/>
    <w:rsid w:val="0058391A"/>
    <w:rsid w:val="00583DE6"/>
    <w:rsid w:val="00583EC9"/>
    <w:rsid w:val="005843BB"/>
    <w:rsid w:val="00584E28"/>
    <w:rsid w:val="00584E6D"/>
    <w:rsid w:val="0058514E"/>
    <w:rsid w:val="00585194"/>
    <w:rsid w:val="00585344"/>
    <w:rsid w:val="0058540B"/>
    <w:rsid w:val="0058549F"/>
    <w:rsid w:val="005855EE"/>
    <w:rsid w:val="00585755"/>
    <w:rsid w:val="005857D3"/>
    <w:rsid w:val="00585C08"/>
    <w:rsid w:val="00585F9E"/>
    <w:rsid w:val="00586874"/>
    <w:rsid w:val="00586C5F"/>
    <w:rsid w:val="00586E0B"/>
    <w:rsid w:val="00587379"/>
    <w:rsid w:val="0058783D"/>
    <w:rsid w:val="00587C58"/>
    <w:rsid w:val="00587D1E"/>
    <w:rsid w:val="00587F5B"/>
    <w:rsid w:val="00590404"/>
    <w:rsid w:val="005909B1"/>
    <w:rsid w:val="00590EA8"/>
    <w:rsid w:val="00590FCB"/>
    <w:rsid w:val="00590FCC"/>
    <w:rsid w:val="0059182C"/>
    <w:rsid w:val="00591CC3"/>
    <w:rsid w:val="00591F46"/>
    <w:rsid w:val="00592107"/>
    <w:rsid w:val="005922FF"/>
    <w:rsid w:val="00592818"/>
    <w:rsid w:val="005929FB"/>
    <w:rsid w:val="00592AA5"/>
    <w:rsid w:val="00592F24"/>
    <w:rsid w:val="005932B0"/>
    <w:rsid w:val="005932F8"/>
    <w:rsid w:val="005933D9"/>
    <w:rsid w:val="00593490"/>
    <w:rsid w:val="00593711"/>
    <w:rsid w:val="00593BF5"/>
    <w:rsid w:val="00593C3C"/>
    <w:rsid w:val="0059401D"/>
    <w:rsid w:val="00594452"/>
    <w:rsid w:val="005945A4"/>
    <w:rsid w:val="0059475A"/>
    <w:rsid w:val="00594EB7"/>
    <w:rsid w:val="00594EC2"/>
    <w:rsid w:val="005950E0"/>
    <w:rsid w:val="00595413"/>
    <w:rsid w:val="00595779"/>
    <w:rsid w:val="00595FEF"/>
    <w:rsid w:val="00596467"/>
    <w:rsid w:val="00596538"/>
    <w:rsid w:val="0059674A"/>
    <w:rsid w:val="00596F53"/>
    <w:rsid w:val="0059709F"/>
    <w:rsid w:val="005970FE"/>
    <w:rsid w:val="00597283"/>
    <w:rsid w:val="00597A4F"/>
    <w:rsid w:val="00597A60"/>
    <w:rsid w:val="00597FA6"/>
    <w:rsid w:val="005A0038"/>
    <w:rsid w:val="005A0171"/>
    <w:rsid w:val="005A0234"/>
    <w:rsid w:val="005A037C"/>
    <w:rsid w:val="005A0496"/>
    <w:rsid w:val="005A0636"/>
    <w:rsid w:val="005A0AC8"/>
    <w:rsid w:val="005A0D70"/>
    <w:rsid w:val="005A13B2"/>
    <w:rsid w:val="005A1891"/>
    <w:rsid w:val="005A2038"/>
    <w:rsid w:val="005A20CA"/>
    <w:rsid w:val="005A279E"/>
    <w:rsid w:val="005A2975"/>
    <w:rsid w:val="005A2CFF"/>
    <w:rsid w:val="005A39D0"/>
    <w:rsid w:val="005A3D03"/>
    <w:rsid w:val="005A3E78"/>
    <w:rsid w:val="005A4046"/>
    <w:rsid w:val="005A42F0"/>
    <w:rsid w:val="005A4502"/>
    <w:rsid w:val="005A4803"/>
    <w:rsid w:val="005A4B09"/>
    <w:rsid w:val="005A4C83"/>
    <w:rsid w:val="005A5023"/>
    <w:rsid w:val="005A54D4"/>
    <w:rsid w:val="005A554F"/>
    <w:rsid w:val="005A5777"/>
    <w:rsid w:val="005A57EA"/>
    <w:rsid w:val="005A5969"/>
    <w:rsid w:val="005A5ECA"/>
    <w:rsid w:val="005A6725"/>
    <w:rsid w:val="005A71A3"/>
    <w:rsid w:val="005A71F6"/>
    <w:rsid w:val="005A741B"/>
    <w:rsid w:val="005A742A"/>
    <w:rsid w:val="005A7694"/>
    <w:rsid w:val="005A7E03"/>
    <w:rsid w:val="005A7E2F"/>
    <w:rsid w:val="005B01E5"/>
    <w:rsid w:val="005B059F"/>
    <w:rsid w:val="005B0611"/>
    <w:rsid w:val="005B16B8"/>
    <w:rsid w:val="005B181F"/>
    <w:rsid w:val="005B197E"/>
    <w:rsid w:val="005B1A1B"/>
    <w:rsid w:val="005B1F35"/>
    <w:rsid w:val="005B2015"/>
    <w:rsid w:val="005B320A"/>
    <w:rsid w:val="005B3445"/>
    <w:rsid w:val="005B3B14"/>
    <w:rsid w:val="005B3BFF"/>
    <w:rsid w:val="005B4147"/>
    <w:rsid w:val="005B491C"/>
    <w:rsid w:val="005B5A00"/>
    <w:rsid w:val="005B5B88"/>
    <w:rsid w:val="005B5BA6"/>
    <w:rsid w:val="005B5F2A"/>
    <w:rsid w:val="005B5FF1"/>
    <w:rsid w:val="005B6417"/>
    <w:rsid w:val="005B64C2"/>
    <w:rsid w:val="005B6596"/>
    <w:rsid w:val="005B72EC"/>
    <w:rsid w:val="005B753F"/>
    <w:rsid w:val="005B78F2"/>
    <w:rsid w:val="005C0091"/>
    <w:rsid w:val="005C0129"/>
    <w:rsid w:val="005C0654"/>
    <w:rsid w:val="005C0662"/>
    <w:rsid w:val="005C0C0F"/>
    <w:rsid w:val="005C0D37"/>
    <w:rsid w:val="005C16F5"/>
    <w:rsid w:val="005C1D43"/>
    <w:rsid w:val="005C2018"/>
    <w:rsid w:val="005C24F3"/>
    <w:rsid w:val="005C24F4"/>
    <w:rsid w:val="005C2715"/>
    <w:rsid w:val="005C2B8D"/>
    <w:rsid w:val="005C2F09"/>
    <w:rsid w:val="005C3934"/>
    <w:rsid w:val="005C3A69"/>
    <w:rsid w:val="005C418B"/>
    <w:rsid w:val="005C4507"/>
    <w:rsid w:val="005C53FD"/>
    <w:rsid w:val="005C5417"/>
    <w:rsid w:val="005C552E"/>
    <w:rsid w:val="005C5BB5"/>
    <w:rsid w:val="005C6048"/>
    <w:rsid w:val="005C6423"/>
    <w:rsid w:val="005C6429"/>
    <w:rsid w:val="005C6554"/>
    <w:rsid w:val="005C6960"/>
    <w:rsid w:val="005C6AEC"/>
    <w:rsid w:val="005C760A"/>
    <w:rsid w:val="005C7A10"/>
    <w:rsid w:val="005C7C57"/>
    <w:rsid w:val="005D02E6"/>
    <w:rsid w:val="005D037B"/>
    <w:rsid w:val="005D08B2"/>
    <w:rsid w:val="005D0C07"/>
    <w:rsid w:val="005D0C23"/>
    <w:rsid w:val="005D0D13"/>
    <w:rsid w:val="005D0D33"/>
    <w:rsid w:val="005D0E4F"/>
    <w:rsid w:val="005D17F3"/>
    <w:rsid w:val="005D187F"/>
    <w:rsid w:val="005D1AA5"/>
    <w:rsid w:val="005D1D02"/>
    <w:rsid w:val="005D21D1"/>
    <w:rsid w:val="005D2251"/>
    <w:rsid w:val="005D2EE8"/>
    <w:rsid w:val="005D2F97"/>
    <w:rsid w:val="005D3187"/>
    <w:rsid w:val="005D342E"/>
    <w:rsid w:val="005D37B3"/>
    <w:rsid w:val="005D38DC"/>
    <w:rsid w:val="005D3A13"/>
    <w:rsid w:val="005D3CA5"/>
    <w:rsid w:val="005D3E06"/>
    <w:rsid w:val="005D3E3E"/>
    <w:rsid w:val="005D4547"/>
    <w:rsid w:val="005D4855"/>
    <w:rsid w:val="005D50BA"/>
    <w:rsid w:val="005D5197"/>
    <w:rsid w:val="005D51FA"/>
    <w:rsid w:val="005D5864"/>
    <w:rsid w:val="005D5B60"/>
    <w:rsid w:val="005D5CC1"/>
    <w:rsid w:val="005D6189"/>
    <w:rsid w:val="005D64AA"/>
    <w:rsid w:val="005D6935"/>
    <w:rsid w:val="005D699B"/>
    <w:rsid w:val="005D6D8A"/>
    <w:rsid w:val="005D6FAA"/>
    <w:rsid w:val="005D716C"/>
    <w:rsid w:val="005D753D"/>
    <w:rsid w:val="005D7A4C"/>
    <w:rsid w:val="005E0E3E"/>
    <w:rsid w:val="005E1689"/>
    <w:rsid w:val="005E16D5"/>
    <w:rsid w:val="005E1B0B"/>
    <w:rsid w:val="005E1C0E"/>
    <w:rsid w:val="005E1CB3"/>
    <w:rsid w:val="005E2068"/>
    <w:rsid w:val="005E248F"/>
    <w:rsid w:val="005E27C2"/>
    <w:rsid w:val="005E2925"/>
    <w:rsid w:val="005E29EA"/>
    <w:rsid w:val="005E2DA0"/>
    <w:rsid w:val="005E2E5B"/>
    <w:rsid w:val="005E3057"/>
    <w:rsid w:val="005E331F"/>
    <w:rsid w:val="005E374C"/>
    <w:rsid w:val="005E3941"/>
    <w:rsid w:val="005E39E1"/>
    <w:rsid w:val="005E3D07"/>
    <w:rsid w:val="005E3FAC"/>
    <w:rsid w:val="005E41EF"/>
    <w:rsid w:val="005E429E"/>
    <w:rsid w:val="005E4389"/>
    <w:rsid w:val="005E455B"/>
    <w:rsid w:val="005E4A79"/>
    <w:rsid w:val="005E4BB4"/>
    <w:rsid w:val="005E4BFF"/>
    <w:rsid w:val="005E4D3C"/>
    <w:rsid w:val="005E4D57"/>
    <w:rsid w:val="005E51CA"/>
    <w:rsid w:val="005E53A5"/>
    <w:rsid w:val="005E56F2"/>
    <w:rsid w:val="005E575A"/>
    <w:rsid w:val="005E5980"/>
    <w:rsid w:val="005E5B92"/>
    <w:rsid w:val="005E5CCD"/>
    <w:rsid w:val="005E6693"/>
    <w:rsid w:val="005E68D3"/>
    <w:rsid w:val="005E696D"/>
    <w:rsid w:val="005E6DAB"/>
    <w:rsid w:val="005E70F8"/>
    <w:rsid w:val="005E73BA"/>
    <w:rsid w:val="005E7AF8"/>
    <w:rsid w:val="005E7F9C"/>
    <w:rsid w:val="005F035F"/>
    <w:rsid w:val="005F03CD"/>
    <w:rsid w:val="005F0736"/>
    <w:rsid w:val="005F0DF5"/>
    <w:rsid w:val="005F0F64"/>
    <w:rsid w:val="005F12DD"/>
    <w:rsid w:val="005F1415"/>
    <w:rsid w:val="005F1817"/>
    <w:rsid w:val="005F24B4"/>
    <w:rsid w:val="005F25BB"/>
    <w:rsid w:val="005F25C8"/>
    <w:rsid w:val="005F2734"/>
    <w:rsid w:val="005F2810"/>
    <w:rsid w:val="005F29D8"/>
    <w:rsid w:val="005F2C18"/>
    <w:rsid w:val="005F2C4A"/>
    <w:rsid w:val="005F2E15"/>
    <w:rsid w:val="005F2FE4"/>
    <w:rsid w:val="005F34AF"/>
    <w:rsid w:val="005F3BA6"/>
    <w:rsid w:val="005F3C10"/>
    <w:rsid w:val="005F47CE"/>
    <w:rsid w:val="005F49F8"/>
    <w:rsid w:val="005F4D2F"/>
    <w:rsid w:val="005F5211"/>
    <w:rsid w:val="005F5A1C"/>
    <w:rsid w:val="005F5F73"/>
    <w:rsid w:val="005F614F"/>
    <w:rsid w:val="005F6548"/>
    <w:rsid w:val="005F6B83"/>
    <w:rsid w:val="005F6F1F"/>
    <w:rsid w:val="005F71A9"/>
    <w:rsid w:val="005F7222"/>
    <w:rsid w:val="005F7770"/>
    <w:rsid w:val="006001E2"/>
    <w:rsid w:val="006002A6"/>
    <w:rsid w:val="0060077E"/>
    <w:rsid w:val="006009B7"/>
    <w:rsid w:val="006009EC"/>
    <w:rsid w:val="00600EB3"/>
    <w:rsid w:val="0060106C"/>
    <w:rsid w:val="0060133A"/>
    <w:rsid w:val="006015D2"/>
    <w:rsid w:val="00601AC3"/>
    <w:rsid w:val="00601CF2"/>
    <w:rsid w:val="00602649"/>
    <w:rsid w:val="006026F8"/>
    <w:rsid w:val="00602707"/>
    <w:rsid w:val="006028AD"/>
    <w:rsid w:val="00602DD6"/>
    <w:rsid w:val="0060307E"/>
    <w:rsid w:val="006030A8"/>
    <w:rsid w:val="00603138"/>
    <w:rsid w:val="006035D7"/>
    <w:rsid w:val="0060360B"/>
    <w:rsid w:val="006036B1"/>
    <w:rsid w:val="00603826"/>
    <w:rsid w:val="006038AC"/>
    <w:rsid w:val="00603AB8"/>
    <w:rsid w:val="00603F43"/>
    <w:rsid w:val="00604067"/>
    <w:rsid w:val="006040F4"/>
    <w:rsid w:val="0060419C"/>
    <w:rsid w:val="006047D8"/>
    <w:rsid w:val="006047F4"/>
    <w:rsid w:val="00604D7B"/>
    <w:rsid w:val="00604F1A"/>
    <w:rsid w:val="006050C5"/>
    <w:rsid w:val="006051DB"/>
    <w:rsid w:val="0060550F"/>
    <w:rsid w:val="006058DC"/>
    <w:rsid w:val="00605B5E"/>
    <w:rsid w:val="00605D9D"/>
    <w:rsid w:val="00605DFD"/>
    <w:rsid w:val="00606DEC"/>
    <w:rsid w:val="00607215"/>
    <w:rsid w:val="0060751A"/>
    <w:rsid w:val="006076B2"/>
    <w:rsid w:val="00607774"/>
    <w:rsid w:val="006078EA"/>
    <w:rsid w:val="006079BF"/>
    <w:rsid w:val="00607F33"/>
    <w:rsid w:val="00610115"/>
    <w:rsid w:val="006103DE"/>
    <w:rsid w:val="00610743"/>
    <w:rsid w:val="006107F1"/>
    <w:rsid w:val="00610BF9"/>
    <w:rsid w:val="00610E2C"/>
    <w:rsid w:val="006112D8"/>
    <w:rsid w:val="00611433"/>
    <w:rsid w:val="006115AD"/>
    <w:rsid w:val="0061207A"/>
    <w:rsid w:val="006121E8"/>
    <w:rsid w:val="00613280"/>
    <w:rsid w:val="006132C4"/>
    <w:rsid w:val="00613684"/>
    <w:rsid w:val="00613691"/>
    <w:rsid w:val="00613A3F"/>
    <w:rsid w:val="00613D8B"/>
    <w:rsid w:val="0061417E"/>
    <w:rsid w:val="00614243"/>
    <w:rsid w:val="00614251"/>
    <w:rsid w:val="00614480"/>
    <w:rsid w:val="00614A29"/>
    <w:rsid w:val="00614CF0"/>
    <w:rsid w:val="00614D2B"/>
    <w:rsid w:val="006151AF"/>
    <w:rsid w:val="0061526E"/>
    <w:rsid w:val="00615523"/>
    <w:rsid w:val="00615A51"/>
    <w:rsid w:val="00616117"/>
    <w:rsid w:val="006161A4"/>
    <w:rsid w:val="00616385"/>
    <w:rsid w:val="006167A1"/>
    <w:rsid w:val="006167E2"/>
    <w:rsid w:val="006168D7"/>
    <w:rsid w:val="00616D7D"/>
    <w:rsid w:val="00617F6B"/>
    <w:rsid w:val="00620105"/>
    <w:rsid w:val="00620237"/>
    <w:rsid w:val="0062043F"/>
    <w:rsid w:val="006205EA"/>
    <w:rsid w:val="0062062F"/>
    <w:rsid w:val="00620BFC"/>
    <w:rsid w:val="00621034"/>
    <w:rsid w:val="00621B81"/>
    <w:rsid w:val="00621FB3"/>
    <w:rsid w:val="006223A8"/>
    <w:rsid w:val="006223D7"/>
    <w:rsid w:val="00622837"/>
    <w:rsid w:val="00622B6B"/>
    <w:rsid w:val="00622E0B"/>
    <w:rsid w:val="00623040"/>
    <w:rsid w:val="0062377A"/>
    <w:rsid w:val="00623E7F"/>
    <w:rsid w:val="00624335"/>
    <w:rsid w:val="00624401"/>
    <w:rsid w:val="0062491C"/>
    <w:rsid w:val="0062498E"/>
    <w:rsid w:val="00624A37"/>
    <w:rsid w:val="00624E72"/>
    <w:rsid w:val="006252EE"/>
    <w:rsid w:val="006256E1"/>
    <w:rsid w:val="00625C85"/>
    <w:rsid w:val="006261C8"/>
    <w:rsid w:val="006264E3"/>
    <w:rsid w:val="00626605"/>
    <w:rsid w:val="006266C9"/>
    <w:rsid w:val="00626FD8"/>
    <w:rsid w:val="006271E3"/>
    <w:rsid w:val="00627217"/>
    <w:rsid w:val="00627409"/>
    <w:rsid w:val="0062755D"/>
    <w:rsid w:val="0062775A"/>
    <w:rsid w:val="00627FC8"/>
    <w:rsid w:val="006300BA"/>
    <w:rsid w:val="0063012F"/>
    <w:rsid w:val="00631CAF"/>
    <w:rsid w:val="00631EC2"/>
    <w:rsid w:val="00632250"/>
    <w:rsid w:val="00632CDD"/>
    <w:rsid w:val="00632CF4"/>
    <w:rsid w:val="0063313B"/>
    <w:rsid w:val="00633A0B"/>
    <w:rsid w:val="00634529"/>
    <w:rsid w:val="00634552"/>
    <w:rsid w:val="00634671"/>
    <w:rsid w:val="00634B6E"/>
    <w:rsid w:val="00634B8A"/>
    <w:rsid w:val="00634D15"/>
    <w:rsid w:val="00635255"/>
    <w:rsid w:val="006352A4"/>
    <w:rsid w:val="006354EF"/>
    <w:rsid w:val="0063587A"/>
    <w:rsid w:val="00635DE0"/>
    <w:rsid w:val="00636122"/>
    <w:rsid w:val="00636265"/>
    <w:rsid w:val="00636282"/>
    <w:rsid w:val="006363EC"/>
    <w:rsid w:val="00636A9E"/>
    <w:rsid w:val="00636B79"/>
    <w:rsid w:val="00636C37"/>
    <w:rsid w:val="00636F48"/>
    <w:rsid w:val="006374FD"/>
    <w:rsid w:val="006375FD"/>
    <w:rsid w:val="006379D5"/>
    <w:rsid w:val="00637C17"/>
    <w:rsid w:val="00640214"/>
    <w:rsid w:val="00640458"/>
    <w:rsid w:val="006407DD"/>
    <w:rsid w:val="00640842"/>
    <w:rsid w:val="00640A5B"/>
    <w:rsid w:val="00640B81"/>
    <w:rsid w:val="006415F4"/>
    <w:rsid w:val="006417F1"/>
    <w:rsid w:val="00641CB0"/>
    <w:rsid w:val="00642076"/>
    <w:rsid w:val="0064244B"/>
    <w:rsid w:val="00642573"/>
    <w:rsid w:val="006425A1"/>
    <w:rsid w:val="0064306E"/>
    <w:rsid w:val="00643B31"/>
    <w:rsid w:val="00643ED8"/>
    <w:rsid w:val="0064425A"/>
    <w:rsid w:val="00645250"/>
    <w:rsid w:val="00645681"/>
    <w:rsid w:val="006460B9"/>
    <w:rsid w:val="006461A8"/>
    <w:rsid w:val="006463FB"/>
    <w:rsid w:val="00646DFB"/>
    <w:rsid w:val="0064701F"/>
    <w:rsid w:val="006472B1"/>
    <w:rsid w:val="00647995"/>
    <w:rsid w:val="00647BAE"/>
    <w:rsid w:val="00647D78"/>
    <w:rsid w:val="00647EAF"/>
    <w:rsid w:val="0065003F"/>
    <w:rsid w:val="00650F6F"/>
    <w:rsid w:val="006516AF"/>
    <w:rsid w:val="0065180C"/>
    <w:rsid w:val="006518D1"/>
    <w:rsid w:val="006519E9"/>
    <w:rsid w:val="00651D6C"/>
    <w:rsid w:val="00651EE0"/>
    <w:rsid w:val="00651F9F"/>
    <w:rsid w:val="00651FA1"/>
    <w:rsid w:val="006521BD"/>
    <w:rsid w:val="00652620"/>
    <w:rsid w:val="00652712"/>
    <w:rsid w:val="00652CD0"/>
    <w:rsid w:val="00653350"/>
    <w:rsid w:val="00653371"/>
    <w:rsid w:val="00653657"/>
    <w:rsid w:val="006539DA"/>
    <w:rsid w:val="00653B49"/>
    <w:rsid w:val="00653DCC"/>
    <w:rsid w:val="00653F76"/>
    <w:rsid w:val="00653FDE"/>
    <w:rsid w:val="0065446C"/>
    <w:rsid w:val="00654898"/>
    <w:rsid w:val="00654E5C"/>
    <w:rsid w:val="00655452"/>
    <w:rsid w:val="0065554D"/>
    <w:rsid w:val="00655600"/>
    <w:rsid w:val="006557FC"/>
    <w:rsid w:val="00655BA9"/>
    <w:rsid w:val="00655BF1"/>
    <w:rsid w:val="00655DE5"/>
    <w:rsid w:val="006567E0"/>
    <w:rsid w:val="006567E5"/>
    <w:rsid w:val="00656B8E"/>
    <w:rsid w:val="00656E53"/>
    <w:rsid w:val="00657061"/>
    <w:rsid w:val="0065721C"/>
    <w:rsid w:val="006575C8"/>
    <w:rsid w:val="00657863"/>
    <w:rsid w:val="00660196"/>
    <w:rsid w:val="006602AF"/>
    <w:rsid w:val="0066058C"/>
    <w:rsid w:val="006608C5"/>
    <w:rsid w:val="00660B63"/>
    <w:rsid w:val="00660D61"/>
    <w:rsid w:val="0066123E"/>
    <w:rsid w:val="006619ED"/>
    <w:rsid w:val="006620C0"/>
    <w:rsid w:val="00662485"/>
    <w:rsid w:val="0066273A"/>
    <w:rsid w:val="00662838"/>
    <w:rsid w:val="00662D74"/>
    <w:rsid w:val="00662E3A"/>
    <w:rsid w:val="006637AE"/>
    <w:rsid w:val="00664097"/>
    <w:rsid w:val="0066421D"/>
    <w:rsid w:val="006644DF"/>
    <w:rsid w:val="006648D5"/>
    <w:rsid w:val="00664EF6"/>
    <w:rsid w:val="00664FA3"/>
    <w:rsid w:val="00665231"/>
    <w:rsid w:val="006653C5"/>
    <w:rsid w:val="006656A2"/>
    <w:rsid w:val="00665B68"/>
    <w:rsid w:val="00665F4F"/>
    <w:rsid w:val="006660E8"/>
    <w:rsid w:val="0066617B"/>
    <w:rsid w:val="00666231"/>
    <w:rsid w:val="0066630B"/>
    <w:rsid w:val="00666BD2"/>
    <w:rsid w:val="00666F2A"/>
    <w:rsid w:val="006670CE"/>
    <w:rsid w:val="0066724F"/>
    <w:rsid w:val="0066786B"/>
    <w:rsid w:val="006678EC"/>
    <w:rsid w:val="00667AF6"/>
    <w:rsid w:val="00667B40"/>
    <w:rsid w:val="00667B76"/>
    <w:rsid w:val="0067166E"/>
    <w:rsid w:val="006717FB"/>
    <w:rsid w:val="00671F63"/>
    <w:rsid w:val="00672357"/>
    <w:rsid w:val="00672476"/>
    <w:rsid w:val="00672AC6"/>
    <w:rsid w:val="00672D56"/>
    <w:rsid w:val="006730C4"/>
    <w:rsid w:val="006732E8"/>
    <w:rsid w:val="00673B1A"/>
    <w:rsid w:val="00673B5A"/>
    <w:rsid w:val="00673D7B"/>
    <w:rsid w:val="00673F83"/>
    <w:rsid w:val="0067423B"/>
    <w:rsid w:val="0067430A"/>
    <w:rsid w:val="006746EE"/>
    <w:rsid w:val="00674BFB"/>
    <w:rsid w:val="00674CC7"/>
    <w:rsid w:val="0067518D"/>
    <w:rsid w:val="00675340"/>
    <w:rsid w:val="0067543B"/>
    <w:rsid w:val="0067584C"/>
    <w:rsid w:val="00676107"/>
    <w:rsid w:val="006763E7"/>
    <w:rsid w:val="0067673D"/>
    <w:rsid w:val="00676A6B"/>
    <w:rsid w:val="00676FD7"/>
    <w:rsid w:val="0067701B"/>
    <w:rsid w:val="006773A5"/>
    <w:rsid w:val="00677484"/>
    <w:rsid w:val="006775D0"/>
    <w:rsid w:val="0067782D"/>
    <w:rsid w:val="00677848"/>
    <w:rsid w:val="00677C16"/>
    <w:rsid w:val="00677D99"/>
    <w:rsid w:val="00677F22"/>
    <w:rsid w:val="00680838"/>
    <w:rsid w:val="00680989"/>
    <w:rsid w:val="00680A83"/>
    <w:rsid w:val="00680F9C"/>
    <w:rsid w:val="00681032"/>
    <w:rsid w:val="0068126F"/>
    <w:rsid w:val="00681A02"/>
    <w:rsid w:val="00681C4D"/>
    <w:rsid w:val="00681CCC"/>
    <w:rsid w:val="00681D1B"/>
    <w:rsid w:val="00682882"/>
    <w:rsid w:val="00682F73"/>
    <w:rsid w:val="00683031"/>
    <w:rsid w:val="006831D9"/>
    <w:rsid w:val="00683418"/>
    <w:rsid w:val="00683714"/>
    <w:rsid w:val="00684156"/>
    <w:rsid w:val="00684601"/>
    <w:rsid w:val="006849E0"/>
    <w:rsid w:val="00684B5B"/>
    <w:rsid w:val="00684BF5"/>
    <w:rsid w:val="00685211"/>
    <w:rsid w:val="0068551B"/>
    <w:rsid w:val="00685727"/>
    <w:rsid w:val="00685B14"/>
    <w:rsid w:val="0068624C"/>
    <w:rsid w:val="00686260"/>
    <w:rsid w:val="0068657F"/>
    <w:rsid w:val="006865D0"/>
    <w:rsid w:val="00686725"/>
    <w:rsid w:val="00686989"/>
    <w:rsid w:val="00686AE2"/>
    <w:rsid w:val="00686BDB"/>
    <w:rsid w:val="00686BE2"/>
    <w:rsid w:val="0068705D"/>
    <w:rsid w:val="00687561"/>
    <w:rsid w:val="006875E4"/>
    <w:rsid w:val="0069017D"/>
    <w:rsid w:val="0069082B"/>
    <w:rsid w:val="0069084D"/>
    <w:rsid w:val="006909C1"/>
    <w:rsid w:val="00690AD1"/>
    <w:rsid w:val="006910B1"/>
    <w:rsid w:val="00691463"/>
    <w:rsid w:val="006914DA"/>
    <w:rsid w:val="00691938"/>
    <w:rsid w:val="00691AF5"/>
    <w:rsid w:val="00691B05"/>
    <w:rsid w:val="0069215C"/>
    <w:rsid w:val="0069220A"/>
    <w:rsid w:val="006926D9"/>
    <w:rsid w:val="0069293E"/>
    <w:rsid w:val="006929A2"/>
    <w:rsid w:val="00692EDC"/>
    <w:rsid w:val="0069305D"/>
    <w:rsid w:val="00693257"/>
    <w:rsid w:val="0069351D"/>
    <w:rsid w:val="006935B7"/>
    <w:rsid w:val="00693629"/>
    <w:rsid w:val="006937EB"/>
    <w:rsid w:val="006939F6"/>
    <w:rsid w:val="00693B29"/>
    <w:rsid w:val="00693B57"/>
    <w:rsid w:val="00693D81"/>
    <w:rsid w:val="00693EB5"/>
    <w:rsid w:val="0069452D"/>
    <w:rsid w:val="00694569"/>
    <w:rsid w:val="006945F8"/>
    <w:rsid w:val="006946F2"/>
    <w:rsid w:val="0069494C"/>
    <w:rsid w:val="00694F15"/>
    <w:rsid w:val="00695049"/>
    <w:rsid w:val="00695379"/>
    <w:rsid w:val="0069570C"/>
    <w:rsid w:val="00695956"/>
    <w:rsid w:val="00695D55"/>
    <w:rsid w:val="00695F1A"/>
    <w:rsid w:val="0069608B"/>
    <w:rsid w:val="006966F3"/>
    <w:rsid w:val="0069675A"/>
    <w:rsid w:val="0069678F"/>
    <w:rsid w:val="00696ABC"/>
    <w:rsid w:val="00696BB7"/>
    <w:rsid w:val="00696C42"/>
    <w:rsid w:val="00696DFC"/>
    <w:rsid w:val="00696E30"/>
    <w:rsid w:val="00696EC4"/>
    <w:rsid w:val="00697226"/>
    <w:rsid w:val="00697377"/>
    <w:rsid w:val="00697542"/>
    <w:rsid w:val="006978EE"/>
    <w:rsid w:val="00697A4B"/>
    <w:rsid w:val="00697ABD"/>
    <w:rsid w:val="006A0286"/>
    <w:rsid w:val="006A05BD"/>
    <w:rsid w:val="006A071F"/>
    <w:rsid w:val="006A0764"/>
    <w:rsid w:val="006A07EC"/>
    <w:rsid w:val="006A088D"/>
    <w:rsid w:val="006A0D22"/>
    <w:rsid w:val="006A0F84"/>
    <w:rsid w:val="006A115B"/>
    <w:rsid w:val="006A1895"/>
    <w:rsid w:val="006A197D"/>
    <w:rsid w:val="006A1C51"/>
    <w:rsid w:val="006A1CE5"/>
    <w:rsid w:val="006A1FAD"/>
    <w:rsid w:val="006A2283"/>
    <w:rsid w:val="006A236C"/>
    <w:rsid w:val="006A2BF0"/>
    <w:rsid w:val="006A2CD6"/>
    <w:rsid w:val="006A2DE8"/>
    <w:rsid w:val="006A2E10"/>
    <w:rsid w:val="006A2F05"/>
    <w:rsid w:val="006A3286"/>
    <w:rsid w:val="006A336B"/>
    <w:rsid w:val="006A42BB"/>
    <w:rsid w:val="006A45C7"/>
    <w:rsid w:val="006A45E9"/>
    <w:rsid w:val="006A48AB"/>
    <w:rsid w:val="006A4900"/>
    <w:rsid w:val="006A4BAE"/>
    <w:rsid w:val="006A4C02"/>
    <w:rsid w:val="006A4CD6"/>
    <w:rsid w:val="006A4CD7"/>
    <w:rsid w:val="006A5158"/>
    <w:rsid w:val="006A5381"/>
    <w:rsid w:val="006A5554"/>
    <w:rsid w:val="006A5D65"/>
    <w:rsid w:val="006A6B0B"/>
    <w:rsid w:val="006A6EAA"/>
    <w:rsid w:val="006A7BCD"/>
    <w:rsid w:val="006A7C40"/>
    <w:rsid w:val="006B02D2"/>
    <w:rsid w:val="006B037E"/>
    <w:rsid w:val="006B0805"/>
    <w:rsid w:val="006B0CAC"/>
    <w:rsid w:val="006B0D46"/>
    <w:rsid w:val="006B1456"/>
    <w:rsid w:val="006B154E"/>
    <w:rsid w:val="006B1C1F"/>
    <w:rsid w:val="006B2473"/>
    <w:rsid w:val="006B27EF"/>
    <w:rsid w:val="006B2936"/>
    <w:rsid w:val="006B29AC"/>
    <w:rsid w:val="006B29EF"/>
    <w:rsid w:val="006B2DAE"/>
    <w:rsid w:val="006B31DD"/>
    <w:rsid w:val="006B3478"/>
    <w:rsid w:val="006B3843"/>
    <w:rsid w:val="006B3C5B"/>
    <w:rsid w:val="006B3CBE"/>
    <w:rsid w:val="006B3D0B"/>
    <w:rsid w:val="006B4186"/>
    <w:rsid w:val="006B41EF"/>
    <w:rsid w:val="006B4A2E"/>
    <w:rsid w:val="006B4B8F"/>
    <w:rsid w:val="006B4C10"/>
    <w:rsid w:val="006B4FD9"/>
    <w:rsid w:val="006B4FE9"/>
    <w:rsid w:val="006B508D"/>
    <w:rsid w:val="006B512F"/>
    <w:rsid w:val="006B517E"/>
    <w:rsid w:val="006B51A8"/>
    <w:rsid w:val="006B583C"/>
    <w:rsid w:val="006B5CD2"/>
    <w:rsid w:val="006B601A"/>
    <w:rsid w:val="006B628D"/>
    <w:rsid w:val="006B633A"/>
    <w:rsid w:val="006B63E1"/>
    <w:rsid w:val="006B658F"/>
    <w:rsid w:val="006B6959"/>
    <w:rsid w:val="006B6A1A"/>
    <w:rsid w:val="006B6A1B"/>
    <w:rsid w:val="006B710C"/>
    <w:rsid w:val="006B71C3"/>
    <w:rsid w:val="006B7441"/>
    <w:rsid w:val="006B7C3B"/>
    <w:rsid w:val="006B7E1A"/>
    <w:rsid w:val="006B7FCA"/>
    <w:rsid w:val="006C0071"/>
    <w:rsid w:val="006C0391"/>
    <w:rsid w:val="006C0639"/>
    <w:rsid w:val="006C0D19"/>
    <w:rsid w:val="006C0ED4"/>
    <w:rsid w:val="006C114B"/>
    <w:rsid w:val="006C142C"/>
    <w:rsid w:val="006C1962"/>
    <w:rsid w:val="006C1D68"/>
    <w:rsid w:val="006C1D78"/>
    <w:rsid w:val="006C1E85"/>
    <w:rsid w:val="006C1F4F"/>
    <w:rsid w:val="006C22ED"/>
    <w:rsid w:val="006C2E05"/>
    <w:rsid w:val="006C318B"/>
    <w:rsid w:val="006C341C"/>
    <w:rsid w:val="006C348F"/>
    <w:rsid w:val="006C39CA"/>
    <w:rsid w:val="006C41EC"/>
    <w:rsid w:val="006C45B7"/>
    <w:rsid w:val="006C54FF"/>
    <w:rsid w:val="006C56E2"/>
    <w:rsid w:val="006C58A8"/>
    <w:rsid w:val="006C593D"/>
    <w:rsid w:val="006C61EA"/>
    <w:rsid w:val="006C62E1"/>
    <w:rsid w:val="006C65DB"/>
    <w:rsid w:val="006C6A87"/>
    <w:rsid w:val="006C7250"/>
    <w:rsid w:val="006C783F"/>
    <w:rsid w:val="006C7CE3"/>
    <w:rsid w:val="006C7CF7"/>
    <w:rsid w:val="006D063C"/>
    <w:rsid w:val="006D0EAF"/>
    <w:rsid w:val="006D11C1"/>
    <w:rsid w:val="006D11E2"/>
    <w:rsid w:val="006D1262"/>
    <w:rsid w:val="006D16BA"/>
    <w:rsid w:val="006D1A09"/>
    <w:rsid w:val="006D1EDC"/>
    <w:rsid w:val="006D2351"/>
    <w:rsid w:val="006D273A"/>
    <w:rsid w:val="006D2B99"/>
    <w:rsid w:val="006D32C5"/>
    <w:rsid w:val="006D3F6B"/>
    <w:rsid w:val="006D435A"/>
    <w:rsid w:val="006D4438"/>
    <w:rsid w:val="006D4970"/>
    <w:rsid w:val="006D4B3E"/>
    <w:rsid w:val="006D4B60"/>
    <w:rsid w:val="006D4BB0"/>
    <w:rsid w:val="006D5439"/>
    <w:rsid w:val="006D55A8"/>
    <w:rsid w:val="006D5813"/>
    <w:rsid w:val="006D5CDD"/>
    <w:rsid w:val="006D615E"/>
    <w:rsid w:val="006D63EA"/>
    <w:rsid w:val="006D680B"/>
    <w:rsid w:val="006D69C3"/>
    <w:rsid w:val="006D6D34"/>
    <w:rsid w:val="006D6DA4"/>
    <w:rsid w:val="006D6DC3"/>
    <w:rsid w:val="006D7C33"/>
    <w:rsid w:val="006D7E20"/>
    <w:rsid w:val="006E007C"/>
    <w:rsid w:val="006E00B8"/>
    <w:rsid w:val="006E0349"/>
    <w:rsid w:val="006E04DB"/>
    <w:rsid w:val="006E080C"/>
    <w:rsid w:val="006E0CFC"/>
    <w:rsid w:val="006E105D"/>
    <w:rsid w:val="006E1171"/>
    <w:rsid w:val="006E1485"/>
    <w:rsid w:val="006E1AA4"/>
    <w:rsid w:val="006E220F"/>
    <w:rsid w:val="006E25AE"/>
    <w:rsid w:val="006E27CA"/>
    <w:rsid w:val="006E2A80"/>
    <w:rsid w:val="006E2BD0"/>
    <w:rsid w:val="006E2C82"/>
    <w:rsid w:val="006E2F4C"/>
    <w:rsid w:val="006E3137"/>
    <w:rsid w:val="006E3400"/>
    <w:rsid w:val="006E3408"/>
    <w:rsid w:val="006E40A9"/>
    <w:rsid w:val="006E41A0"/>
    <w:rsid w:val="006E45AC"/>
    <w:rsid w:val="006E4B8D"/>
    <w:rsid w:val="006E4BFA"/>
    <w:rsid w:val="006E5353"/>
    <w:rsid w:val="006E5C23"/>
    <w:rsid w:val="006E5F27"/>
    <w:rsid w:val="006E5F6F"/>
    <w:rsid w:val="006E60D0"/>
    <w:rsid w:val="006E6172"/>
    <w:rsid w:val="006E63B3"/>
    <w:rsid w:val="006E66BB"/>
    <w:rsid w:val="006E68B0"/>
    <w:rsid w:val="006E6D70"/>
    <w:rsid w:val="006E73B3"/>
    <w:rsid w:val="006E7EF0"/>
    <w:rsid w:val="006E7FDB"/>
    <w:rsid w:val="006F0378"/>
    <w:rsid w:val="006F063C"/>
    <w:rsid w:val="006F0BEB"/>
    <w:rsid w:val="006F0D03"/>
    <w:rsid w:val="006F10AE"/>
    <w:rsid w:val="006F1310"/>
    <w:rsid w:val="006F1BC0"/>
    <w:rsid w:val="006F1E69"/>
    <w:rsid w:val="006F20A7"/>
    <w:rsid w:val="006F2375"/>
    <w:rsid w:val="006F2684"/>
    <w:rsid w:val="006F291E"/>
    <w:rsid w:val="006F2F76"/>
    <w:rsid w:val="006F32E4"/>
    <w:rsid w:val="006F34A4"/>
    <w:rsid w:val="006F35D2"/>
    <w:rsid w:val="006F35F7"/>
    <w:rsid w:val="006F3B14"/>
    <w:rsid w:val="006F3B7A"/>
    <w:rsid w:val="006F3D13"/>
    <w:rsid w:val="006F3EC1"/>
    <w:rsid w:val="006F4556"/>
    <w:rsid w:val="006F4A97"/>
    <w:rsid w:val="006F4AD3"/>
    <w:rsid w:val="006F4D64"/>
    <w:rsid w:val="006F4E4F"/>
    <w:rsid w:val="006F5000"/>
    <w:rsid w:val="006F52F4"/>
    <w:rsid w:val="006F53C8"/>
    <w:rsid w:val="006F5676"/>
    <w:rsid w:val="006F5934"/>
    <w:rsid w:val="006F5D1F"/>
    <w:rsid w:val="006F5E45"/>
    <w:rsid w:val="006F62E5"/>
    <w:rsid w:val="006F636B"/>
    <w:rsid w:val="006F63B1"/>
    <w:rsid w:val="006F66FA"/>
    <w:rsid w:val="006F672E"/>
    <w:rsid w:val="006F69A0"/>
    <w:rsid w:val="006F6C80"/>
    <w:rsid w:val="006F72C6"/>
    <w:rsid w:val="006F7445"/>
    <w:rsid w:val="006F747C"/>
    <w:rsid w:val="006F7BA3"/>
    <w:rsid w:val="006F7E41"/>
    <w:rsid w:val="006F7F79"/>
    <w:rsid w:val="007005F8"/>
    <w:rsid w:val="00700A9E"/>
    <w:rsid w:val="00700C4D"/>
    <w:rsid w:val="00701938"/>
    <w:rsid w:val="007024B8"/>
    <w:rsid w:val="007026D3"/>
    <w:rsid w:val="007033D3"/>
    <w:rsid w:val="007033DA"/>
    <w:rsid w:val="007039E9"/>
    <w:rsid w:val="00703BDC"/>
    <w:rsid w:val="00703ECA"/>
    <w:rsid w:val="00703F3A"/>
    <w:rsid w:val="00704221"/>
    <w:rsid w:val="00704226"/>
    <w:rsid w:val="00704253"/>
    <w:rsid w:val="00704302"/>
    <w:rsid w:val="00704823"/>
    <w:rsid w:val="00704E6E"/>
    <w:rsid w:val="00704FF5"/>
    <w:rsid w:val="0070568E"/>
    <w:rsid w:val="007056E1"/>
    <w:rsid w:val="007063B9"/>
    <w:rsid w:val="0070689F"/>
    <w:rsid w:val="00707510"/>
    <w:rsid w:val="0070765D"/>
    <w:rsid w:val="007077AB"/>
    <w:rsid w:val="00707EE9"/>
    <w:rsid w:val="00707F48"/>
    <w:rsid w:val="007102A7"/>
    <w:rsid w:val="007103B7"/>
    <w:rsid w:val="0071047A"/>
    <w:rsid w:val="00710482"/>
    <w:rsid w:val="007106CB"/>
    <w:rsid w:val="0071080B"/>
    <w:rsid w:val="00710D22"/>
    <w:rsid w:val="007115AE"/>
    <w:rsid w:val="00711822"/>
    <w:rsid w:val="00711F08"/>
    <w:rsid w:val="00712035"/>
    <w:rsid w:val="00712051"/>
    <w:rsid w:val="0071251F"/>
    <w:rsid w:val="00712638"/>
    <w:rsid w:val="00712799"/>
    <w:rsid w:val="00712D72"/>
    <w:rsid w:val="007130D1"/>
    <w:rsid w:val="00713747"/>
    <w:rsid w:val="007139C3"/>
    <w:rsid w:val="00713DC8"/>
    <w:rsid w:val="007141EE"/>
    <w:rsid w:val="007147A2"/>
    <w:rsid w:val="00714B05"/>
    <w:rsid w:val="00714C6E"/>
    <w:rsid w:val="00714EF4"/>
    <w:rsid w:val="007152C5"/>
    <w:rsid w:val="00715725"/>
    <w:rsid w:val="00715803"/>
    <w:rsid w:val="00715CCB"/>
    <w:rsid w:val="00715F05"/>
    <w:rsid w:val="0071605E"/>
    <w:rsid w:val="00716EF2"/>
    <w:rsid w:val="007170E0"/>
    <w:rsid w:val="00717173"/>
    <w:rsid w:val="00717393"/>
    <w:rsid w:val="007174AA"/>
    <w:rsid w:val="0071754F"/>
    <w:rsid w:val="0071773B"/>
    <w:rsid w:val="00717DB1"/>
    <w:rsid w:val="007201D1"/>
    <w:rsid w:val="00720356"/>
    <w:rsid w:val="00721014"/>
    <w:rsid w:val="00721103"/>
    <w:rsid w:val="007211C9"/>
    <w:rsid w:val="00721978"/>
    <w:rsid w:val="00721F9B"/>
    <w:rsid w:val="0072248F"/>
    <w:rsid w:val="007227ED"/>
    <w:rsid w:val="007227F3"/>
    <w:rsid w:val="00722A27"/>
    <w:rsid w:val="00722B9D"/>
    <w:rsid w:val="00722EF0"/>
    <w:rsid w:val="00723120"/>
    <w:rsid w:val="00723191"/>
    <w:rsid w:val="0072350F"/>
    <w:rsid w:val="00723B45"/>
    <w:rsid w:val="00724641"/>
    <w:rsid w:val="007248A1"/>
    <w:rsid w:val="00724DE3"/>
    <w:rsid w:val="00724F66"/>
    <w:rsid w:val="00725048"/>
    <w:rsid w:val="00725104"/>
    <w:rsid w:val="0072511C"/>
    <w:rsid w:val="007255FE"/>
    <w:rsid w:val="00730236"/>
    <w:rsid w:val="007308C2"/>
    <w:rsid w:val="0073090F"/>
    <w:rsid w:val="00730B3D"/>
    <w:rsid w:val="00730B54"/>
    <w:rsid w:val="00730D9E"/>
    <w:rsid w:val="00731456"/>
    <w:rsid w:val="00731742"/>
    <w:rsid w:val="007318CA"/>
    <w:rsid w:val="007325A6"/>
    <w:rsid w:val="00732A59"/>
    <w:rsid w:val="00732B8A"/>
    <w:rsid w:val="00733109"/>
    <w:rsid w:val="00733368"/>
    <w:rsid w:val="00733400"/>
    <w:rsid w:val="00733528"/>
    <w:rsid w:val="00733F9E"/>
    <w:rsid w:val="00734404"/>
    <w:rsid w:val="007345B7"/>
    <w:rsid w:val="007345E3"/>
    <w:rsid w:val="007345E7"/>
    <w:rsid w:val="00734A91"/>
    <w:rsid w:val="00734AC6"/>
    <w:rsid w:val="0073515F"/>
    <w:rsid w:val="007355C0"/>
    <w:rsid w:val="0073610E"/>
    <w:rsid w:val="00736113"/>
    <w:rsid w:val="00736648"/>
    <w:rsid w:val="00736A9A"/>
    <w:rsid w:val="00736D2F"/>
    <w:rsid w:val="00737334"/>
    <w:rsid w:val="00737532"/>
    <w:rsid w:val="007379E4"/>
    <w:rsid w:val="00740071"/>
    <w:rsid w:val="007406F9"/>
    <w:rsid w:val="00741484"/>
    <w:rsid w:val="00741849"/>
    <w:rsid w:val="00741E2B"/>
    <w:rsid w:val="0074218E"/>
    <w:rsid w:val="0074228C"/>
    <w:rsid w:val="00742789"/>
    <w:rsid w:val="007427D5"/>
    <w:rsid w:val="0074296D"/>
    <w:rsid w:val="00743997"/>
    <w:rsid w:val="00743D34"/>
    <w:rsid w:val="00743E1A"/>
    <w:rsid w:val="007441D9"/>
    <w:rsid w:val="0074478D"/>
    <w:rsid w:val="00744D24"/>
    <w:rsid w:val="0074568D"/>
    <w:rsid w:val="00745742"/>
    <w:rsid w:val="00745E83"/>
    <w:rsid w:val="00746043"/>
    <w:rsid w:val="00746122"/>
    <w:rsid w:val="007461BA"/>
    <w:rsid w:val="00746214"/>
    <w:rsid w:val="00746652"/>
    <w:rsid w:val="00746996"/>
    <w:rsid w:val="00746A8D"/>
    <w:rsid w:val="00746AD2"/>
    <w:rsid w:val="00746D42"/>
    <w:rsid w:val="00746F6E"/>
    <w:rsid w:val="00747137"/>
    <w:rsid w:val="00747A36"/>
    <w:rsid w:val="00747A4E"/>
    <w:rsid w:val="00750258"/>
    <w:rsid w:val="007505C4"/>
    <w:rsid w:val="007508D0"/>
    <w:rsid w:val="00750D86"/>
    <w:rsid w:val="00750E01"/>
    <w:rsid w:val="007512D9"/>
    <w:rsid w:val="0075165E"/>
    <w:rsid w:val="00751A53"/>
    <w:rsid w:val="00751BFD"/>
    <w:rsid w:val="00751CF2"/>
    <w:rsid w:val="00751E27"/>
    <w:rsid w:val="0075248E"/>
    <w:rsid w:val="007525B5"/>
    <w:rsid w:val="0075262C"/>
    <w:rsid w:val="00752BEA"/>
    <w:rsid w:val="00752E60"/>
    <w:rsid w:val="0075305A"/>
    <w:rsid w:val="0075320B"/>
    <w:rsid w:val="007537DC"/>
    <w:rsid w:val="0075397B"/>
    <w:rsid w:val="00754358"/>
    <w:rsid w:val="00754571"/>
    <w:rsid w:val="007546CB"/>
    <w:rsid w:val="007548A9"/>
    <w:rsid w:val="00754A8D"/>
    <w:rsid w:val="00754C77"/>
    <w:rsid w:val="00754E0D"/>
    <w:rsid w:val="00755258"/>
    <w:rsid w:val="007555A8"/>
    <w:rsid w:val="00755C35"/>
    <w:rsid w:val="00755C6C"/>
    <w:rsid w:val="007567FA"/>
    <w:rsid w:val="00756D30"/>
    <w:rsid w:val="0075701B"/>
    <w:rsid w:val="00757033"/>
    <w:rsid w:val="00757242"/>
    <w:rsid w:val="0075730B"/>
    <w:rsid w:val="007577FE"/>
    <w:rsid w:val="0075797D"/>
    <w:rsid w:val="00760F18"/>
    <w:rsid w:val="00761364"/>
    <w:rsid w:val="00761634"/>
    <w:rsid w:val="00761AEA"/>
    <w:rsid w:val="00762078"/>
    <w:rsid w:val="0076215A"/>
    <w:rsid w:val="007626DB"/>
    <w:rsid w:val="007632D3"/>
    <w:rsid w:val="00763331"/>
    <w:rsid w:val="007633CF"/>
    <w:rsid w:val="007636D6"/>
    <w:rsid w:val="0076396A"/>
    <w:rsid w:val="00763C22"/>
    <w:rsid w:val="00763CF7"/>
    <w:rsid w:val="00763E89"/>
    <w:rsid w:val="007640EF"/>
    <w:rsid w:val="00764116"/>
    <w:rsid w:val="007641E3"/>
    <w:rsid w:val="00764375"/>
    <w:rsid w:val="007647B7"/>
    <w:rsid w:val="00764E89"/>
    <w:rsid w:val="00765073"/>
    <w:rsid w:val="00765074"/>
    <w:rsid w:val="007650EA"/>
    <w:rsid w:val="0076596A"/>
    <w:rsid w:val="007659A4"/>
    <w:rsid w:val="00765C51"/>
    <w:rsid w:val="00765FBC"/>
    <w:rsid w:val="0076612E"/>
    <w:rsid w:val="0076638F"/>
    <w:rsid w:val="00766CC2"/>
    <w:rsid w:val="00766FC7"/>
    <w:rsid w:val="00767190"/>
    <w:rsid w:val="00767776"/>
    <w:rsid w:val="00770223"/>
    <w:rsid w:val="007703BC"/>
    <w:rsid w:val="00770AB8"/>
    <w:rsid w:val="00770B22"/>
    <w:rsid w:val="00770E5A"/>
    <w:rsid w:val="007715C8"/>
    <w:rsid w:val="007719EB"/>
    <w:rsid w:val="00771AB0"/>
    <w:rsid w:val="00771FA0"/>
    <w:rsid w:val="00771FE7"/>
    <w:rsid w:val="007721FF"/>
    <w:rsid w:val="00772A39"/>
    <w:rsid w:val="00772BCA"/>
    <w:rsid w:val="00772FE9"/>
    <w:rsid w:val="00773341"/>
    <w:rsid w:val="007734E5"/>
    <w:rsid w:val="007736C0"/>
    <w:rsid w:val="00773E3D"/>
    <w:rsid w:val="00773F51"/>
    <w:rsid w:val="00774304"/>
    <w:rsid w:val="00774348"/>
    <w:rsid w:val="00774513"/>
    <w:rsid w:val="007746B7"/>
    <w:rsid w:val="007746E6"/>
    <w:rsid w:val="00774749"/>
    <w:rsid w:val="00774AB3"/>
    <w:rsid w:val="00774C42"/>
    <w:rsid w:val="00775003"/>
    <w:rsid w:val="007756E3"/>
    <w:rsid w:val="00775AD6"/>
    <w:rsid w:val="00775C09"/>
    <w:rsid w:val="00775EAF"/>
    <w:rsid w:val="007762FE"/>
    <w:rsid w:val="00776303"/>
    <w:rsid w:val="007765B0"/>
    <w:rsid w:val="007765E1"/>
    <w:rsid w:val="007766C8"/>
    <w:rsid w:val="007766FD"/>
    <w:rsid w:val="0077686D"/>
    <w:rsid w:val="00776A09"/>
    <w:rsid w:val="00776FDB"/>
    <w:rsid w:val="00776FF2"/>
    <w:rsid w:val="00777174"/>
    <w:rsid w:val="00777333"/>
    <w:rsid w:val="00777466"/>
    <w:rsid w:val="007776AE"/>
    <w:rsid w:val="007776C2"/>
    <w:rsid w:val="007778F1"/>
    <w:rsid w:val="00777AA9"/>
    <w:rsid w:val="00777C83"/>
    <w:rsid w:val="00780084"/>
    <w:rsid w:val="0078039A"/>
    <w:rsid w:val="00780BAE"/>
    <w:rsid w:val="00780DA4"/>
    <w:rsid w:val="007812B3"/>
    <w:rsid w:val="007812E8"/>
    <w:rsid w:val="00781380"/>
    <w:rsid w:val="00781787"/>
    <w:rsid w:val="007818B7"/>
    <w:rsid w:val="007818DA"/>
    <w:rsid w:val="00781CF8"/>
    <w:rsid w:val="00781D77"/>
    <w:rsid w:val="00781DD7"/>
    <w:rsid w:val="007820AA"/>
    <w:rsid w:val="0078236D"/>
    <w:rsid w:val="007825EB"/>
    <w:rsid w:val="0078273B"/>
    <w:rsid w:val="00782A0B"/>
    <w:rsid w:val="00782C0D"/>
    <w:rsid w:val="00782CBE"/>
    <w:rsid w:val="00782D64"/>
    <w:rsid w:val="00782E0C"/>
    <w:rsid w:val="0078305B"/>
    <w:rsid w:val="00783846"/>
    <w:rsid w:val="00784B9E"/>
    <w:rsid w:val="00784BA4"/>
    <w:rsid w:val="00784C71"/>
    <w:rsid w:val="00784E43"/>
    <w:rsid w:val="007850DD"/>
    <w:rsid w:val="0078517E"/>
    <w:rsid w:val="00785323"/>
    <w:rsid w:val="007854E5"/>
    <w:rsid w:val="00785519"/>
    <w:rsid w:val="0078559D"/>
    <w:rsid w:val="00785710"/>
    <w:rsid w:val="007858DF"/>
    <w:rsid w:val="0078633A"/>
    <w:rsid w:val="007864EF"/>
    <w:rsid w:val="00786ABB"/>
    <w:rsid w:val="007870FD"/>
    <w:rsid w:val="00787639"/>
    <w:rsid w:val="007878CF"/>
    <w:rsid w:val="00787EED"/>
    <w:rsid w:val="00787F40"/>
    <w:rsid w:val="00790A59"/>
    <w:rsid w:val="00790ADB"/>
    <w:rsid w:val="00790B2A"/>
    <w:rsid w:val="00790BA6"/>
    <w:rsid w:val="007912EE"/>
    <w:rsid w:val="007917CE"/>
    <w:rsid w:val="00791850"/>
    <w:rsid w:val="00791EC1"/>
    <w:rsid w:val="00792048"/>
    <w:rsid w:val="0079217E"/>
    <w:rsid w:val="007924D6"/>
    <w:rsid w:val="00792A87"/>
    <w:rsid w:val="00792BBF"/>
    <w:rsid w:val="00793258"/>
    <w:rsid w:val="00793379"/>
    <w:rsid w:val="007935EE"/>
    <w:rsid w:val="00793720"/>
    <w:rsid w:val="00793FA2"/>
    <w:rsid w:val="0079401B"/>
    <w:rsid w:val="00794584"/>
    <w:rsid w:val="00794745"/>
    <w:rsid w:val="00794760"/>
    <w:rsid w:val="00794D1F"/>
    <w:rsid w:val="00795D95"/>
    <w:rsid w:val="0079627D"/>
    <w:rsid w:val="007966EC"/>
    <w:rsid w:val="00796A3E"/>
    <w:rsid w:val="00796B42"/>
    <w:rsid w:val="0079700B"/>
    <w:rsid w:val="00797404"/>
    <w:rsid w:val="007975AF"/>
    <w:rsid w:val="00797629"/>
    <w:rsid w:val="007977F2"/>
    <w:rsid w:val="00797A1D"/>
    <w:rsid w:val="00797A4D"/>
    <w:rsid w:val="00797BF5"/>
    <w:rsid w:val="007A0349"/>
    <w:rsid w:val="007A06DF"/>
    <w:rsid w:val="007A0735"/>
    <w:rsid w:val="007A07D0"/>
    <w:rsid w:val="007A0AFF"/>
    <w:rsid w:val="007A0B62"/>
    <w:rsid w:val="007A0C4D"/>
    <w:rsid w:val="007A11E5"/>
    <w:rsid w:val="007A137B"/>
    <w:rsid w:val="007A196A"/>
    <w:rsid w:val="007A1B61"/>
    <w:rsid w:val="007A1CBF"/>
    <w:rsid w:val="007A2C28"/>
    <w:rsid w:val="007A3DE8"/>
    <w:rsid w:val="007A44F1"/>
    <w:rsid w:val="007A45C2"/>
    <w:rsid w:val="007A4711"/>
    <w:rsid w:val="007A472F"/>
    <w:rsid w:val="007A4903"/>
    <w:rsid w:val="007A50B2"/>
    <w:rsid w:val="007A5251"/>
    <w:rsid w:val="007A5524"/>
    <w:rsid w:val="007A5553"/>
    <w:rsid w:val="007A5753"/>
    <w:rsid w:val="007A59D4"/>
    <w:rsid w:val="007A5B0E"/>
    <w:rsid w:val="007A5D5E"/>
    <w:rsid w:val="007A5DBA"/>
    <w:rsid w:val="007A5E9D"/>
    <w:rsid w:val="007A61F1"/>
    <w:rsid w:val="007A633F"/>
    <w:rsid w:val="007A6422"/>
    <w:rsid w:val="007A6453"/>
    <w:rsid w:val="007A64A6"/>
    <w:rsid w:val="007A6853"/>
    <w:rsid w:val="007A6B4B"/>
    <w:rsid w:val="007A706D"/>
    <w:rsid w:val="007A7183"/>
    <w:rsid w:val="007A71F7"/>
    <w:rsid w:val="007A7480"/>
    <w:rsid w:val="007A7804"/>
    <w:rsid w:val="007A79FA"/>
    <w:rsid w:val="007A7B99"/>
    <w:rsid w:val="007A7E9D"/>
    <w:rsid w:val="007B058C"/>
    <w:rsid w:val="007B0716"/>
    <w:rsid w:val="007B08F6"/>
    <w:rsid w:val="007B0917"/>
    <w:rsid w:val="007B0A0D"/>
    <w:rsid w:val="007B10F9"/>
    <w:rsid w:val="007B17D4"/>
    <w:rsid w:val="007B2588"/>
    <w:rsid w:val="007B27E0"/>
    <w:rsid w:val="007B29F3"/>
    <w:rsid w:val="007B2BD2"/>
    <w:rsid w:val="007B3552"/>
    <w:rsid w:val="007B3AF2"/>
    <w:rsid w:val="007B3ED3"/>
    <w:rsid w:val="007B41C1"/>
    <w:rsid w:val="007B4A10"/>
    <w:rsid w:val="007B4B4F"/>
    <w:rsid w:val="007B4C96"/>
    <w:rsid w:val="007B5049"/>
    <w:rsid w:val="007B5205"/>
    <w:rsid w:val="007B59D2"/>
    <w:rsid w:val="007B5C2B"/>
    <w:rsid w:val="007B617F"/>
    <w:rsid w:val="007B6327"/>
    <w:rsid w:val="007B635B"/>
    <w:rsid w:val="007B65DB"/>
    <w:rsid w:val="007B6858"/>
    <w:rsid w:val="007B6E32"/>
    <w:rsid w:val="007B753B"/>
    <w:rsid w:val="007B75BF"/>
    <w:rsid w:val="007B7C99"/>
    <w:rsid w:val="007C0286"/>
    <w:rsid w:val="007C0430"/>
    <w:rsid w:val="007C09C4"/>
    <w:rsid w:val="007C0B1D"/>
    <w:rsid w:val="007C0B4D"/>
    <w:rsid w:val="007C0F70"/>
    <w:rsid w:val="007C15CC"/>
    <w:rsid w:val="007C1E3B"/>
    <w:rsid w:val="007C205B"/>
    <w:rsid w:val="007C232B"/>
    <w:rsid w:val="007C262B"/>
    <w:rsid w:val="007C264D"/>
    <w:rsid w:val="007C289C"/>
    <w:rsid w:val="007C2C5C"/>
    <w:rsid w:val="007C307E"/>
    <w:rsid w:val="007C30CB"/>
    <w:rsid w:val="007C33CE"/>
    <w:rsid w:val="007C3891"/>
    <w:rsid w:val="007C3C3A"/>
    <w:rsid w:val="007C3F3F"/>
    <w:rsid w:val="007C4905"/>
    <w:rsid w:val="007C4DA2"/>
    <w:rsid w:val="007C4DAF"/>
    <w:rsid w:val="007C5D2A"/>
    <w:rsid w:val="007C5E85"/>
    <w:rsid w:val="007C6128"/>
    <w:rsid w:val="007C78C9"/>
    <w:rsid w:val="007C7CEC"/>
    <w:rsid w:val="007C7DCB"/>
    <w:rsid w:val="007D0526"/>
    <w:rsid w:val="007D0797"/>
    <w:rsid w:val="007D08F7"/>
    <w:rsid w:val="007D094B"/>
    <w:rsid w:val="007D0E3D"/>
    <w:rsid w:val="007D0EF6"/>
    <w:rsid w:val="007D130C"/>
    <w:rsid w:val="007D138B"/>
    <w:rsid w:val="007D1B50"/>
    <w:rsid w:val="007D1EAC"/>
    <w:rsid w:val="007D2001"/>
    <w:rsid w:val="007D2332"/>
    <w:rsid w:val="007D27F8"/>
    <w:rsid w:val="007D281D"/>
    <w:rsid w:val="007D2C11"/>
    <w:rsid w:val="007D36A9"/>
    <w:rsid w:val="007D3776"/>
    <w:rsid w:val="007D3C82"/>
    <w:rsid w:val="007D3D8F"/>
    <w:rsid w:val="007D3FB9"/>
    <w:rsid w:val="007D43E1"/>
    <w:rsid w:val="007D459D"/>
    <w:rsid w:val="007D46BD"/>
    <w:rsid w:val="007D46F2"/>
    <w:rsid w:val="007D4730"/>
    <w:rsid w:val="007D483E"/>
    <w:rsid w:val="007D4B49"/>
    <w:rsid w:val="007D4EA7"/>
    <w:rsid w:val="007D5CBD"/>
    <w:rsid w:val="007D5D34"/>
    <w:rsid w:val="007D5DD4"/>
    <w:rsid w:val="007D6099"/>
    <w:rsid w:val="007D6532"/>
    <w:rsid w:val="007D684A"/>
    <w:rsid w:val="007D696C"/>
    <w:rsid w:val="007D6BC7"/>
    <w:rsid w:val="007D6D6D"/>
    <w:rsid w:val="007D704C"/>
    <w:rsid w:val="007D705E"/>
    <w:rsid w:val="007D7108"/>
    <w:rsid w:val="007D743C"/>
    <w:rsid w:val="007D7440"/>
    <w:rsid w:val="007D74A5"/>
    <w:rsid w:val="007E02C5"/>
    <w:rsid w:val="007E03DF"/>
    <w:rsid w:val="007E0890"/>
    <w:rsid w:val="007E0F58"/>
    <w:rsid w:val="007E19B0"/>
    <w:rsid w:val="007E1AB8"/>
    <w:rsid w:val="007E265C"/>
    <w:rsid w:val="007E29F4"/>
    <w:rsid w:val="007E2A06"/>
    <w:rsid w:val="007E2A07"/>
    <w:rsid w:val="007E32E3"/>
    <w:rsid w:val="007E377B"/>
    <w:rsid w:val="007E3ADB"/>
    <w:rsid w:val="007E3EFE"/>
    <w:rsid w:val="007E4135"/>
    <w:rsid w:val="007E4D07"/>
    <w:rsid w:val="007E4DF3"/>
    <w:rsid w:val="007E518B"/>
    <w:rsid w:val="007E5720"/>
    <w:rsid w:val="007E59A9"/>
    <w:rsid w:val="007E5FAC"/>
    <w:rsid w:val="007E68DE"/>
    <w:rsid w:val="007E6D41"/>
    <w:rsid w:val="007E72A6"/>
    <w:rsid w:val="007E73BE"/>
    <w:rsid w:val="007E7690"/>
    <w:rsid w:val="007E7A34"/>
    <w:rsid w:val="007E7C3B"/>
    <w:rsid w:val="007E7E11"/>
    <w:rsid w:val="007E7E79"/>
    <w:rsid w:val="007F0595"/>
    <w:rsid w:val="007F0A5D"/>
    <w:rsid w:val="007F0DC2"/>
    <w:rsid w:val="007F0F04"/>
    <w:rsid w:val="007F105F"/>
    <w:rsid w:val="007F1083"/>
    <w:rsid w:val="007F1661"/>
    <w:rsid w:val="007F16B7"/>
    <w:rsid w:val="007F1DA0"/>
    <w:rsid w:val="007F1EEC"/>
    <w:rsid w:val="007F1F94"/>
    <w:rsid w:val="007F200E"/>
    <w:rsid w:val="007F20E5"/>
    <w:rsid w:val="007F210B"/>
    <w:rsid w:val="007F22CA"/>
    <w:rsid w:val="007F2C36"/>
    <w:rsid w:val="007F2D09"/>
    <w:rsid w:val="007F326C"/>
    <w:rsid w:val="007F33F0"/>
    <w:rsid w:val="007F344C"/>
    <w:rsid w:val="007F348A"/>
    <w:rsid w:val="007F3587"/>
    <w:rsid w:val="007F3BE9"/>
    <w:rsid w:val="007F3DE3"/>
    <w:rsid w:val="007F3F30"/>
    <w:rsid w:val="007F3F44"/>
    <w:rsid w:val="007F4288"/>
    <w:rsid w:val="007F42E8"/>
    <w:rsid w:val="007F4356"/>
    <w:rsid w:val="007F45AD"/>
    <w:rsid w:val="007F466B"/>
    <w:rsid w:val="007F568C"/>
    <w:rsid w:val="007F5E8F"/>
    <w:rsid w:val="007F6237"/>
    <w:rsid w:val="007F685E"/>
    <w:rsid w:val="007F6ACF"/>
    <w:rsid w:val="007F6B71"/>
    <w:rsid w:val="007F7482"/>
    <w:rsid w:val="007F7A40"/>
    <w:rsid w:val="007F7B7A"/>
    <w:rsid w:val="007F7FE8"/>
    <w:rsid w:val="007F7FFC"/>
    <w:rsid w:val="008001E7"/>
    <w:rsid w:val="00800216"/>
    <w:rsid w:val="00800530"/>
    <w:rsid w:val="00800581"/>
    <w:rsid w:val="008008D6"/>
    <w:rsid w:val="008008FB"/>
    <w:rsid w:val="00800A7C"/>
    <w:rsid w:val="00800E1E"/>
    <w:rsid w:val="00800EA0"/>
    <w:rsid w:val="0080101E"/>
    <w:rsid w:val="00801122"/>
    <w:rsid w:val="008012FB"/>
    <w:rsid w:val="008017DB"/>
    <w:rsid w:val="00801AB2"/>
    <w:rsid w:val="00801B1A"/>
    <w:rsid w:val="00801BE0"/>
    <w:rsid w:val="00801D0F"/>
    <w:rsid w:val="00802591"/>
    <w:rsid w:val="0080297E"/>
    <w:rsid w:val="00802D49"/>
    <w:rsid w:val="00802EF5"/>
    <w:rsid w:val="00803143"/>
    <w:rsid w:val="00803151"/>
    <w:rsid w:val="0080378F"/>
    <w:rsid w:val="00803F62"/>
    <w:rsid w:val="00804AEC"/>
    <w:rsid w:val="00804BBA"/>
    <w:rsid w:val="00804D18"/>
    <w:rsid w:val="00804DFF"/>
    <w:rsid w:val="0080511B"/>
    <w:rsid w:val="00805122"/>
    <w:rsid w:val="008053B1"/>
    <w:rsid w:val="00806B20"/>
    <w:rsid w:val="00806D03"/>
    <w:rsid w:val="0080720A"/>
    <w:rsid w:val="00807612"/>
    <w:rsid w:val="00810060"/>
    <w:rsid w:val="00810165"/>
    <w:rsid w:val="00810534"/>
    <w:rsid w:val="00810674"/>
    <w:rsid w:val="00810D80"/>
    <w:rsid w:val="00810E5B"/>
    <w:rsid w:val="0081152E"/>
    <w:rsid w:val="008115D4"/>
    <w:rsid w:val="008118E4"/>
    <w:rsid w:val="0081193F"/>
    <w:rsid w:val="00811AB9"/>
    <w:rsid w:val="00811C40"/>
    <w:rsid w:val="00811E9E"/>
    <w:rsid w:val="00811EE2"/>
    <w:rsid w:val="00812578"/>
    <w:rsid w:val="008125AD"/>
    <w:rsid w:val="00812810"/>
    <w:rsid w:val="00812C0A"/>
    <w:rsid w:val="00813401"/>
    <w:rsid w:val="008135D4"/>
    <w:rsid w:val="00813697"/>
    <w:rsid w:val="008137D0"/>
    <w:rsid w:val="00813992"/>
    <w:rsid w:val="0081498E"/>
    <w:rsid w:val="00814E49"/>
    <w:rsid w:val="00814F23"/>
    <w:rsid w:val="0081534F"/>
    <w:rsid w:val="00815361"/>
    <w:rsid w:val="008155F8"/>
    <w:rsid w:val="00815697"/>
    <w:rsid w:val="00815A04"/>
    <w:rsid w:val="00815A82"/>
    <w:rsid w:val="00815D31"/>
    <w:rsid w:val="00816164"/>
    <w:rsid w:val="008161EF"/>
    <w:rsid w:val="00816499"/>
    <w:rsid w:val="00816832"/>
    <w:rsid w:val="00816CAE"/>
    <w:rsid w:val="00816F08"/>
    <w:rsid w:val="00816F86"/>
    <w:rsid w:val="00816FAA"/>
    <w:rsid w:val="0081742E"/>
    <w:rsid w:val="008176B2"/>
    <w:rsid w:val="0081776C"/>
    <w:rsid w:val="00820503"/>
    <w:rsid w:val="0082087A"/>
    <w:rsid w:val="008209D4"/>
    <w:rsid w:val="00820A9A"/>
    <w:rsid w:val="00820B49"/>
    <w:rsid w:val="00820DA1"/>
    <w:rsid w:val="00820DB1"/>
    <w:rsid w:val="008212CD"/>
    <w:rsid w:val="00821756"/>
    <w:rsid w:val="008217B1"/>
    <w:rsid w:val="00821AD4"/>
    <w:rsid w:val="0082225C"/>
    <w:rsid w:val="00822290"/>
    <w:rsid w:val="008227CC"/>
    <w:rsid w:val="008228B9"/>
    <w:rsid w:val="008229F4"/>
    <w:rsid w:val="00822C52"/>
    <w:rsid w:val="008230E5"/>
    <w:rsid w:val="0082328F"/>
    <w:rsid w:val="00824049"/>
    <w:rsid w:val="008240DE"/>
    <w:rsid w:val="008241AD"/>
    <w:rsid w:val="00824305"/>
    <w:rsid w:val="008243AC"/>
    <w:rsid w:val="0082492B"/>
    <w:rsid w:val="00824D2D"/>
    <w:rsid w:val="00826548"/>
    <w:rsid w:val="0082685B"/>
    <w:rsid w:val="00826912"/>
    <w:rsid w:val="00826A5D"/>
    <w:rsid w:val="00826C30"/>
    <w:rsid w:val="00826D99"/>
    <w:rsid w:val="00826EC7"/>
    <w:rsid w:val="00826F58"/>
    <w:rsid w:val="008273A9"/>
    <w:rsid w:val="00827598"/>
    <w:rsid w:val="0082793B"/>
    <w:rsid w:val="00827F17"/>
    <w:rsid w:val="008304C6"/>
    <w:rsid w:val="0083072A"/>
    <w:rsid w:val="00830772"/>
    <w:rsid w:val="00830E00"/>
    <w:rsid w:val="00830E28"/>
    <w:rsid w:val="00830EB5"/>
    <w:rsid w:val="00830FF5"/>
    <w:rsid w:val="008311B6"/>
    <w:rsid w:val="008314F2"/>
    <w:rsid w:val="00832BFE"/>
    <w:rsid w:val="00832C57"/>
    <w:rsid w:val="00833748"/>
    <w:rsid w:val="008337CA"/>
    <w:rsid w:val="00833B1C"/>
    <w:rsid w:val="00833E32"/>
    <w:rsid w:val="00833FD8"/>
    <w:rsid w:val="008342D5"/>
    <w:rsid w:val="008342F2"/>
    <w:rsid w:val="00834782"/>
    <w:rsid w:val="008349BB"/>
    <w:rsid w:val="00834F79"/>
    <w:rsid w:val="008350DF"/>
    <w:rsid w:val="0083519E"/>
    <w:rsid w:val="00835624"/>
    <w:rsid w:val="008359E9"/>
    <w:rsid w:val="008365F5"/>
    <w:rsid w:val="0083694E"/>
    <w:rsid w:val="00837159"/>
    <w:rsid w:val="00837EB4"/>
    <w:rsid w:val="00837F38"/>
    <w:rsid w:val="008402A8"/>
    <w:rsid w:val="00840669"/>
    <w:rsid w:val="00840730"/>
    <w:rsid w:val="00840790"/>
    <w:rsid w:val="00841451"/>
    <w:rsid w:val="00841683"/>
    <w:rsid w:val="0084168E"/>
    <w:rsid w:val="00842524"/>
    <w:rsid w:val="00842545"/>
    <w:rsid w:val="00842637"/>
    <w:rsid w:val="008427D5"/>
    <w:rsid w:val="00842CFC"/>
    <w:rsid w:val="00842E11"/>
    <w:rsid w:val="008431A3"/>
    <w:rsid w:val="008435F7"/>
    <w:rsid w:val="00843C96"/>
    <w:rsid w:val="00844490"/>
    <w:rsid w:val="00844724"/>
    <w:rsid w:val="00844A43"/>
    <w:rsid w:val="008450DC"/>
    <w:rsid w:val="00845424"/>
    <w:rsid w:val="00845C34"/>
    <w:rsid w:val="00846080"/>
    <w:rsid w:val="00846091"/>
    <w:rsid w:val="0084630B"/>
    <w:rsid w:val="00846349"/>
    <w:rsid w:val="00846422"/>
    <w:rsid w:val="0084649C"/>
    <w:rsid w:val="00846A0B"/>
    <w:rsid w:val="00847060"/>
    <w:rsid w:val="008472ED"/>
    <w:rsid w:val="00847441"/>
    <w:rsid w:val="0084758B"/>
    <w:rsid w:val="0084792A"/>
    <w:rsid w:val="00847987"/>
    <w:rsid w:val="00847BFE"/>
    <w:rsid w:val="008500A9"/>
    <w:rsid w:val="00850725"/>
    <w:rsid w:val="00851347"/>
    <w:rsid w:val="008523A4"/>
    <w:rsid w:val="00852717"/>
    <w:rsid w:val="008527FB"/>
    <w:rsid w:val="0085280F"/>
    <w:rsid w:val="00852F92"/>
    <w:rsid w:val="0085326D"/>
    <w:rsid w:val="008536B7"/>
    <w:rsid w:val="00854432"/>
    <w:rsid w:val="0085458C"/>
    <w:rsid w:val="00854B84"/>
    <w:rsid w:val="00855127"/>
    <w:rsid w:val="0085539E"/>
    <w:rsid w:val="0085586F"/>
    <w:rsid w:val="00855C45"/>
    <w:rsid w:val="00856543"/>
    <w:rsid w:val="008567AF"/>
    <w:rsid w:val="0085681D"/>
    <w:rsid w:val="00856CD2"/>
    <w:rsid w:val="00856E92"/>
    <w:rsid w:val="00856EFE"/>
    <w:rsid w:val="0085754F"/>
    <w:rsid w:val="0085773D"/>
    <w:rsid w:val="00857786"/>
    <w:rsid w:val="00857850"/>
    <w:rsid w:val="00857921"/>
    <w:rsid w:val="00857C9E"/>
    <w:rsid w:val="00857F95"/>
    <w:rsid w:val="0086062E"/>
    <w:rsid w:val="00860C51"/>
    <w:rsid w:val="00860D23"/>
    <w:rsid w:val="00860D90"/>
    <w:rsid w:val="00860E1E"/>
    <w:rsid w:val="00860E8E"/>
    <w:rsid w:val="00861136"/>
    <w:rsid w:val="0086124E"/>
    <w:rsid w:val="00861724"/>
    <w:rsid w:val="00861B59"/>
    <w:rsid w:val="0086205E"/>
    <w:rsid w:val="00862748"/>
    <w:rsid w:val="00862BE9"/>
    <w:rsid w:val="00862F2D"/>
    <w:rsid w:val="00862F7A"/>
    <w:rsid w:val="008630E3"/>
    <w:rsid w:val="008630ED"/>
    <w:rsid w:val="0086313C"/>
    <w:rsid w:val="008633D5"/>
    <w:rsid w:val="00863B77"/>
    <w:rsid w:val="00863C36"/>
    <w:rsid w:val="00863C92"/>
    <w:rsid w:val="0086400D"/>
    <w:rsid w:val="00864F3D"/>
    <w:rsid w:val="0086587C"/>
    <w:rsid w:val="00865ECC"/>
    <w:rsid w:val="00866F7F"/>
    <w:rsid w:val="00867142"/>
    <w:rsid w:val="008678C7"/>
    <w:rsid w:val="00867B39"/>
    <w:rsid w:val="0087024E"/>
    <w:rsid w:val="0087043D"/>
    <w:rsid w:val="00870AAB"/>
    <w:rsid w:val="00870C73"/>
    <w:rsid w:val="008711C7"/>
    <w:rsid w:val="00871441"/>
    <w:rsid w:val="00871AC6"/>
    <w:rsid w:val="00871FB0"/>
    <w:rsid w:val="00872346"/>
    <w:rsid w:val="0087237F"/>
    <w:rsid w:val="00872990"/>
    <w:rsid w:val="008729F6"/>
    <w:rsid w:val="00872BF4"/>
    <w:rsid w:val="00872CDE"/>
    <w:rsid w:val="00873788"/>
    <w:rsid w:val="00873AAA"/>
    <w:rsid w:val="00873C19"/>
    <w:rsid w:val="00873E9E"/>
    <w:rsid w:val="008746C7"/>
    <w:rsid w:val="00875153"/>
    <w:rsid w:val="0087571E"/>
    <w:rsid w:val="00875CCF"/>
    <w:rsid w:val="00875FC8"/>
    <w:rsid w:val="00876ADE"/>
    <w:rsid w:val="00876B91"/>
    <w:rsid w:val="008778CE"/>
    <w:rsid w:val="00877C8A"/>
    <w:rsid w:val="00880051"/>
    <w:rsid w:val="0088022C"/>
    <w:rsid w:val="00880480"/>
    <w:rsid w:val="00880E46"/>
    <w:rsid w:val="00880F51"/>
    <w:rsid w:val="00882383"/>
    <w:rsid w:val="00882B5B"/>
    <w:rsid w:val="00882B92"/>
    <w:rsid w:val="00882F6D"/>
    <w:rsid w:val="00883941"/>
    <w:rsid w:val="00883E45"/>
    <w:rsid w:val="00884072"/>
    <w:rsid w:val="008842E7"/>
    <w:rsid w:val="00884473"/>
    <w:rsid w:val="00884569"/>
    <w:rsid w:val="00885061"/>
    <w:rsid w:val="008852B9"/>
    <w:rsid w:val="0088574A"/>
    <w:rsid w:val="00885964"/>
    <w:rsid w:val="00885996"/>
    <w:rsid w:val="00886053"/>
    <w:rsid w:val="008864FE"/>
    <w:rsid w:val="00886612"/>
    <w:rsid w:val="008868BC"/>
    <w:rsid w:val="00886B29"/>
    <w:rsid w:val="00886E29"/>
    <w:rsid w:val="0088713D"/>
    <w:rsid w:val="00887A3D"/>
    <w:rsid w:val="00887A4D"/>
    <w:rsid w:val="00887E9F"/>
    <w:rsid w:val="008906BF"/>
    <w:rsid w:val="00890A27"/>
    <w:rsid w:val="00890BBE"/>
    <w:rsid w:val="00891290"/>
    <w:rsid w:val="008913B1"/>
    <w:rsid w:val="00891888"/>
    <w:rsid w:val="00891D95"/>
    <w:rsid w:val="00891E0A"/>
    <w:rsid w:val="00892575"/>
    <w:rsid w:val="00892FE4"/>
    <w:rsid w:val="00893164"/>
    <w:rsid w:val="008934D0"/>
    <w:rsid w:val="00893660"/>
    <w:rsid w:val="008936C2"/>
    <w:rsid w:val="00893833"/>
    <w:rsid w:val="00893A4E"/>
    <w:rsid w:val="00893B74"/>
    <w:rsid w:val="00893C00"/>
    <w:rsid w:val="00893DC5"/>
    <w:rsid w:val="00894380"/>
    <w:rsid w:val="00894DEB"/>
    <w:rsid w:val="00895E08"/>
    <w:rsid w:val="00895F76"/>
    <w:rsid w:val="00896255"/>
    <w:rsid w:val="0089628E"/>
    <w:rsid w:val="008962B0"/>
    <w:rsid w:val="008962DD"/>
    <w:rsid w:val="00896488"/>
    <w:rsid w:val="00896519"/>
    <w:rsid w:val="008973AD"/>
    <w:rsid w:val="00897C45"/>
    <w:rsid w:val="008A0102"/>
    <w:rsid w:val="008A096D"/>
    <w:rsid w:val="008A0D07"/>
    <w:rsid w:val="008A0F22"/>
    <w:rsid w:val="008A10D1"/>
    <w:rsid w:val="008A1115"/>
    <w:rsid w:val="008A1304"/>
    <w:rsid w:val="008A1B4E"/>
    <w:rsid w:val="008A1FA9"/>
    <w:rsid w:val="008A2369"/>
    <w:rsid w:val="008A240D"/>
    <w:rsid w:val="008A26A6"/>
    <w:rsid w:val="008A2780"/>
    <w:rsid w:val="008A286B"/>
    <w:rsid w:val="008A2989"/>
    <w:rsid w:val="008A2ACA"/>
    <w:rsid w:val="008A2CF2"/>
    <w:rsid w:val="008A2DF7"/>
    <w:rsid w:val="008A3025"/>
    <w:rsid w:val="008A3113"/>
    <w:rsid w:val="008A315C"/>
    <w:rsid w:val="008A3530"/>
    <w:rsid w:val="008A3587"/>
    <w:rsid w:val="008A35BD"/>
    <w:rsid w:val="008A4849"/>
    <w:rsid w:val="008A4D93"/>
    <w:rsid w:val="008A5128"/>
    <w:rsid w:val="008A531A"/>
    <w:rsid w:val="008A55BB"/>
    <w:rsid w:val="008A57A8"/>
    <w:rsid w:val="008A5A3D"/>
    <w:rsid w:val="008A5CC2"/>
    <w:rsid w:val="008A5F9D"/>
    <w:rsid w:val="008A63BB"/>
    <w:rsid w:val="008A63DF"/>
    <w:rsid w:val="008A64C9"/>
    <w:rsid w:val="008A66AA"/>
    <w:rsid w:val="008A6ABB"/>
    <w:rsid w:val="008A6B2E"/>
    <w:rsid w:val="008A6E3F"/>
    <w:rsid w:val="008A70DD"/>
    <w:rsid w:val="008B054A"/>
    <w:rsid w:val="008B0599"/>
    <w:rsid w:val="008B0A80"/>
    <w:rsid w:val="008B0CB2"/>
    <w:rsid w:val="008B0FDF"/>
    <w:rsid w:val="008B1D26"/>
    <w:rsid w:val="008B1FDD"/>
    <w:rsid w:val="008B2035"/>
    <w:rsid w:val="008B2498"/>
    <w:rsid w:val="008B252E"/>
    <w:rsid w:val="008B2812"/>
    <w:rsid w:val="008B2F3D"/>
    <w:rsid w:val="008B44A5"/>
    <w:rsid w:val="008B45AC"/>
    <w:rsid w:val="008B4698"/>
    <w:rsid w:val="008B47DF"/>
    <w:rsid w:val="008B4A08"/>
    <w:rsid w:val="008B4B77"/>
    <w:rsid w:val="008B4B99"/>
    <w:rsid w:val="008B4BB4"/>
    <w:rsid w:val="008B4C97"/>
    <w:rsid w:val="008B4E25"/>
    <w:rsid w:val="008B5473"/>
    <w:rsid w:val="008B558B"/>
    <w:rsid w:val="008B5739"/>
    <w:rsid w:val="008B58B0"/>
    <w:rsid w:val="008B5C5C"/>
    <w:rsid w:val="008B5E2B"/>
    <w:rsid w:val="008B5EAA"/>
    <w:rsid w:val="008B6069"/>
    <w:rsid w:val="008B6B3D"/>
    <w:rsid w:val="008B6C74"/>
    <w:rsid w:val="008B6D15"/>
    <w:rsid w:val="008B6ED2"/>
    <w:rsid w:val="008B6FB1"/>
    <w:rsid w:val="008B76E9"/>
    <w:rsid w:val="008B78AD"/>
    <w:rsid w:val="008C0DCF"/>
    <w:rsid w:val="008C13C2"/>
    <w:rsid w:val="008C13F3"/>
    <w:rsid w:val="008C14C9"/>
    <w:rsid w:val="008C154D"/>
    <w:rsid w:val="008C1732"/>
    <w:rsid w:val="008C187B"/>
    <w:rsid w:val="008C18D3"/>
    <w:rsid w:val="008C1AB1"/>
    <w:rsid w:val="008C1DB8"/>
    <w:rsid w:val="008C1E46"/>
    <w:rsid w:val="008C1E84"/>
    <w:rsid w:val="008C1EBF"/>
    <w:rsid w:val="008C2023"/>
    <w:rsid w:val="008C23DA"/>
    <w:rsid w:val="008C2801"/>
    <w:rsid w:val="008C284C"/>
    <w:rsid w:val="008C299C"/>
    <w:rsid w:val="008C2CA8"/>
    <w:rsid w:val="008C2EEA"/>
    <w:rsid w:val="008C35B2"/>
    <w:rsid w:val="008C3917"/>
    <w:rsid w:val="008C3D61"/>
    <w:rsid w:val="008C401E"/>
    <w:rsid w:val="008C4102"/>
    <w:rsid w:val="008C4627"/>
    <w:rsid w:val="008C4A23"/>
    <w:rsid w:val="008C4B31"/>
    <w:rsid w:val="008C4CE9"/>
    <w:rsid w:val="008C4E35"/>
    <w:rsid w:val="008C52C8"/>
    <w:rsid w:val="008C5666"/>
    <w:rsid w:val="008C57C9"/>
    <w:rsid w:val="008C68C7"/>
    <w:rsid w:val="008C6D3D"/>
    <w:rsid w:val="008C7631"/>
    <w:rsid w:val="008C7B73"/>
    <w:rsid w:val="008C7B96"/>
    <w:rsid w:val="008D08E5"/>
    <w:rsid w:val="008D1860"/>
    <w:rsid w:val="008D1B7C"/>
    <w:rsid w:val="008D1C55"/>
    <w:rsid w:val="008D200A"/>
    <w:rsid w:val="008D2109"/>
    <w:rsid w:val="008D24CF"/>
    <w:rsid w:val="008D2609"/>
    <w:rsid w:val="008D27D9"/>
    <w:rsid w:val="008D2939"/>
    <w:rsid w:val="008D2986"/>
    <w:rsid w:val="008D2BCE"/>
    <w:rsid w:val="008D2BEC"/>
    <w:rsid w:val="008D3C89"/>
    <w:rsid w:val="008D3EB8"/>
    <w:rsid w:val="008D4DCA"/>
    <w:rsid w:val="008D4F5E"/>
    <w:rsid w:val="008D5043"/>
    <w:rsid w:val="008D51AE"/>
    <w:rsid w:val="008D5291"/>
    <w:rsid w:val="008D552F"/>
    <w:rsid w:val="008D5856"/>
    <w:rsid w:val="008D5BA8"/>
    <w:rsid w:val="008D646A"/>
    <w:rsid w:val="008D66F2"/>
    <w:rsid w:val="008D69A8"/>
    <w:rsid w:val="008D6B39"/>
    <w:rsid w:val="008D7190"/>
    <w:rsid w:val="008D72E4"/>
    <w:rsid w:val="008D75DE"/>
    <w:rsid w:val="008D7950"/>
    <w:rsid w:val="008D7A0A"/>
    <w:rsid w:val="008D7E68"/>
    <w:rsid w:val="008E0240"/>
    <w:rsid w:val="008E05B4"/>
    <w:rsid w:val="008E0E72"/>
    <w:rsid w:val="008E0E96"/>
    <w:rsid w:val="008E16ED"/>
    <w:rsid w:val="008E200C"/>
    <w:rsid w:val="008E2191"/>
    <w:rsid w:val="008E30FB"/>
    <w:rsid w:val="008E31B7"/>
    <w:rsid w:val="008E3360"/>
    <w:rsid w:val="008E3387"/>
    <w:rsid w:val="008E3960"/>
    <w:rsid w:val="008E48B6"/>
    <w:rsid w:val="008E4954"/>
    <w:rsid w:val="008E4F1B"/>
    <w:rsid w:val="008E5CB1"/>
    <w:rsid w:val="008E613A"/>
    <w:rsid w:val="008E6CAE"/>
    <w:rsid w:val="008E77C1"/>
    <w:rsid w:val="008E77D5"/>
    <w:rsid w:val="008E7BA3"/>
    <w:rsid w:val="008E7BE4"/>
    <w:rsid w:val="008E7E2A"/>
    <w:rsid w:val="008F0017"/>
    <w:rsid w:val="008F01DE"/>
    <w:rsid w:val="008F071C"/>
    <w:rsid w:val="008F0744"/>
    <w:rsid w:val="008F1131"/>
    <w:rsid w:val="008F11A4"/>
    <w:rsid w:val="008F1283"/>
    <w:rsid w:val="008F13D7"/>
    <w:rsid w:val="008F1C77"/>
    <w:rsid w:val="008F1D17"/>
    <w:rsid w:val="008F21F1"/>
    <w:rsid w:val="008F2484"/>
    <w:rsid w:val="008F24AF"/>
    <w:rsid w:val="008F2A9D"/>
    <w:rsid w:val="008F2EE2"/>
    <w:rsid w:val="008F2F9A"/>
    <w:rsid w:val="008F3141"/>
    <w:rsid w:val="008F3357"/>
    <w:rsid w:val="008F3380"/>
    <w:rsid w:val="008F3516"/>
    <w:rsid w:val="008F3F20"/>
    <w:rsid w:val="008F3FFD"/>
    <w:rsid w:val="008F43D4"/>
    <w:rsid w:val="008F43FB"/>
    <w:rsid w:val="008F4513"/>
    <w:rsid w:val="008F46AC"/>
    <w:rsid w:val="008F49E1"/>
    <w:rsid w:val="008F4B9D"/>
    <w:rsid w:val="008F4BC6"/>
    <w:rsid w:val="008F4C27"/>
    <w:rsid w:val="008F5A6A"/>
    <w:rsid w:val="008F5A78"/>
    <w:rsid w:val="008F5D00"/>
    <w:rsid w:val="008F5D26"/>
    <w:rsid w:val="008F5F0A"/>
    <w:rsid w:val="008F6191"/>
    <w:rsid w:val="008F6601"/>
    <w:rsid w:val="008F6B0B"/>
    <w:rsid w:val="008F6F5E"/>
    <w:rsid w:val="008F7036"/>
    <w:rsid w:val="008F7CA4"/>
    <w:rsid w:val="008F7F45"/>
    <w:rsid w:val="00900374"/>
    <w:rsid w:val="0090045E"/>
    <w:rsid w:val="00900B1E"/>
    <w:rsid w:val="00900EFC"/>
    <w:rsid w:val="00900F00"/>
    <w:rsid w:val="00901B97"/>
    <w:rsid w:val="00901D36"/>
    <w:rsid w:val="0090227F"/>
    <w:rsid w:val="00902300"/>
    <w:rsid w:val="0090273B"/>
    <w:rsid w:val="00902B7F"/>
    <w:rsid w:val="00902C07"/>
    <w:rsid w:val="00903437"/>
    <w:rsid w:val="00904555"/>
    <w:rsid w:val="009045BB"/>
    <w:rsid w:val="009046E0"/>
    <w:rsid w:val="00904760"/>
    <w:rsid w:val="0090476E"/>
    <w:rsid w:val="009047B4"/>
    <w:rsid w:val="009049E3"/>
    <w:rsid w:val="00904AD0"/>
    <w:rsid w:val="00904F56"/>
    <w:rsid w:val="00904FD3"/>
    <w:rsid w:val="00905124"/>
    <w:rsid w:val="009051C7"/>
    <w:rsid w:val="00905C95"/>
    <w:rsid w:val="00905EE2"/>
    <w:rsid w:val="0090607A"/>
    <w:rsid w:val="00906A60"/>
    <w:rsid w:val="00906B88"/>
    <w:rsid w:val="00906F1D"/>
    <w:rsid w:val="0090747E"/>
    <w:rsid w:val="00907602"/>
    <w:rsid w:val="00907747"/>
    <w:rsid w:val="00907BC4"/>
    <w:rsid w:val="00907D69"/>
    <w:rsid w:val="00907DE1"/>
    <w:rsid w:val="009100D5"/>
    <w:rsid w:val="0091015E"/>
    <w:rsid w:val="0091026D"/>
    <w:rsid w:val="009103AE"/>
    <w:rsid w:val="00910891"/>
    <w:rsid w:val="00910EC0"/>
    <w:rsid w:val="00911145"/>
    <w:rsid w:val="00911501"/>
    <w:rsid w:val="00911ED4"/>
    <w:rsid w:val="00912A7D"/>
    <w:rsid w:val="00912AE3"/>
    <w:rsid w:val="00912CB6"/>
    <w:rsid w:val="00912CDB"/>
    <w:rsid w:val="00912F93"/>
    <w:rsid w:val="009136CA"/>
    <w:rsid w:val="0091388A"/>
    <w:rsid w:val="009138C7"/>
    <w:rsid w:val="009149C9"/>
    <w:rsid w:val="00914AF3"/>
    <w:rsid w:val="00915166"/>
    <w:rsid w:val="009151D7"/>
    <w:rsid w:val="009153C6"/>
    <w:rsid w:val="0091572C"/>
    <w:rsid w:val="009159F2"/>
    <w:rsid w:val="00916680"/>
    <w:rsid w:val="009167B2"/>
    <w:rsid w:val="00916F7C"/>
    <w:rsid w:val="009171C6"/>
    <w:rsid w:val="0091759A"/>
    <w:rsid w:val="0091764C"/>
    <w:rsid w:val="00917719"/>
    <w:rsid w:val="009179A4"/>
    <w:rsid w:val="009179ED"/>
    <w:rsid w:val="00917FBA"/>
    <w:rsid w:val="00920025"/>
    <w:rsid w:val="009200DE"/>
    <w:rsid w:val="0092011F"/>
    <w:rsid w:val="00920376"/>
    <w:rsid w:val="00920760"/>
    <w:rsid w:val="00920A2D"/>
    <w:rsid w:val="00920BF0"/>
    <w:rsid w:val="00920D00"/>
    <w:rsid w:val="0092156A"/>
    <w:rsid w:val="00921C2E"/>
    <w:rsid w:val="009225AE"/>
    <w:rsid w:val="009225C3"/>
    <w:rsid w:val="0092261B"/>
    <w:rsid w:val="00922A16"/>
    <w:rsid w:val="00922CEC"/>
    <w:rsid w:val="00922F54"/>
    <w:rsid w:val="0092305E"/>
    <w:rsid w:val="00923613"/>
    <w:rsid w:val="00923B6E"/>
    <w:rsid w:val="00923E6B"/>
    <w:rsid w:val="009241C6"/>
    <w:rsid w:val="009242C9"/>
    <w:rsid w:val="009243B8"/>
    <w:rsid w:val="00924454"/>
    <w:rsid w:val="00924C54"/>
    <w:rsid w:val="00924DC9"/>
    <w:rsid w:val="00924E2F"/>
    <w:rsid w:val="0092504C"/>
    <w:rsid w:val="00925059"/>
    <w:rsid w:val="009255C5"/>
    <w:rsid w:val="00925683"/>
    <w:rsid w:val="00925C4B"/>
    <w:rsid w:val="00925F95"/>
    <w:rsid w:val="00925FED"/>
    <w:rsid w:val="00926067"/>
    <w:rsid w:val="009262FB"/>
    <w:rsid w:val="0092647A"/>
    <w:rsid w:val="00926597"/>
    <w:rsid w:val="0092665B"/>
    <w:rsid w:val="00926776"/>
    <w:rsid w:val="0092690C"/>
    <w:rsid w:val="00926A1E"/>
    <w:rsid w:val="00926B3D"/>
    <w:rsid w:val="00926CA3"/>
    <w:rsid w:val="00926D3B"/>
    <w:rsid w:val="00927568"/>
    <w:rsid w:val="00927733"/>
    <w:rsid w:val="0093049E"/>
    <w:rsid w:val="00930564"/>
    <w:rsid w:val="0093071A"/>
    <w:rsid w:val="00930BA9"/>
    <w:rsid w:val="0093103C"/>
    <w:rsid w:val="00931162"/>
    <w:rsid w:val="00931907"/>
    <w:rsid w:val="009319A8"/>
    <w:rsid w:val="00932147"/>
    <w:rsid w:val="009326C2"/>
    <w:rsid w:val="00932C36"/>
    <w:rsid w:val="0093302E"/>
    <w:rsid w:val="009331A1"/>
    <w:rsid w:val="00933792"/>
    <w:rsid w:val="00933991"/>
    <w:rsid w:val="00934483"/>
    <w:rsid w:val="00934CEA"/>
    <w:rsid w:val="00934DC5"/>
    <w:rsid w:val="00934FD9"/>
    <w:rsid w:val="00935752"/>
    <w:rsid w:val="00935E3F"/>
    <w:rsid w:val="00936020"/>
    <w:rsid w:val="00936242"/>
    <w:rsid w:val="00936672"/>
    <w:rsid w:val="009366D0"/>
    <w:rsid w:val="0093692E"/>
    <w:rsid w:val="0093750C"/>
    <w:rsid w:val="009377F2"/>
    <w:rsid w:val="00937A57"/>
    <w:rsid w:val="00937AA4"/>
    <w:rsid w:val="00937B75"/>
    <w:rsid w:val="00937D27"/>
    <w:rsid w:val="00937D97"/>
    <w:rsid w:val="00937E97"/>
    <w:rsid w:val="0094022C"/>
    <w:rsid w:val="00940678"/>
    <w:rsid w:val="00941366"/>
    <w:rsid w:val="00941714"/>
    <w:rsid w:val="009417C2"/>
    <w:rsid w:val="0094199F"/>
    <w:rsid w:val="00941CD2"/>
    <w:rsid w:val="0094235E"/>
    <w:rsid w:val="00942971"/>
    <w:rsid w:val="00942A0C"/>
    <w:rsid w:val="00942BE4"/>
    <w:rsid w:val="00942C7F"/>
    <w:rsid w:val="009432B8"/>
    <w:rsid w:val="009434F4"/>
    <w:rsid w:val="00943533"/>
    <w:rsid w:val="00943539"/>
    <w:rsid w:val="0094390E"/>
    <w:rsid w:val="0094396F"/>
    <w:rsid w:val="0094430A"/>
    <w:rsid w:val="0094461A"/>
    <w:rsid w:val="00944A24"/>
    <w:rsid w:val="00945710"/>
    <w:rsid w:val="00945DD1"/>
    <w:rsid w:val="00946126"/>
    <w:rsid w:val="00946134"/>
    <w:rsid w:val="0094614A"/>
    <w:rsid w:val="0094662E"/>
    <w:rsid w:val="00946A53"/>
    <w:rsid w:val="00946CBD"/>
    <w:rsid w:val="00946E64"/>
    <w:rsid w:val="00946EBF"/>
    <w:rsid w:val="009470D9"/>
    <w:rsid w:val="009473B7"/>
    <w:rsid w:val="00947494"/>
    <w:rsid w:val="00947A24"/>
    <w:rsid w:val="00947A8F"/>
    <w:rsid w:val="00947C06"/>
    <w:rsid w:val="00947CAB"/>
    <w:rsid w:val="00947EED"/>
    <w:rsid w:val="00947F39"/>
    <w:rsid w:val="00947F6D"/>
    <w:rsid w:val="00947FBB"/>
    <w:rsid w:val="0095009D"/>
    <w:rsid w:val="0095011D"/>
    <w:rsid w:val="009501B9"/>
    <w:rsid w:val="00950A15"/>
    <w:rsid w:val="0095115A"/>
    <w:rsid w:val="009512CA"/>
    <w:rsid w:val="009516AD"/>
    <w:rsid w:val="009518E1"/>
    <w:rsid w:val="00951A39"/>
    <w:rsid w:val="00951ACA"/>
    <w:rsid w:val="00951C1D"/>
    <w:rsid w:val="00951C7A"/>
    <w:rsid w:val="00951FB5"/>
    <w:rsid w:val="0095248A"/>
    <w:rsid w:val="0095266E"/>
    <w:rsid w:val="0095271B"/>
    <w:rsid w:val="00952741"/>
    <w:rsid w:val="00952BA4"/>
    <w:rsid w:val="00952C6C"/>
    <w:rsid w:val="009537CB"/>
    <w:rsid w:val="00953952"/>
    <w:rsid w:val="00953CC8"/>
    <w:rsid w:val="00953DDC"/>
    <w:rsid w:val="009548FA"/>
    <w:rsid w:val="00954AAD"/>
    <w:rsid w:val="0095513A"/>
    <w:rsid w:val="00955766"/>
    <w:rsid w:val="0095614C"/>
    <w:rsid w:val="00956575"/>
    <w:rsid w:val="00956659"/>
    <w:rsid w:val="00956943"/>
    <w:rsid w:val="00956B13"/>
    <w:rsid w:val="00956E72"/>
    <w:rsid w:val="00956FC3"/>
    <w:rsid w:val="00957541"/>
    <w:rsid w:val="00957C6E"/>
    <w:rsid w:val="00960330"/>
    <w:rsid w:val="00960520"/>
    <w:rsid w:val="00960931"/>
    <w:rsid w:val="00961414"/>
    <w:rsid w:val="00961544"/>
    <w:rsid w:val="0096167E"/>
    <w:rsid w:val="00961ADE"/>
    <w:rsid w:val="00961D86"/>
    <w:rsid w:val="00961DB1"/>
    <w:rsid w:val="00961DD7"/>
    <w:rsid w:val="00961E25"/>
    <w:rsid w:val="00962597"/>
    <w:rsid w:val="00962CC0"/>
    <w:rsid w:val="00963199"/>
    <w:rsid w:val="0096322D"/>
    <w:rsid w:val="00963287"/>
    <w:rsid w:val="00963874"/>
    <w:rsid w:val="00963AA5"/>
    <w:rsid w:val="009644FA"/>
    <w:rsid w:val="00964922"/>
    <w:rsid w:val="00964BAC"/>
    <w:rsid w:val="00965106"/>
    <w:rsid w:val="00965299"/>
    <w:rsid w:val="00965437"/>
    <w:rsid w:val="009659CC"/>
    <w:rsid w:val="00965A0A"/>
    <w:rsid w:val="00965A3D"/>
    <w:rsid w:val="00965AE0"/>
    <w:rsid w:val="00965B74"/>
    <w:rsid w:val="00965C5B"/>
    <w:rsid w:val="00966406"/>
    <w:rsid w:val="009669C7"/>
    <w:rsid w:val="00966B7E"/>
    <w:rsid w:val="00966CF2"/>
    <w:rsid w:val="00966E0B"/>
    <w:rsid w:val="00966FB2"/>
    <w:rsid w:val="009675FB"/>
    <w:rsid w:val="00967602"/>
    <w:rsid w:val="009676C1"/>
    <w:rsid w:val="00967AD0"/>
    <w:rsid w:val="0097007E"/>
    <w:rsid w:val="00970582"/>
    <w:rsid w:val="00970AF4"/>
    <w:rsid w:val="0097149B"/>
    <w:rsid w:val="00971675"/>
    <w:rsid w:val="00971D96"/>
    <w:rsid w:val="00972056"/>
    <w:rsid w:val="009724CA"/>
    <w:rsid w:val="00972C2E"/>
    <w:rsid w:val="009732D0"/>
    <w:rsid w:val="009738BB"/>
    <w:rsid w:val="00973998"/>
    <w:rsid w:val="00973B5D"/>
    <w:rsid w:val="00973D5A"/>
    <w:rsid w:val="00973F74"/>
    <w:rsid w:val="00974012"/>
    <w:rsid w:val="00974140"/>
    <w:rsid w:val="00974183"/>
    <w:rsid w:val="00974210"/>
    <w:rsid w:val="00974662"/>
    <w:rsid w:val="0097485F"/>
    <w:rsid w:val="00974AF3"/>
    <w:rsid w:val="00974CE1"/>
    <w:rsid w:val="00974DB9"/>
    <w:rsid w:val="00974E7B"/>
    <w:rsid w:val="009750DA"/>
    <w:rsid w:val="009755E5"/>
    <w:rsid w:val="00975F7A"/>
    <w:rsid w:val="00976333"/>
    <w:rsid w:val="0097645D"/>
    <w:rsid w:val="00976593"/>
    <w:rsid w:val="0097671E"/>
    <w:rsid w:val="009767FB"/>
    <w:rsid w:val="00976E81"/>
    <w:rsid w:val="00977701"/>
    <w:rsid w:val="009778AB"/>
    <w:rsid w:val="009778BC"/>
    <w:rsid w:val="0098053E"/>
    <w:rsid w:val="00980602"/>
    <w:rsid w:val="00980647"/>
    <w:rsid w:val="00980AE4"/>
    <w:rsid w:val="00980B58"/>
    <w:rsid w:val="00980F65"/>
    <w:rsid w:val="0098105F"/>
    <w:rsid w:val="00981159"/>
    <w:rsid w:val="009814DB"/>
    <w:rsid w:val="0098150C"/>
    <w:rsid w:val="009816D8"/>
    <w:rsid w:val="00981894"/>
    <w:rsid w:val="0098194E"/>
    <w:rsid w:val="00981A50"/>
    <w:rsid w:val="00982037"/>
    <w:rsid w:val="00982468"/>
    <w:rsid w:val="00982542"/>
    <w:rsid w:val="00982B6F"/>
    <w:rsid w:val="00982BE8"/>
    <w:rsid w:val="009830D0"/>
    <w:rsid w:val="00983120"/>
    <w:rsid w:val="009835ED"/>
    <w:rsid w:val="009837A4"/>
    <w:rsid w:val="00983832"/>
    <w:rsid w:val="00983A13"/>
    <w:rsid w:val="00983A4B"/>
    <w:rsid w:val="00983AB8"/>
    <w:rsid w:val="0098406D"/>
    <w:rsid w:val="00984277"/>
    <w:rsid w:val="00984554"/>
    <w:rsid w:val="0098482F"/>
    <w:rsid w:val="00984B56"/>
    <w:rsid w:val="009854A2"/>
    <w:rsid w:val="00985E2F"/>
    <w:rsid w:val="009863CD"/>
    <w:rsid w:val="00986762"/>
    <w:rsid w:val="0098716F"/>
    <w:rsid w:val="009871F3"/>
    <w:rsid w:val="0098773B"/>
    <w:rsid w:val="009878AB"/>
    <w:rsid w:val="00987CE5"/>
    <w:rsid w:val="00987D34"/>
    <w:rsid w:val="00987D3D"/>
    <w:rsid w:val="009900F9"/>
    <w:rsid w:val="00990BE3"/>
    <w:rsid w:val="00990D7C"/>
    <w:rsid w:val="00991218"/>
    <w:rsid w:val="00991771"/>
    <w:rsid w:val="00991CD2"/>
    <w:rsid w:val="00991DAD"/>
    <w:rsid w:val="009927E0"/>
    <w:rsid w:val="00992D85"/>
    <w:rsid w:val="00992E36"/>
    <w:rsid w:val="00992E54"/>
    <w:rsid w:val="00992F5A"/>
    <w:rsid w:val="00993053"/>
    <w:rsid w:val="00993BAD"/>
    <w:rsid w:val="00993BF5"/>
    <w:rsid w:val="00993CCD"/>
    <w:rsid w:val="009944C2"/>
    <w:rsid w:val="00994631"/>
    <w:rsid w:val="009948D4"/>
    <w:rsid w:val="00994FCA"/>
    <w:rsid w:val="00995CA7"/>
    <w:rsid w:val="00995D5F"/>
    <w:rsid w:val="00996330"/>
    <w:rsid w:val="0099681D"/>
    <w:rsid w:val="00996BE1"/>
    <w:rsid w:val="00997736"/>
    <w:rsid w:val="00997AAD"/>
    <w:rsid w:val="00997F8B"/>
    <w:rsid w:val="009A027D"/>
    <w:rsid w:val="009A04A9"/>
    <w:rsid w:val="009A05F2"/>
    <w:rsid w:val="009A05F3"/>
    <w:rsid w:val="009A0AE6"/>
    <w:rsid w:val="009A0BBE"/>
    <w:rsid w:val="009A0F15"/>
    <w:rsid w:val="009A1155"/>
    <w:rsid w:val="009A119E"/>
    <w:rsid w:val="009A1454"/>
    <w:rsid w:val="009A14AB"/>
    <w:rsid w:val="009A1A81"/>
    <w:rsid w:val="009A1DB5"/>
    <w:rsid w:val="009A1E67"/>
    <w:rsid w:val="009A2233"/>
    <w:rsid w:val="009A2420"/>
    <w:rsid w:val="009A2554"/>
    <w:rsid w:val="009A2893"/>
    <w:rsid w:val="009A2DDC"/>
    <w:rsid w:val="009A2F55"/>
    <w:rsid w:val="009A3012"/>
    <w:rsid w:val="009A322F"/>
    <w:rsid w:val="009A3251"/>
    <w:rsid w:val="009A3378"/>
    <w:rsid w:val="009A33F3"/>
    <w:rsid w:val="009A34BC"/>
    <w:rsid w:val="009A35E6"/>
    <w:rsid w:val="009A3944"/>
    <w:rsid w:val="009A3AB6"/>
    <w:rsid w:val="009A3C5F"/>
    <w:rsid w:val="009A42DE"/>
    <w:rsid w:val="009A4547"/>
    <w:rsid w:val="009A498E"/>
    <w:rsid w:val="009A4D9E"/>
    <w:rsid w:val="009A5191"/>
    <w:rsid w:val="009A546A"/>
    <w:rsid w:val="009A5728"/>
    <w:rsid w:val="009A5C4F"/>
    <w:rsid w:val="009A5F00"/>
    <w:rsid w:val="009A5F58"/>
    <w:rsid w:val="009A5F86"/>
    <w:rsid w:val="009A6246"/>
    <w:rsid w:val="009A6731"/>
    <w:rsid w:val="009A733C"/>
    <w:rsid w:val="009B0066"/>
    <w:rsid w:val="009B0284"/>
    <w:rsid w:val="009B035D"/>
    <w:rsid w:val="009B069A"/>
    <w:rsid w:val="009B0748"/>
    <w:rsid w:val="009B0910"/>
    <w:rsid w:val="009B0B92"/>
    <w:rsid w:val="009B1020"/>
    <w:rsid w:val="009B137A"/>
    <w:rsid w:val="009B15F0"/>
    <w:rsid w:val="009B16BB"/>
    <w:rsid w:val="009B19B0"/>
    <w:rsid w:val="009B19EC"/>
    <w:rsid w:val="009B1A8C"/>
    <w:rsid w:val="009B20E7"/>
    <w:rsid w:val="009B2562"/>
    <w:rsid w:val="009B25EF"/>
    <w:rsid w:val="009B2756"/>
    <w:rsid w:val="009B28B4"/>
    <w:rsid w:val="009B2FD8"/>
    <w:rsid w:val="009B3012"/>
    <w:rsid w:val="009B3325"/>
    <w:rsid w:val="009B3BED"/>
    <w:rsid w:val="009B3FEB"/>
    <w:rsid w:val="009B46F3"/>
    <w:rsid w:val="009B48CE"/>
    <w:rsid w:val="009B493E"/>
    <w:rsid w:val="009B497E"/>
    <w:rsid w:val="009B49E9"/>
    <w:rsid w:val="009B4C5B"/>
    <w:rsid w:val="009B4D61"/>
    <w:rsid w:val="009B55B7"/>
    <w:rsid w:val="009B57C2"/>
    <w:rsid w:val="009B676E"/>
    <w:rsid w:val="009B6B78"/>
    <w:rsid w:val="009B7388"/>
    <w:rsid w:val="009C0A8A"/>
    <w:rsid w:val="009C0ABA"/>
    <w:rsid w:val="009C1299"/>
    <w:rsid w:val="009C1BE6"/>
    <w:rsid w:val="009C1F50"/>
    <w:rsid w:val="009C26CC"/>
    <w:rsid w:val="009C32AF"/>
    <w:rsid w:val="009C35E7"/>
    <w:rsid w:val="009C36FA"/>
    <w:rsid w:val="009C3801"/>
    <w:rsid w:val="009C380F"/>
    <w:rsid w:val="009C41AE"/>
    <w:rsid w:val="009C462E"/>
    <w:rsid w:val="009C4AB4"/>
    <w:rsid w:val="009C54BC"/>
    <w:rsid w:val="009C57AD"/>
    <w:rsid w:val="009C58B3"/>
    <w:rsid w:val="009C59E9"/>
    <w:rsid w:val="009C5E50"/>
    <w:rsid w:val="009C5E90"/>
    <w:rsid w:val="009C5FC8"/>
    <w:rsid w:val="009C6542"/>
    <w:rsid w:val="009C666B"/>
    <w:rsid w:val="009C6B54"/>
    <w:rsid w:val="009C6BCA"/>
    <w:rsid w:val="009C6C57"/>
    <w:rsid w:val="009C714A"/>
    <w:rsid w:val="009C7318"/>
    <w:rsid w:val="009C773D"/>
    <w:rsid w:val="009C79D3"/>
    <w:rsid w:val="009C7B34"/>
    <w:rsid w:val="009C7C25"/>
    <w:rsid w:val="009C7C4B"/>
    <w:rsid w:val="009D05A6"/>
    <w:rsid w:val="009D060D"/>
    <w:rsid w:val="009D0CA8"/>
    <w:rsid w:val="009D0D2B"/>
    <w:rsid w:val="009D1315"/>
    <w:rsid w:val="009D1339"/>
    <w:rsid w:val="009D18E3"/>
    <w:rsid w:val="009D1BF0"/>
    <w:rsid w:val="009D2522"/>
    <w:rsid w:val="009D2533"/>
    <w:rsid w:val="009D2ADE"/>
    <w:rsid w:val="009D3266"/>
    <w:rsid w:val="009D3337"/>
    <w:rsid w:val="009D3505"/>
    <w:rsid w:val="009D3B28"/>
    <w:rsid w:val="009D3D01"/>
    <w:rsid w:val="009D4234"/>
    <w:rsid w:val="009D4B0E"/>
    <w:rsid w:val="009D4CAD"/>
    <w:rsid w:val="009D4F6A"/>
    <w:rsid w:val="009D5680"/>
    <w:rsid w:val="009D59BA"/>
    <w:rsid w:val="009D5C63"/>
    <w:rsid w:val="009D5F6C"/>
    <w:rsid w:val="009D5F6D"/>
    <w:rsid w:val="009D6292"/>
    <w:rsid w:val="009D6366"/>
    <w:rsid w:val="009D64BB"/>
    <w:rsid w:val="009D6826"/>
    <w:rsid w:val="009D6994"/>
    <w:rsid w:val="009D6EDF"/>
    <w:rsid w:val="009D6F9C"/>
    <w:rsid w:val="009D7668"/>
    <w:rsid w:val="009D777F"/>
    <w:rsid w:val="009D7836"/>
    <w:rsid w:val="009D79A9"/>
    <w:rsid w:val="009D7BD3"/>
    <w:rsid w:val="009E00F4"/>
    <w:rsid w:val="009E022F"/>
    <w:rsid w:val="009E079F"/>
    <w:rsid w:val="009E091D"/>
    <w:rsid w:val="009E0C09"/>
    <w:rsid w:val="009E0C8A"/>
    <w:rsid w:val="009E0DD3"/>
    <w:rsid w:val="009E1280"/>
    <w:rsid w:val="009E1465"/>
    <w:rsid w:val="009E1BD5"/>
    <w:rsid w:val="009E1CCA"/>
    <w:rsid w:val="009E1E31"/>
    <w:rsid w:val="009E2323"/>
    <w:rsid w:val="009E2AD0"/>
    <w:rsid w:val="009E2B62"/>
    <w:rsid w:val="009E32DC"/>
    <w:rsid w:val="009E3502"/>
    <w:rsid w:val="009E39D5"/>
    <w:rsid w:val="009E3C2D"/>
    <w:rsid w:val="009E40C6"/>
    <w:rsid w:val="009E4144"/>
    <w:rsid w:val="009E49BA"/>
    <w:rsid w:val="009E5053"/>
    <w:rsid w:val="009E5C13"/>
    <w:rsid w:val="009E6249"/>
    <w:rsid w:val="009E6644"/>
    <w:rsid w:val="009E6A30"/>
    <w:rsid w:val="009E6B92"/>
    <w:rsid w:val="009E6BE8"/>
    <w:rsid w:val="009E702F"/>
    <w:rsid w:val="009E70AA"/>
    <w:rsid w:val="009E7105"/>
    <w:rsid w:val="009E7178"/>
    <w:rsid w:val="009E76DE"/>
    <w:rsid w:val="009E7B07"/>
    <w:rsid w:val="009E7CA0"/>
    <w:rsid w:val="009E7DBC"/>
    <w:rsid w:val="009F02ED"/>
    <w:rsid w:val="009F03C8"/>
    <w:rsid w:val="009F052C"/>
    <w:rsid w:val="009F06BC"/>
    <w:rsid w:val="009F0BCB"/>
    <w:rsid w:val="009F0CD2"/>
    <w:rsid w:val="009F1138"/>
    <w:rsid w:val="009F15B9"/>
    <w:rsid w:val="009F1AAF"/>
    <w:rsid w:val="009F1B44"/>
    <w:rsid w:val="009F226C"/>
    <w:rsid w:val="009F2B63"/>
    <w:rsid w:val="009F31C8"/>
    <w:rsid w:val="009F33B2"/>
    <w:rsid w:val="009F33C0"/>
    <w:rsid w:val="009F3405"/>
    <w:rsid w:val="009F3704"/>
    <w:rsid w:val="009F386C"/>
    <w:rsid w:val="009F3C13"/>
    <w:rsid w:val="009F3DE5"/>
    <w:rsid w:val="009F42BE"/>
    <w:rsid w:val="009F43A8"/>
    <w:rsid w:val="009F43D4"/>
    <w:rsid w:val="009F48B8"/>
    <w:rsid w:val="009F4972"/>
    <w:rsid w:val="009F4AC6"/>
    <w:rsid w:val="009F4B96"/>
    <w:rsid w:val="009F52A5"/>
    <w:rsid w:val="009F54FA"/>
    <w:rsid w:val="009F5C3A"/>
    <w:rsid w:val="009F636C"/>
    <w:rsid w:val="009F69B2"/>
    <w:rsid w:val="009F6A80"/>
    <w:rsid w:val="009F6AE9"/>
    <w:rsid w:val="009F6B92"/>
    <w:rsid w:val="009F6C82"/>
    <w:rsid w:val="009F727E"/>
    <w:rsid w:val="009F77B4"/>
    <w:rsid w:val="009F77CD"/>
    <w:rsid w:val="009F7867"/>
    <w:rsid w:val="009F7B85"/>
    <w:rsid w:val="009F7C5C"/>
    <w:rsid w:val="009F7DD6"/>
    <w:rsid w:val="009F7E45"/>
    <w:rsid w:val="009F7ED1"/>
    <w:rsid w:val="009F7F5E"/>
    <w:rsid w:val="00A00527"/>
    <w:rsid w:val="00A005DF"/>
    <w:rsid w:val="00A00A1E"/>
    <w:rsid w:val="00A00B77"/>
    <w:rsid w:val="00A010A7"/>
    <w:rsid w:val="00A0112F"/>
    <w:rsid w:val="00A01575"/>
    <w:rsid w:val="00A018DB"/>
    <w:rsid w:val="00A01C4E"/>
    <w:rsid w:val="00A01D1D"/>
    <w:rsid w:val="00A02E2A"/>
    <w:rsid w:val="00A03282"/>
    <w:rsid w:val="00A034E3"/>
    <w:rsid w:val="00A03514"/>
    <w:rsid w:val="00A035C8"/>
    <w:rsid w:val="00A03665"/>
    <w:rsid w:val="00A04065"/>
    <w:rsid w:val="00A04570"/>
    <w:rsid w:val="00A045D1"/>
    <w:rsid w:val="00A04BD6"/>
    <w:rsid w:val="00A051CB"/>
    <w:rsid w:val="00A05D14"/>
    <w:rsid w:val="00A05EB7"/>
    <w:rsid w:val="00A060B6"/>
    <w:rsid w:val="00A065A7"/>
    <w:rsid w:val="00A06870"/>
    <w:rsid w:val="00A06982"/>
    <w:rsid w:val="00A06E56"/>
    <w:rsid w:val="00A07116"/>
    <w:rsid w:val="00A0736C"/>
    <w:rsid w:val="00A0745D"/>
    <w:rsid w:val="00A074BE"/>
    <w:rsid w:val="00A0795E"/>
    <w:rsid w:val="00A10679"/>
    <w:rsid w:val="00A10927"/>
    <w:rsid w:val="00A10DC1"/>
    <w:rsid w:val="00A1130C"/>
    <w:rsid w:val="00A11486"/>
    <w:rsid w:val="00A11576"/>
    <w:rsid w:val="00A117CF"/>
    <w:rsid w:val="00A11CCC"/>
    <w:rsid w:val="00A11E2F"/>
    <w:rsid w:val="00A11FA1"/>
    <w:rsid w:val="00A12E3F"/>
    <w:rsid w:val="00A12F81"/>
    <w:rsid w:val="00A12FFD"/>
    <w:rsid w:val="00A13218"/>
    <w:rsid w:val="00A137E1"/>
    <w:rsid w:val="00A13BE9"/>
    <w:rsid w:val="00A142C7"/>
    <w:rsid w:val="00A142FB"/>
    <w:rsid w:val="00A145B9"/>
    <w:rsid w:val="00A145C4"/>
    <w:rsid w:val="00A1504D"/>
    <w:rsid w:val="00A15356"/>
    <w:rsid w:val="00A1548F"/>
    <w:rsid w:val="00A1571A"/>
    <w:rsid w:val="00A157C8"/>
    <w:rsid w:val="00A15A97"/>
    <w:rsid w:val="00A15AD0"/>
    <w:rsid w:val="00A1685C"/>
    <w:rsid w:val="00A16D11"/>
    <w:rsid w:val="00A171BD"/>
    <w:rsid w:val="00A177BE"/>
    <w:rsid w:val="00A178D0"/>
    <w:rsid w:val="00A179E0"/>
    <w:rsid w:val="00A17C8F"/>
    <w:rsid w:val="00A2028C"/>
    <w:rsid w:val="00A20699"/>
    <w:rsid w:val="00A20B60"/>
    <w:rsid w:val="00A20D43"/>
    <w:rsid w:val="00A20F82"/>
    <w:rsid w:val="00A214E6"/>
    <w:rsid w:val="00A216C0"/>
    <w:rsid w:val="00A216D6"/>
    <w:rsid w:val="00A21740"/>
    <w:rsid w:val="00A218EB"/>
    <w:rsid w:val="00A21B3C"/>
    <w:rsid w:val="00A21E28"/>
    <w:rsid w:val="00A2241B"/>
    <w:rsid w:val="00A22F44"/>
    <w:rsid w:val="00A2303F"/>
    <w:rsid w:val="00A230BD"/>
    <w:rsid w:val="00A231AB"/>
    <w:rsid w:val="00A232A2"/>
    <w:rsid w:val="00A2346F"/>
    <w:rsid w:val="00A235AF"/>
    <w:rsid w:val="00A235D1"/>
    <w:rsid w:val="00A23A41"/>
    <w:rsid w:val="00A23A71"/>
    <w:rsid w:val="00A23CB9"/>
    <w:rsid w:val="00A242B3"/>
    <w:rsid w:val="00A244B3"/>
    <w:rsid w:val="00A2451E"/>
    <w:rsid w:val="00A247DA"/>
    <w:rsid w:val="00A24C97"/>
    <w:rsid w:val="00A24D3D"/>
    <w:rsid w:val="00A24E73"/>
    <w:rsid w:val="00A25182"/>
    <w:rsid w:val="00A253BA"/>
    <w:rsid w:val="00A25591"/>
    <w:rsid w:val="00A2567B"/>
    <w:rsid w:val="00A259E0"/>
    <w:rsid w:val="00A26149"/>
    <w:rsid w:val="00A264E5"/>
    <w:rsid w:val="00A268BD"/>
    <w:rsid w:val="00A2734A"/>
    <w:rsid w:val="00A27384"/>
    <w:rsid w:val="00A277B0"/>
    <w:rsid w:val="00A3053F"/>
    <w:rsid w:val="00A30A29"/>
    <w:rsid w:val="00A30CB2"/>
    <w:rsid w:val="00A30D49"/>
    <w:rsid w:val="00A313F7"/>
    <w:rsid w:val="00A3181D"/>
    <w:rsid w:val="00A31B6F"/>
    <w:rsid w:val="00A320EB"/>
    <w:rsid w:val="00A32223"/>
    <w:rsid w:val="00A32413"/>
    <w:rsid w:val="00A331E6"/>
    <w:rsid w:val="00A333AE"/>
    <w:rsid w:val="00A335EA"/>
    <w:rsid w:val="00A337ED"/>
    <w:rsid w:val="00A33DE0"/>
    <w:rsid w:val="00A341BA"/>
    <w:rsid w:val="00A3439B"/>
    <w:rsid w:val="00A343F9"/>
    <w:rsid w:val="00A3498B"/>
    <w:rsid w:val="00A34F5E"/>
    <w:rsid w:val="00A34FA3"/>
    <w:rsid w:val="00A35578"/>
    <w:rsid w:val="00A35AD3"/>
    <w:rsid w:val="00A35E6B"/>
    <w:rsid w:val="00A35EC4"/>
    <w:rsid w:val="00A3675F"/>
    <w:rsid w:val="00A368E5"/>
    <w:rsid w:val="00A36BE7"/>
    <w:rsid w:val="00A36E28"/>
    <w:rsid w:val="00A3709B"/>
    <w:rsid w:val="00A373A1"/>
    <w:rsid w:val="00A373A2"/>
    <w:rsid w:val="00A374B3"/>
    <w:rsid w:val="00A3788D"/>
    <w:rsid w:val="00A378A8"/>
    <w:rsid w:val="00A37923"/>
    <w:rsid w:val="00A37B83"/>
    <w:rsid w:val="00A37E10"/>
    <w:rsid w:val="00A40110"/>
    <w:rsid w:val="00A40C5B"/>
    <w:rsid w:val="00A4119B"/>
    <w:rsid w:val="00A412FE"/>
    <w:rsid w:val="00A41566"/>
    <w:rsid w:val="00A4158F"/>
    <w:rsid w:val="00A415DF"/>
    <w:rsid w:val="00A416BD"/>
    <w:rsid w:val="00A4176E"/>
    <w:rsid w:val="00A417F7"/>
    <w:rsid w:val="00A41935"/>
    <w:rsid w:val="00A41E34"/>
    <w:rsid w:val="00A422AD"/>
    <w:rsid w:val="00A423F7"/>
    <w:rsid w:val="00A42800"/>
    <w:rsid w:val="00A42A88"/>
    <w:rsid w:val="00A42AB9"/>
    <w:rsid w:val="00A43059"/>
    <w:rsid w:val="00A43134"/>
    <w:rsid w:val="00A43343"/>
    <w:rsid w:val="00A438F5"/>
    <w:rsid w:val="00A43D56"/>
    <w:rsid w:val="00A443E7"/>
    <w:rsid w:val="00A44555"/>
    <w:rsid w:val="00A44F53"/>
    <w:rsid w:val="00A4501C"/>
    <w:rsid w:val="00A45843"/>
    <w:rsid w:val="00A459FB"/>
    <w:rsid w:val="00A45BD3"/>
    <w:rsid w:val="00A45F5B"/>
    <w:rsid w:val="00A46098"/>
    <w:rsid w:val="00A462DB"/>
    <w:rsid w:val="00A4637B"/>
    <w:rsid w:val="00A46664"/>
    <w:rsid w:val="00A46B2B"/>
    <w:rsid w:val="00A46B74"/>
    <w:rsid w:val="00A46EB9"/>
    <w:rsid w:val="00A473D8"/>
    <w:rsid w:val="00A47DD5"/>
    <w:rsid w:val="00A502B1"/>
    <w:rsid w:val="00A50A45"/>
    <w:rsid w:val="00A50F31"/>
    <w:rsid w:val="00A510F2"/>
    <w:rsid w:val="00A51255"/>
    <w:rsid w:val="00A51485"/>
    <w:rsid w:val="00A51712"/>
    <w:rsid w:val="00A52069"/>
    <w:rsid w:val="00A520DC"/>
    <w:rsid w:val="00A527D9"/>
    <w:rsid w:val="00A528D0"/>
    <w:rsid w:val="00A52C26"/>
    <w:rsid w:val="00A52C9F"/>
    <w:rsid w:val="00A531E6"/>
    <w:rsid w:val="00A533A3"/>
    <w:rsid w:val="00A536B1"/>
    <w:rsid w:val="00A53EB2"/>
    <w:rsid w:val="00A54575"/>
    <w:rsid w:val="00A54C6C"/>
    <w:rsid w:val="00A558F9"/>
    <w:rsid w:val="00A55B6A"/>
    <w:rsid w:val="00A55BEA"/>
    <w:rsid w:val="00A55F1E"/>
    <w:rsid w:val="00A56255"/>
    <w:rsid w:val="00A56301"/>
    <w:rsid w:val="00A566D3"/>
    <w:rsid w:val="00A56B60"/>
    <w:rsid w:val="00A56C12"/>
    <w:rsid w:val="00A56EA2"/>
    <w:rsid w:val="00A57110"/>
    <w:rsid w:val="00A579E5"/>
    <w:rsid w:val="00A57D78"/>
    <w:rsid w:val="00A60024"/>
    <w:rsid w:val="00A6071F"/>
    <w:rsid w:val="00A60788"/>
    <w:rsid w:val="00A60B36"/>
    <w:rsid w:val="00A61171"/>
    <w:rsid w:val="00A611AF"/>
    <w:rsid w:val="00A6154B"/>
    <w:rsid w:val="00A61600"/>
    <w:rsid w:val="00A616C2"/>
    <w:rsid w:val="00A61B84"/>
    <w:rsid w:val="00A61FBD"/>
    <w:rsid w:val="00A620E2"/>
    <w:rsid w:val="00A62A47"/>
    <w:rsid w:val="00A637DA"/>
    <w:rsid w:val="00A63807"/>
    <w:rsid w:val="00A63995"/>
    <w:rsid w:val="00A63EA6"/>
    <w:rsid w:val="00A64396"/>
    <w:rsid w:val="00A648D2"/>
    <w:rsid w:val="00A64C69"/>
    <w:rsid w:val="00A64E7F"/>
    <w:rsid w:val="00A64E9E"/>
    <w:rsid w:val="00A64FA9"/>
    <w:rsid w:val="00A65589"/>
    <w:rsid w:val="00A65727"/>
    <w:rsid w:val="00A65772"/>
    <w:rsid w:val="00A659A7"/>
    <w:rsid w:val="00A65B93"/>
    <w:rsid w:val="00A65C09"/>
    <w:rsid w:val="00A65F7D"/>
    <w:rsid w:val="00A662CD"/>
    <w:rsid w:val="00A66853"/>
    <w:rsid w:val="00A66E15"/>
    <w:rsid w:val="00A66FE8"/>
    <w:rsid w:val="00A6711B"/>
    <w:rsid w:val="00A676F0"/>
    <w:rsid w:val="00A6792E"/>
    <w:rsid w:val="00A6794A"/>
    <w:rsid w:val="00A67A8D"/>
    <w:rsid w:val="00A67E24"/>
    <w:rsid w:val="00A67F54"/>
    <w:rsid w:val="00A702E8"/>
    <w:rsid w:val="00A70504"/>
    <w:rsid w:val="00A70A9B"/>
    <w:rsid w:val="00A7105F"/>
    <w:rsid w:val="00A7190F"/>
    <w:rsid w:val="00A719BB"/>
    <w:rsid w:val="00A71AE8"/>
    <w:rsid w:val="00A71E52"/>
    <w:rsid w:val="00A720B4"/>
    <w:rsid w:val="00A72110"/>
    <w:rsid w:val="00A7243D"/>
    <w:rsid w:val="00A72618"/>
    <w:rsid w:val="00A7263B"/>
    <w:rsid w:val="00A728A0"/>
    <w:rsid w:val="00A72B01"/>
    <w:rsid w:val="00A72FD9"/>
    <w:rsid w:val="00A73207"/>
    <w:rsid w:val="00A734F9"/>
    <w:rsid w:val="00A7367A"/>
    <w:rsid w:val="00A73841"/>
    <w:rsid w:val="00A73C8D"/>
    <w:rsid w:val="00A74884"/>
    <w:rsid w:val="00A74A4B"/>
    <w:rsid w:val="00A74B2E"/>
    <w:rsid w:val="00A74B49"/>
    <w:rsid w:val="00A74CDE"/>
    <w:rsid w:val="00A751ED"/>
    <w:rsid w:val="00A75474"/>
    <w:rsid w:val="00A75903"/>
    <w:rsid w:val="00A7645F"/>
    <w:rsid w:val="00A7651C"/>
    <w:rsid w:val="00A766F2"/>
    <w:rsid w:val="00A76C39"/>
    <w:rsid w:val="00A7706E"/>
    <w:rsid w:val="00A77336"/>
    <w:rsid w:val="00A778C5"/>
    <w:rsid w:val="00A802B5"/>
    <w:rsid w:val="00A8090D"/>
    <w:rsid w:val="00A81104"/>
    <w:rsid w:val="00A812FF"/>
    <w:rsid w:val="00A81445"/>
    <w:rsid w:val="00A815FA"/>
    <w:rsid w:val="00A8160A"/>
    <w:rsid w:val="00A81964"/>
    <w:rsid w:val="00A819C4"/>
    <w:rsid w:val="00A81B3B"/>
    <w:rsid w:val="00A82067"/>
    <w:rsid w:val="00A8267F"/>
    <w:rsid w:val="00A82BC4"/>
    <w:rsid w:val="00A83478"/>
    <w:rsid w:val="00A83AC6"/>
    <w:rsid w:val="00A83DF4"/>
    <w:rsid w:val="00A83FF5"/>
    <w:rsid w:val="00A8456B"/>
    <w:rsid w:val="00A84B09"/>
    <w:rsid w:val="00A84D2C"/>
    <w:rsid w:val="00A84F92"/>
    <w:rsid w:val="00A850B6"/>
    <w:rsid w:val="00A8570F"/>
    <w:rsid w:val="00A858CD"/>
    <w:rsid w:val="00A85919"/>
    <w:rsid w:val="00A859FD"/>
    <w:rsid w:val="00A86013"/>
    <w:rsid w:val="00A86228"/>
    <w:rsid w:val="00A86D36"/>
    <w:rsid w:val="00A86EAD"/>
    <w:rsid w:val="00A872F3"/>
    <w:rsid w:val="00A87692"/>
    <w:rsid w:val="00A87C4D"/>
    <w:rsid w:val="00A9011A"/>
    <w:rsid w:val="00A90507"/>
    <w:rsid w:val="00A90684"/>
    <w:rsid w:val="00A90AC6"/>
    <w:rsid w:val="00A91158"/>
    <w:rsid w:val="00A91632"/>
    <w:rsid w:val="00A9181F"/>
    <w:rsid w:val="00A91DE0"/>
    <w:rsid w:val="00A921A4"/>
    <w:rsid w:val="00A923B3"/>
    <w:rsid w:val="00A92C8A"/>
    <w:rsid w:val="00A930DF"/>
    <w:rsid w:val="00A9333C"/>
    <w:rsid w:val="00A93500"/>
    <w:rsid w:val="00A94777"/>
    <w:rsid w:val="00A94792"/>
    <w:rsid w:val="00A9484E"/>
    <w:rsid w:val="00A94BF9"/>
    <w:rsid w:val="00A94FC7"/>
    <w:rsid w:val="00A95093"/>
    <w:rsid w:val="00A9513A"/>
    <w:rsid w:val="00A952E3"/>
    <w:rsid w:val="00A95AE1"/>
    <w:rsid w:val="00A960E5"/>
    <w:rsid w:val="00A968E2"/>
    <w:rsid w:val="00A979A4"/>
    <w:rsid w:val="00A97A16"/>
    <w:rsid w:val="00AA0286"/>
    <w:rsid w:val="00AA051E"/>
    <w:rsid w:val="00AA181C"/>
    <w:rsid w:val="00AA1ADB"/>
    <w:rsid w:val="00AA1CA1"/>
    <w:rsid w:val="00AA1CD4"/>
    <w:rsid w:val="00AA258C"/>
    <w:rsid w:val="00AA262F"/>
    <w:rsid w:val="00AA2A27"/>
    <w:rsid w:val="00AA2AE6"/>
    <w:rsid w:val="00AA2AEA"/>
    <w:rsid w:val="00AA2BDD"/>
    <w:rsid w:val="00AA3EA6"/>
    <w:rsid w:val="00AA44C6"/>
    <w:rsid w:val="00AA45F0"/>
    <w:rsid w:val="00AA4720"/>
    <w:rsid w:val="00AA49A6"/>
    <w:rsid w:val="00AA4D5C"/>
    <w:rsid w:val="00AA5250"/>
    <w:rsid w:val="00AA5487"/>
    <w:rsid w:val="00AA5AC6"/>
    <w:rsid w:val="00AA6005"/>
    <w:rsid w:val="00AA64D9"/>
    <w:rsid w:val="00AA6A4A"/>
    <w:rsid w:val="00AA758D"/>
    <w:rsid w:val="00AA76BA"/>
    <w:rsid w:val="00AA7788"/>
    <w:rsid w:val="00AA79CA"/>
    <w:rsid w:val="00AA7B86"/>
    <w:rsid w:val="00AA7C0F"/>
    <w:rsid w:val="00AA7E2B"/>
    <w:rsid w:val="00AA7EF3"/>
    <w:rsid w:val="00AA7F23"/>
    <w:rsid w:val="00AB087C"/>
    <w:rsid w:val="00AB09CB"/>
    <w:rsid w:val="00AB0BB2"/>
    <w:rsid w:val="00AB130A"/>
    <w:rsid w:val="00AB1439"/>
    <w:rsid w:val="00AB15FF"/>
    <w:rsid w:val="00AB1667"/>
    <w:rsid w:val="00AB1BCC"/>
    <w:rsid w:val="00AB1D5F"/>
    <w:rsid w:val="00AB1E73"/>
    <w:rsid w:val="00AB2056"/>
    <w:rsid w:val="00AB2121"/>
    <w:rsid w:val="00AB2451"/>
    <w:rsid w:val="00AB25F1"/>
    <w:rsid w:val="00AB2696"/>
    <w:rsid w:val="00AB2BB5"/>
    <w:rsid w:val="00AB38E0"/>
    <w:rsid w:val="00AB40FC"/>
    <w:rsid w:val="00AB4B46"/>
    <w:rsid w:val="00AB52BA"/>
    <w:rsid w:val="00AB567C"/>
    <w:rsid w:val="00AB576B"/>
    <w:rsid w:val="00AB57A3"/>
    <w:rsid w:val="00AB5BBA"/>
    <w:rsid w:val="00AB5DE9"/>
    <w:rsid w:val="00AB6203"/>
    <w:rsid w:val="00AB6333"/>
    <w:rsid w:val="00AB653A"/>
    <w:rsid w:val="00AB6645"/>
    <w:rsid w:val="00AB692B"/>
    <w:rsid w:val="00AB730D"/>
    <w:rsid w:val="00AB74AD"/>
    <w:rsid w:val="00AC05ED"/>
    <w:rsid w:val="00AC0601"/>
    <w:rsid w:val="00AC0A55"/>
    <w:rsid w:val="00AC0B58"/>
    <w:rsid w:val="00AC1004"/>
    <w:rsid w:val="00AC103C"/>
    <w:rsid w:val="00AC1093"/>
    <w:rsid w:val="00AC1120"/>
    <w:rsid w:val="00AC13AC"/>
    <w:rsid w:val="00AC1A29"/>
    <w:rsid w:val="00AC1B68"/>
    <w:rsid w:val="00AC1D91"/>
    <w:rsid w:val="00AC1E31"/>
    <w:rsid w:val="00AC1FA4"/>
    <w:rsid w:val="00AC22DD"/>
    <w:rsid w:val="00AC2404"/>
    <w:rsid w:val="00AC2530"/>
    <w:rsid w:val="00AC286D"/>
    <w:rsid w:val="00AC29B6"/>
    <w:rsid w:val="00AC2CCB"/>
    <w:rsid w:val="00AC2EAF"/>
    <w:rsid w:val="00AC37EF"/>
    <w:rsid w:val="00AC3B6C"/>
    <w:rsid w:val="00AC3B76"/>
    <w:rsid w:val="00AC3BAA"/>
    <w:rsid w:val="00AC3C3C"/>
    <w:rsid w:val="00AC4389"/>
    <w:rsid w:val="00AC43E8"/>
    <w:rsid w:val="00AC4A59"/>
    <w:rsid w:val="00AC4F5E"/>
    <w:rsid w:val="00AC5114"/>
    <w:rsid w:val="00AC516A"/>
    <w:rsid w:val="00AC5220"/>
    <w:rsid w:val="00AC54D1"/>
    <w:rsid w:val="00AC54E2"/>
    <w:rsid w:val="00AC59BB"/>
    <w:rsid w:val="00AC5C07"/>
    <w:rsid w:val="00AC5D1E"/>
    <w:rsid w:val="00AC5DD5"/>
    <w:rsid w:val="00AC6075"/>
    <w:rsid w:val="00AC608C"/>
    <w:rsid w:val="00AC615A"/>
    <w:rsid w:val="00AC6C7C"/>
    <w:rsid w:val="00AC6F91"/>
    <w:rsid w:val="00AC740B"/>
    <w:rsid w:val="00AC77C5"/>
    <w:rsid w:val="00AC7841"/>
    <w:rsid w:val="00AC79BE"/>
    <w:rsid w:val="00AC79D7"/>
    <w:rsid w:val="00AC7CAF"/>
    <w:rsid w:val="00AC7E18"/>
    <w:rsid w:val="00AC7E1C"/>
    <w:rsid w:val="00AD02AF"/>
    <w:rsid w:val="00AD03E0"/>
    <w:rsid w:val="00AD05DC"/>
    <w:rsid w:val="00AD072E"/>
    <w:rsid w:val="00AD0DB9"/>
    <w:rsid w:val="00AD1B61"/>
    <w:rsid w:val="00AD1DFE"/>
    <w:rsid w:val="00AD1F89"/>
    <w:rsid w:val="00AD25B8"/>
    <w:rsid w:val="00AD2AC8"/>
    <w:rsid w:val="00AD2D2E"/>
    <w:rsid w:val="00AD341C"/>
    <w:rsid w:val="00AD342D"/>
    <w:rsid w:val="00AD3702"/>
    <w:rsid w:val="00AD3818"/>
    <w:rsid w:val="00AD3BE6"/>
    <w:rsid w:val="00AD40EC"/>
    <w:rsid w:val="00AD41D1"/>
    <w:rsid w:val="00AD4306"/>
    <w:rsid w:val="00AD4AF9"/>
    <w:rsid w:val="00AD5205"/>
    <w:rsid w:val="00AD5461"/>
    <w:rsid w:val="00AD592C"/>
    <w:rsid w:val="00AD5C31"/>
    <w:rsid w:val="00AD5DBD"/>
    <w:rsid w:val="00AD5F6E"/>
    <w:rsid w:val="00AD6351"/>
    <w:rsid w:val="00AD67F4"/>
    <w:rsid w:val="00AD6985"/>
    <w:rsid w:val="00AD6C50"/>
    <w:rsid w:val="00AD70AE"/>
    <w:rsid w:val="00AD7574"/>
    <w:rsid w:val="00AD78FD"/>
    <w:rsid w:val="00AD7B27"/>
    <w:rsid w:val="00AD7D11"/>
    <w:rsid w:val="00AD7F5A"/>
    <w:rsid w:val="00AD7F5C"/>
    <w:rsid w:val="00AE0052"/>
    <w:rsid w:val="00AE0EB8"/>
    <w:rsid w:val="00AE1012"/>
    <w:rsid w:val="00AE1013"/>
    <w:rsid w:val="00AE164A"/>
    <w:rsid w:val="00AE1715"/>
    <w:rsid w:val="00AE17A8"/>
    <w:rsid w:val="00AE1F3F"/>
    <w:rsid w:val="00AE2091"/>
    <w:rsid w:val="00AE211C"/>
    <w:rsid w:val="00AE2407"/>
    <w:rsid w:val="00AE28C7"/>
    <w:rsid w:val="00AE2919"/>
    <w:rsid w:val="00AE2D12"/>
    <w:rsid w:val="00AE2DB8"/>
    <w:rsid w:val="00AE2EB1"/>
    <w:rsid w:val="00AE3024"/>
    <w:rsid w:val="00AE3312"/>
    <w:rsid w:val="00AE346D"/>
    <w:rsid w:val="00AE3845"/>
    <w:rsid w:val="00AE409D"/>
    <w:rsid w:val="00AE434A"/>
    <w:rsid w:val="00AE46EB"/>
    <w:rsid w:val="00AE4B2C"/>
    <w:rsid w:val="00AE4D06"/>
    <w:rsid w:val="00AE5BC7"/>
    <w:rsid w:val="00AE5F8D"/>
    <w:rsid w:val="00AE6099"/>
    <w:rsid w:val="00AE6374"/>
    <w:rsid w:val="00AE67A3"/>
    <w:rsid w:val="00AE6D4C"/>
    <w:rsid w:val="00AE6E0E"/>
    <w:rsid w:val="00AE7849"/>
    <w:rsid w:val="00AE791E"/>
    <w:rsid w:val="00AE7E5E"/>
    <w:rsid w:val="00AE7E6C"/>
    <w:rsid w:val="00AE7F08"/>
    <w:rsid w:val="00AE7F8F"/>
    <w:rsid w:val="00AF0239"/>
    <w:rsid w:val="00AF0406"/>
    <w:rsid w:val="00AF0981"/>
    <w:rsid w:val="00AF0DF1"/>
    <w:rsid w:val="00AF11E9"/>
    <w:rsid w:val="00AF17F3"/>
    <w:rsid w:val="00AF1DC3"/>
    <w:rsid w:val="00AF1DFF"/>
    <w:rsid w:val="00AF208F"/>
    <w:rsid w:val="00AF2347"/>
    <w:rsid w:val="00AF26C4"/>
    <w:rsid w:val="00AF2724"/>
    <w:rsid w:val="00AF2B4C"/>
    <w:rsid w:val="00AF307E"/>
    <w:rsid w:val="00AF3226"/>
    <w:rsid w:val="00AF3369"/>
    <w:rsid w:val="00AF3611"/>
    <w:rsid w:val="00AF3B06"/>
    <w:rsid w:val="00AF3C7E"/>
    <w:rsid w:val="00AF40CC"/>
    <w:rsid w:val="00AF4C47"/>
    <w:rsid w:val="00AF4FDE"/>
    <w:rsid w:val="00AF5082"/>
    <w:rsid w:val="00AF5512"/>
    <w:rsid w:val="00AF56D2"/>
    <w:rsid w:val="00AF5841"/>
    <w:rsid w:val="00AF5EC6"/>
    <w:rsid w:val="00AF605C"/>
    <w:rsid w:val="00AF60A6"/>
    <w:rsid w:val="00AF628B"/>
    <w:rsid w:val="00AF6A2F"/>
    <w:rsid w:val="00AF70B3"/>
    <w:rsid w:val="00AF72A2"/>
    <w:rsid w:val="00AF72B7"/>
    <w:rsid w:val="00AF7567"/>
    <w:rsid w:val="00AF7D8A"/>
    <w:rsid w:val="00B0075A"/>
    <w:rsid w:val="00B00794"/>
    <w:rsid w:val="00B00B6A"/>
    <w:rsid w:val="00B00EAE"/>
    <w:rsid w:val="00B00FC9"/>
    <w:rsid w:val="00B01105"/>
    <w:rsid w:val="00B01514"/>
    <w:rsid w:val="00B01A4F"/>
    <w:rsid w:val="00B01ABD"/>
    <w:rsid w:val="00B01E15"/>
    <w:rsid w:val="00B022C4"/>
    <w:rsid w:val="00B024DD"/>
    <w:rsid w:val="00B02501"/>
    <w:rsid w:val="00B02687"/>
    <w:rsid w:val="00B027D3"/>
    <w:rsid w:val="00B031ED"/>
    <w:rsid w:val="00B032CF"/>
    <w:rsid w:val="00B03340"/>
    <w:rsid w:val="00B033F0"/>
    <w:rsid w:val="00B041A2"/>
    <w:rsid w:val="00B0433E"/>
    <w:rsid w:val="00B044B2"/>
    <w:rsid w:val="00B044F7"/>
    <w:rsid w:val="00B0453A"/>
    <w:rsid w:val="00B04732"/>
    <w:rsid w:val="00B05135"/>
    <w:rsid w:val="00B052CF"/>
    <w:rsid w:val="00B05715"/>
    <w:rsid w:val="00B057F4"/>
    <w:rsid w:val="00B058AE"/>
    <w:rsid w:val="00B075C3"/>
    <w:rsid w:val="00B10C6B"/>
    <w:rsid w:val="00B10D8A"/>
    <w:rsid w:val="00B11030"/>
    <w:rsid w:val="00B11288"/>
    <w:rsid w:val="00B11605"/>
    <w:rsid w:val="00B11AA0"/>
    <w:rsid w:val="00B11B9B"/>
    <w:rsid w:val="00B11F6E"/>
    <w:rsid w:val="00B121F6"/>
    <w:rsid w:val="00B128AF"/>
    <w:rsid w:val="00B1292A"/>
    <w:rsid w:val="00B12D16"/>
    <w:rsid w:val="00B12E4D"/>
    <w:rsid w:val="00B13A6C"/>
    <w:rsid w:val="00B13ED2"/>
    <w:rsid w:val="00B13F56"/>
    <w:rsid w:val="00B141AD"/>
    <w:rsid w:val="00B142A0"/>
    <w:rsid w:val="00B1447C"/>
    <w:rsid w:val="00B146AA"/>
    <w:rsid w:val="00B147E2"/>
    <w:rsid w:val="00B14880"/>
    <w:rsid w:val="00B14A3D"/>
    <w:rsid w:val="00B14C00"/>
    <w:rsid w:val="00B14FB1"/>
    <w:rsid w:val="00B15DF1"/>
    <w:rsid w:val="00B160FC"/>
    <w:rsid w:val="00B16100"/>
    <w:rsid w:val="00B16127"/>
    <w:rsid w:val="00B1622B"/>
    <w:rsid w:val="00B164D0"/>
    <w:rsid w:val="00B16891"/>
    <w:rsid w:val="00B16EFB"/>
    <w:rsid w:val="00B1740F"/>
    <w:rsid w:val="00B174B6"/>
    <w:rsid w:val="00B203B9"/>
    <w:rsid w:val="00B2049D"/>
    <w:rsid w:val="00B20607"/>
    <w:rsid w:val="00B20ACD"/>
    <w:rsid w:val="00B20F22"/>
    <w:rsid w:val="00B212BC"/>
    <w:rsid w:val="00B2152E"/>
    <w:rsid w:val="00B21905"/>
    <w:rsid w:val="00B21BD9"/>
    <w:rsid w:val="00B21FD0"/>
    <w:rsid w:val="00B2208D"/>
    <w:rsid w:val="00B2223E"/>
    <w:rsid w:val="00B22339"/>
    <w:rsid w:val="00B22793"/>
    <w:rsid w:val="00B227C5"/>
    <w:rsid w:val="00B2292B"/>
    <w:rsid w:val="00B22B85"/>
    <w:rsid w:val="00B22FAD"/>
    <w:rsid w:val="00B23472"/>
    <w:rsid w:val="00B2348C"/>
    <w:rsid w:val="00B239BE"/>
    <w:rsid w:val="00B23AC9"/>
    <w:rsid w:val="00B243F3"/>
    <w:rsid w:val="00B2455D"/>
    <w:rsid w:val="00B2482B"/>
    <w:rsid w:val="00B24971"/>
    <w:rsid w:val="00B24BDF"/>
    <w:rsid w:val="00B24E78"/>
    <w:rsid w:val="00B24F8E"/>
    <w:rsid w:val="00B25149"/>
    <w:rsid w:val="00B25509"/>
    <w:rsid w:val="00B2562E"/>
    <w:rsid w:val="00B25C9A"/>
    <w:rsid w:val="00B25D51"/>
    <w:rsid w:val="00B260E8"/>
    <w:rsid w:val="00B26257"/>
    <w:rsid w:val="00B2660B"/>
    <w:rsid w:val="00B26C10"/>
    <w:rsid w:val="00B26C5F"/>
    <w:rsid w:val="00B26F16"/>
    <w:rsid w:val="00B27748"/>
    <w:rsid w:val="00B277BB"/>
    <w:rsid w:val="00B277DF"/>
    <w:rsid w:val="00B27856"/>
    <w:rsid w:val="00B27AAD"/>
    <w:rsid w:val="00B27BF6"/>
    <w:rsid w:val="00B3015F"/>
    <w:rsid w:val="00B30576"/>
    <w:rsid w:val="00B30ABD"/>
    <w:rsid w:val="00B30D03"/>
    <w:rsid w:val="00B30E6A"/>
    <w:rsid w:val="00B314D5"/>
    <w:rsid w:val="00B3166E"/>
    <w:rsid w:val="00B31673"/>
    <w:rsid w:val="00B31954"/>
    <w:rsid w:val="00B31C7E"/>
    <w:rsid w:val="00B322BB"/>
    <w:rsid w:val="00B325C8"/>
    <w:rsid w:val="00B326CB"/>
    <w:rsid w:val="00B32A5D"/>
    <w:rsid w:val="00B32B00"/>
    <w:rsid w:val="00B32B2E"/>
    <w:rsid w:val="00B334FB"/>
    <w:rsid w:val="00B33A8E"/>
    <w:rsid w:val="00B33D99"/>
    <w:rsid w:val="00B342CE"/>
    <w:rsid w:val="00B3495B"/>
    <w:rsid w:val="00B34A49"/>
    <w:rsid w:val="00B35548"/>
    <w:rsid w:val="00B357D1"/>
    <w:rsid w:val="00B35A19"/>
    <w:rsid w:val="00B35A7E"/>
    <w:rsid w:val="00B36340"/>
    <w:rsid w:val="00B364EE"/>
    <w:rsid w:val="00B3663C"/>
    <w:rsid w:val="00B36CAD"/>
    <w:rsid w:val="00B36FB3"/>
    <w:rsid w:val="00B37067"/>
    <w:rsid w:val="00B37550"/>
    <w:rsid w:val="00B37761"/>
    <w:rsid w:val="00B37D4A"/>
    <w:rsid w:val="00B40014"/>
    <w:rsid w:val="00B4073B"/>
    <w:rsid w:val="00B40E95"/>
    <w:rsid w:val="00B41121"/>
    <w:rsid w:val="00B411C9"/>
    <w:rsid w:val="00B41283"/>
    <w:rsid w:val="00B421C6"/>
    <w:rsid w:val="00B4266D"/>
    <w:rsid w:val="00B4281D"/>
    <w:rsid w:val="00B42840"/>
    <w:rsid w:val="00B42F3E"/>
    <w:rsid w:val="00B4319F"/>
    <w:rsid w:val="00B436A5"/>
    <w:rsid w:val="00B43BF7"/>
    <w:rsid w:val="00B43E7A"/>
    <w:rsid w:val="00B44411"/>
    <w:rsid w:val="00B446B3"/>
    <w:rsid w:val="00B4547D"/>
    <w:rsid w:val="00B459B3"/>
    <w:rsid w:val="00B45BF9"/>
    <w:rsid w:val="00B45C1F"/>
    <w:rsid w:val="00B45DB1"/>
    <w:rsid w:val="00B46773"/>
    <w:rsid w:val="00B46E58"/>
    <w:rsid w:val="00B472DD"/>
    <w:rsid w:val="00B47464"/>
    <w:rsid w:val="00B47ED4"/>
    <w:rsid w:val="00B50003"/>
    <w:rsid w:val="00B50482"/>
    <w:rsid w:val="00B50821"/>
    <w:rsid w:val="00B508F0"/>
    <w:rsid w:val="00B5119A"/>
    <w:rsid w:val="00B511B5"/>
    <w:rsid w:val="00B5135C"/>
    <w:rsid w:val="00B517EB"/>
    <w:rsid w:val="00B51CDB"/>
    <w:rsid w:val="00B51DEB"/>
    <w:rsid w:val="00B52290"/>
    <w:rsid w:val="00B52553"/>
    <w:rsid w:val="00B52632"/>
    <w:rsid w:val="00B52681"/>
    <w:rsid w:val="00B53311"/>
    <w:rsid w:val="00B5333D"/>
    <w:rsid w:val="00B53766"/>
    <w:rsid w:val="00B53E08"/>
    <w:rsid w:val="00B543D2"/>
    <w:rsid w:val="00B54A51"/>
    <w:rsid w:val="00B54B17"/>
    <w:rsid w:val="00B54F17"/>
    <w:rsid w:val="00B558A9"/>
    <w:rsid w:val="00B55C66"/>
    <w:rsid w:val="00B55DCD"/>
    <w:rsid w:val="00B56504"/>
    <w:rsid w:val="00B5662A"/>
    <w:rsid w:val="00B5681C"/>
    <w:rsid w:val="00B568F4"/>
    <w:rsid w:val="00B56A5A"/>
    <w:rsid w:val="00B56CE0"/>
    <w:rsid w:val="00B56DEF"/>
    <w:rsid w:val="00B56E00"/>
    <w:rsid w:val="00B57028"/>
    <w:rsid w:val="00B57817"/>
    <w:rsid w:val="00B57864"/>
    <w:rsid w:val="00B578FF"/>
    <w:rsid w:val="00B57AD7"/>
    <w:rsid w:val="00B60271"/>
    <w:rsid w:val="00B60B3B"/>
    <w:rsid w:val="00B60BB0"/>
    <w:rsid w:val="00B60F1E"/>
    <w:rsid w:val="00B61265"/>
    <w:rsid w:val="00B61A9A"/>
    <w:rsid w:val="00B61F46"/>
    <w:rsid w:val="00B624A2"/>
    <w:rsid w:val="00B625C8"/>
    <w:rsid w:val="00B62631"/>
    <w:rsid w:val="00B628B7"/>
    <w:rsid w:val="00B62920"/>
    <w:rsid w:val="00B63298"/>
    <w:rsid w:val="00B6353D"/>
    <w:rsid w:val="00B63A74"/>
    <w:rsid w:val="00B63CBA"/>
    <w:rsid w:val="00B6429C"/>
    <w:rsid w:val="00B6450F"/>
    <w:rsid w:val="00B64537"/>
    <w:rsid w:val="00B64643"/>
    <w:rsid w:val="00B64BD7"/>
    <w:rsid w:val="00B64C56"/>
    <w:rsid w:val="00B64D3B"/>
    <w:rsid w:val="00B65379"/>
    <w:rsid w:val="00B656AB"/>
    <w:rsid w:val="00B65BE1"/>
    <w:rsid w:val="00B65DA0"/>
    <w:rsid w:val="00B66252"/>
    <w:rsid w:val="00B66435"/>
    <w:rsid w:val="00B66612"/>
    <w:rsid w:val="00B66621"/>
    <w:rsid w:val="00B66A5F"/>
    <w:rsid w:val="00B66E59"/>
    <w:rsid w:val="00B6721D"/>
    <w:rsid w:val="00B67324"/>
    <w:rsid w:val="00B676C3"/>
    <w:rsid w:val="00B677AF"/>
    <w:rsid w:val="00B678CD"/>
    <w:rsid w:val="00B67A4D"/>
    <w:rsid w:val="00B67ABF"/>
    <w:rsid w:val="00B67CA5"/>
    <w:rsid w:val="00B709E6"/>
    <w:rsid w:val="00B70A85"/>
    <w:rsid w:val="00B711EA"/>
    <w:rsid w:val="00B71A34"/>
    <w:rsid w:val="00B71DC0"/>
    <w:rsid w:val="00B71EFB"/>
    <w:rsid w:val="00B72347"/>
    <w:rsid w:val="00B72F17"/>
    <w:rsid w:val="00B731F8"/>
    <w:rsid w:val="00B733CF"/>
    <w:rsid w:val="00B739EE"/>
    <w:rsid w:val="00B73F8D"/>
    <w:rsid w:val="00B74122"/>
    <w:rsid w:val="00B746CC"/>
    <w:rsid w:val="00B74813"/>
    <w:rsid w:val="00B748AB"/>
    <w:rsid w:val="00B7495F"/>
    <w:rsid w:val="00B74B18"/>
    <w:rsid w:val="00B74D2E"/>
    <w:rsid w:val="00B74E18"/>
    <w:rsid w:val="00B75269"/>
    <w:rsid w:val="00B754FE"/>
    <w:rsid w:val="00B7596A"/>
    <w:rsid w:val="00B75C97"/>
    <w:rsid w:val="00B75D58"/>
    <w:rsid w:val="00B761C0"/>
    <w:rsid w:val="00B76466"/>
    <w:rsid w:val="00B766E6"/>
    <w:rsid w:val="00B76A5F"/>
    <w:rsid w:val="00B76E7B"/>
    <w:rsid w:val="00B770E9"/>
    <w:rsid w:val="00B772DF"/>
    <w:rsid w:val="00B7736E"/>
    <w:rsid w:val="00B77386"/>
    <w:rsid w:val="00B7741D"/>
    <w:rsid w:val="00B776AA"/>
    <w:rsid w:val="00B776C5"/>
    <w:rsid w:val="00B77986"/>
    <w:rsid w:val="00B77D12"/>
    <w:rsid w:val="00B77F94"/>
    <w:rsid w:val="00B8013C"/>
    <w:rsid w:val="00B8046C"/>
    <w:rsid w:val="00B8070A"/>
    <w:rsid w:val="00B8126A"/>
    <w:rsid w:val="00B81EF4"/>
    <w:rsid w:val="00B821F5"/>
    <w:rsid w:val="00B82469"/>
    <w:rsid w:val="00B824A2"/>
    <w:rsid w:val="00B82A56"/>
    <w:rsid w:val="00B82B7E"/>
    <w:rsid w:val="00B83126"/>
    <w:rsid w:val="00B83C98"/>
    <w:rsid w:val="00B83F16"/>
    <w:rsid w:val="00B84001"/>
    <w:rsid w:val="00B844D7"/>
    <w:rsid w:val="00B84762"/>
    <w:rsid w:val="00B84BD6"/>
    <w:rsid w:val="00B84EC5"/>
    <w:rsid w:val="00B85210"/>
    <w:rsid w:val="00B85A14"/>
    <w:rsid w:val="00B85E01"/>
    <w:rsid w:val="00B86438"/>
    <w:rsid w:val="00B86987"/>
    <w:rsid w:val="00B87503"/>
    <w:rsid w:val="00B87EED"/>
    <w:rsid w:val="00B90344"/>
    <w:rsid w:val="00B905B2"/>
    <w:rsid w:val="00B905E5"/>
    <w:rsid w:val="00B9085A"/>
    <w:rsid w:val="00B90BAD"/>
    <w:rsid w:val="00B914FB"/>
    <w:rsid w:val="00B91893"/>
    <w:rsid w:val="00B91BC1"/>
    <w:rsid w:val="00B91ED3"/>
    <w:rsid w:val="00B92338"/>
    <w:rsid w:val="00B9244E"/>
    <w:rsid w:val="00B925C7"/>
    <w:rsid w:val="00B92D74"/>
    <w:rsid w:val="00B92D7F"/>
    <w:rsid w:val="00B932E4"/>
    <w:rsid w:val="00B93C7A"/>
    <w:rsid w:val="00B942B7"/>
    <w:rsid w:val="00B943BA"/>
    <w:rsid w:val="00B94905"/>
    <w:rsid w:val="00B9499C"/>
    <w:rsid w:val="00B94E00"/>
    <w:rsid w:val="00B951A2"/>
    <w:rsid w:val="00B95432"/>
    <w:rsid w:val="00B955B2"/>
    <w:rsid w:val="00B9569F"/>
    <w:rsid w:val="00B956FF"/>
    <w:rsid w:val="00B957CC"/>
    <w:rsid w:val="00B95D57"/>
    <w:rsid w:val="00B9625A"/>
    <w:rsid w:val="00B9645A"/>
    <w:rsid w:val="00B96A09"/>
    <w:rsid w:val="00B97031"/>
    <w:rsid w:val="00B972A4"/>
    <w:rsid w:val="00B97701"/>
    <w:rsid w:val="00B97705"/>
    <w:rsid w:val="00B97728"/>
    <w:rsid w:val="00B97B90"/>
    <w:rsid w:val="00B97C45"/>
    <w:rsid w:val="00BA01DC"/>
    <w:rsid w:val="00BA0324"/>
    <w:rsid w:val="00BA03FE"/>
    <w:rsid w:val="00BA0513"/>
    <w:rsid w:val="00BA06B0"/>
    <w:rsid w:val="00BA0E63"/>
    <w:rsid w:val="00BA0F3C"/>
    <w:rsid w:val="00BA1AA0"/>
    <w:rsid w:val="00BA1CF6"/>
    <w:rsid w:val="00BA1F04"/>
    <w:rsid w:val="00BA1F5F"/>
    <w:rsid w:val="00BA1FDF"/>
    <w:rsid w:val="00BA2081"/>
    <w:rsid w:val="00BA2092"/>
    <w:rsid w:val="00BA2A5B"/>
    <w:rsid w:val="00BA2AF4"/>
    <w:rsid w:val="00BA2F52"/>
    <w:rsid w:val="00BA301D"/>
    <w:rsid w:val="00BA3420"/>
    <w:rsid w:val="00BA3662"/>
    <w:rsid w:val="00BA387D"/>
    <w:rsid w:val="00BA4524"/>
    <w:rsid w:val="00BA4AC5"/>
    <w:rsid w:val="00BA4B0E"/>
    <w:rsid w:val="00BA4C31"/>
    <w:rsid w:val="00BA4CFE"/>
    <w:rsid w:val="00BA4DB3"/>
    <w:rsid w:val="00BA4F1A"/>
    <w:rsid w:val="00BA4F55"/>
    <w:rsid w:val="00BA4F76"/>
    <w:rsid w:val="00BA5B7E"/>
    <w:rsid w:val="00BA5F5C"/>
    <w:rsid w:val="00BA6090"/>
    <w:rsid w:val="00BA60B8"/>
    <w:rsid w:val="00BA6196"/>
    <w:rsid w:val="00BA6198"/>
    <w:rsid w:val="00BA6251"/>
    <w:rsid w:val="00BA6445"/>
    <w:rsid w:val="00BA683E"/>
    <w:rsid w:val="00BA6BE5"/>
    <w:rsid w:val="00BA785D"/>
    <w:rsid w:val="00BA786B"/>
    <w:rsid w:val="00BA79A0"/>
    <w:rsid w:val="00BA7ADE"/>
    <w:rsid w:val="00BA7BF7"/>
    <w:rsid w:val="00BA7D76"/>
    <w:rsid w:val="00BB02DF"/>
    <w:rsid w:val="00BB03B1"/>
    <w:rsid w:val="00BB04AA"/>
    <w:rsid w:val="00BB0727"/>
    <w:rsid w:val="00BB07E6"/>
    <w:rsid w:val="00BB0E02"/>
    <w:rsid w:val="00BB1046"/>
    <w:rsid w:val="00BB10D3"/>
    <w:rsid w:val="00BB114E"/>
    <w:rsid w:val="00BB1267"/>
    <w:rsid w:val="00BB1288"/>
    <w:rsid w:val="00BB1359"/>
    <w:rsid w:val="00BB1460"/>
    <w:rsid w:val="00BB180F"/>
    <w:rsid w:val="00BB18DD"/>
    <w:rsid w:val="00BB2518"/>
    <w:rsid w:val="00BB258B"/>
    <w:rsid w:val="00BB2693"/>
    <w:rsid w:val="00BB2BC6"/>
    <w:rsid w:val="00BB2FB5"/>
    <w:rsid w:val="00BB30EE"/>
    <w:rsid w:val="00BB3382"/>
    <w:rsid w:val="00BB37DB"/>
    <w:rsid w:val="00BB387A"/>
    <w:rsid w:val="00BB38A3"/>
    <w:rsid w:val="00BB3FB2"/>
    <w:rsid w:val="00BB40B4"/>
    <w:rsid w:val="00BB4545"/>
    <w:rsid w:val="00BB45ED"/>
    <w:rsid w:val="00BB464F"/>
    <w:rsid w:val="00BB4699"/>
    <w:rsid w:val="00BB4794"/>
    <w:rsid w:val="00BB4B43"/>
    <w:rsid w:val="00BB4D53"/>
    <w:rsid w:val="00BB5267"/>
    <w:rsid w:val="00BB549E"/>
    <w:rsid w:val="00BB554A"/>
    <w:rsid w:val="00BB5816"/>
    <w:rsid w:val="00BB5D33"/>
    <w:rsid w:val="00BB60BF"/>
    <w:rsid w:val="00BB6C3D"/>
    <w:rsid w:val="00BB7119"/>
    <w:rsid w:val="00BB7165"/>
    <w:rsid w:val="00BB73BB"/>
    <w:rsid w:val="00BB749F"/>
    <w:rsid w:val="00BB7549"/>
    <w:rsid w:val="00BB778F"/>
    <w:rsid w:val="00BB7A75"/>
    <w:rsid w:val="00BB7AA2"/>
    <w:rsid w:val="00BB7DCC"/>
    <w:rsid w:val="00BB7EF1"/>
    <w:rsid w:val="00BC0052"/>
    <w:rsid w:val="00BC00C3"/>
    <w:rsid w:val="00BC03C5"/>
    <w:rsid w:val="00BC057B"/>
    <w:rsid w:val="00BC06AB"/>
    <w:rsid w:val="00BC0754"/>
    <w:rsid w:val="00BC07FE"/>
    <w:rsid w:val="00BC0838"/>
    <w:rsid w:val="00BC0889"/>
    <w:rsid w:val="00BC111B"/>
    <w:rsid w:val="00BC15E7"/>
    <w:rsid w:val="00BC18F3"/>
    <w:rsid w:val="00BC1A18"/>
    <w:rsid w:val="00BC1C3F"/>
    <w:rsid w:val="00BC1E8D"/>
    <w:rsid w:val="00BC21D8"/>
    <w:rsid w:val="00BC2496"/>
    <w:rsid w:val="00BC2828"/>
    <w:rsid w:val="00BC2FC3"/>
    <w:rsid w:val="00BC2FF2"/>
    <w:rsid w:val="00BC318C"/>
    <w:rsid w:val="00BC35F8"/>
    <w:rsid w:val="00BC3CDC"/>
    <w:rsid w:val="00BC3FB6"/>
    <w:rsid w:val="00BC41BA"/>
    <w:rsid w:val="00BC41FC"/>
    <w:rsid w:val="00BC4757"/>
    <w:rsid w:val="00BC4CDB"/>
    <w:rsid w:val="00BC4DE7"/>
    <w:rsid w:val="00BC5585"/>
    <w:rsid w:val="00BC55EE"/>
    <w:rsid w:val="00BC5678"/>
    <w:rsid w:val="00BC5B98"/>
    <w:rsid w:val="00BC5CCC"/>
    <w:rsid w:val="00BC5EB8"/>
    <w:rsid w:val="00BC5F45"/>
    <w:rsid w:val="00BC6018"/>
    <w:rsid w:val="00BC64E8"/>
    <w:rsid w:val="00BC69C2"/>
    <w:rsid w:val="00BC69C5"/>
    <w:rsid w:val="00BC79A8"/>
    <w:rsid w:val="00BC7CF9"/>
    <w:rsid w:val="00BD0B60"/>
    <w:rsid w:val="00BD0F4E"/>
    <w:rsid w:val="00BD1DDD"/>
    <w:rsid w:val="00BD1E49"/>
    <w:rsid w:val="00BD2F1F"/>
    <w:rsid w:val="00BD403A"/>
    <w:rsid w:val="00BD45A2"/>
    <w:rsid w:val="00BD45FE"/>
    <w:rsid w:val="00BD48A6"/>
    <w:rsid w:val="00BD4C51"/>
    <w:rsid w:val="00BD4DB1"/>
    <w:rsid w:val="00BD516B"/>
    <w:rsid w:val="00BD55A6"/>
    <w:rsid w:val="00BD5DB0"/>
    <w:rsid w:val="00BD6142"/>
    <w:rsid w:val="00BD67F5"/>
    <w:rsid w:val="00BD6AD0"/>
    <w:rsid w:val="00BD6CA4"/>
    <w:rsid w:val="00BD7343"/>
    <w:rsid w:val="00BD73AA"/>
    <w:rsid w:val="00BD7A53"/>
    <w:rsid w:val="00BD7A8D"/>
    <w:rsid w:val="00BD7DB1"/>
    <w:rsid w:val="00BE0145"/>
    <w:rsid w:val="00BE06AF"/>
    <w:rsid w:val="00BE0E94"/>
    <w:rsid w:val="00BE1561"/>
    <w:rsid w:val="00BE1764"/>
    <w:rsid w:val="00BE178D"/>
    <w:rsid w:val="00BE19BE"/>
    <w:rsid w:val="00BE1B70"/>
    <w:rsid w:val="00BE1C58"/>
    <w:rsid w:val="00BE1F66"/>
    <w:rsid w:val="00BE2103"/>
    <w:rsid w:val="00BE21E6"/>
    <w:rsid w:val="00BE2338"/>
    <w:rsid w:val="00BE25B7"/>
    <w:rsid w:val="00BE267C"/>
    <w:rsid w:val="00BE280C"/>
    <w:rsid w:val="00BE28CA"/>
    <w:rsid w:val="00BE386C"/>
    <w:rsid w:val="00BE3921"/>
    <w:rsid w:val="00BE3976"/>
    <w:rsid w:val="00BE399F"/>
    <w:rsid w:val="00BE3F9A"/>
    <w:rsid w:val="00BE4618"/>
    <w:rsid w:val="00BE4A65"/>
    <w:rsid w:val="00BE4E30"/>
    <w:rsid w:val="00BE5453"/>
    <w:rsid w:val="00BE5865"/>
    <w:rsid w:val="00BE5E9F"/>
    <w:rsid w:val="00BE61D3"/>
    <w:rsid w:val="00BE663F"/>
    <w:rsid w:val="00BE67FD"/>
    <w:rsid w:val="00BE77E7"/>
    <w:rsid w:val="00BE791A"/>
    <w:rsid w:val="00BE79A0"/>
    <w:rsid w:val="00BE7E2B"/>
    <w:rsid w:val="00BF0011"/>
    <w:rsid w:val="00BF0213"/>
    <w:rsid w:val="00BF0408"/>
    <w:rsid w:val="00BF08F9"/>
    <w:rsid w:val="00BF09A2"/>
    <w:rsid w:val="00BF0F44"/>
    <w:rsid w:val="00BF0FE6"/>
    <w:rsid w:val="00BF108B"/>
    <w:rsid w:val="00BF1181"/>
    <w:rsid w:val="00BF11B5"/>
    <w:rsid w:val="00BF14C6"/>
    <w:rsid w:val="00BF14F2"/>
    <w:rsid w:val="00BF1845"/>
    <w:rsid w:val="00BF1A08"/>
    <w:rsid w:val="00BF1F0B"/>
    <w:rsid w:val="00BF2229"/>
    <w:rsid w:val="00BF2527"/>
    <w:rsid w:val="00BF295B"/>
    <w:rsid w:val="00BF2FC5"/>
    <w:rsid w:val="00BF3177"/>
    <w:rsid w:val="00BF3944"/>
    <w:rsid w:val="00BF39C1"/>
    <w:rsid w:val="00BF3F04"/>
    <w:rsid w:val="00BF423F"/>
    <w:rsid w:val="00BF4251"/>
    <w:rsid w:val="00BF465F"/>
    <w:rsid w:val="00BF4980"/>
    <w:rsid w:val="00BF4F3D"/>
    <w:rsid w:val="00BF4FE5"/>
    <w:rsid w:val="00BF5119"/>
    <w:rsid w:val="00BF5264"/>
    <w:rsid w:val="00BF526D"/>
    <w:rsid w:val="00BF5544"/>
    <w:rsid w:val="00BF57BC"/>
    <w:rsid w:val="00BF5D36"/>
    <w:rsid w:val="00BF5EB6"/>
    <w:rsid w:val="00BF60C8"/>
    <w:rsid w:val="00BF6407"/>
    <w:rsid w:val="00BF6A24"/>
    <w:rsid w:val="00BF7086"/>
    <w:rsid w:val="00BF7334"/>
    <w:rsid w:val="00BF757D"/>
    <w:rsid w:val="00BF7A20"/>
    <w:rsid w:val="00C000AC"/>
    <w:rsid w:val="00C004E0"/>
    <w:rsid w:val="00C00746"/>
    <w:rsid w:val="00C00B59"/>
    <w:rsid w:val="00C00CA1"/>
    <w:rsid w:val="00C00D89"/>
    <w:rsid w:val="00C00DDA"/>
    <w:rsid w:val="00C010E8"/>
    <w:rsid w:val="00C0158C"/>
    <w:rsid w:val="00C01E44"/>
    <w:rsid w:val="00C01EE6"/>
    <w:rsid w:val="00C02162"/>
    <w:rsid w:val="00C02233"/>
    <w:rsid w:val="00C02238"/>
    <w:rsid w:val="00C025D4"/>
    <w:rsid w:val="00C02CE6"/>
    <w:rsid w:val="00C030C6"/>
    <w:rsid w:val="00C036AF"/>
    <w:rsid w:val="00C036D6"/>
    <w:rsid w:val="00C03703"/>
    <w:rsid w:val="00C037C3"/>
    <w:rsid w:val="00C037CC"/>
    <w:rsid w:val="00C0409E"/>
    <w:rsid w:val="00C0458E"/>
    <w:rsid w:val="00C05023"/>
    <w:rsid w:val="00C0513E"/>
    <w:rsid w:val="00C0516F"/>
    <w:rsid w:val="00C05358"/>
    <w:rsid w:val="00C05370"/>
    <w:rsid w:val="00C0541A"/>
    <w:rsid w:val="00C05AA1"/>
    <w:rsid w:val="00C05F01"/>
    <w:rsid w:val="00C06523"/>
    <w:rsid w:val="00C0676D"/>
    <w:rsid w:val="00C06A1E"/>
    <w:rsid w:val="00C06A36"/>
    <w:rsid w:val="00C070E7"/>
    <w:rsid w:val="00C075D5"/>
    <w:rsid w:val="00C07CF4"/>
    <w:rsid w:val="00C10020"/>
    <w:rsid w:val="00C102D9"/>
    <w:rsid w:val="00C10E80"/>
    <w:rsid w:val="00C111C2"/>
    <w:rsid w:val="00C11423"/>
    <w:rsid w:val="00C1188F"/>
    <w:rsid w:val="00C11AF9"/>
    <w:rsid w:val="00C11D8A"/>
    <w:rsid w:val="00C121AE"/>
    <w:rsid w:val="00C12444"/>
    <w:rsid w:val="00C13037"/>
    <w:rsid w:val="00C13108"/>
    <w:rsid w:val="00C13467"/>
    <w:rsid w:val="00C13818"/>
    <w:rsid w:val="00C13E18"/>
    <w:rsid w:val="00C13E31"/>
    <w:rsid w:val="00C14206"/>
    <w:rsid w:val="00C1437B"/>
    <w:rsid w:val="00C14693"/>
    <w:rsid w:val="00C15020"/>
    <w:rsid w:val="00C155F8"/>
    <w:rsid w:val="00C15902"/>
    <w:rsid w:val="00C15942"/>
    <w:rsid w:val="00C15E01"/>
    <w:rsid w:val="00C15E79"/>
    <w:rsid w:val="00C16112"/>
    <w:rsid w:val="00C1661C"/>
    <w:rsid w:val="00C169FF"/>
    <w:rsid w:val="00C17398"/>
    <w:rsid w:val="00C1739C"/>
    <w:rsid w:val="00C173C0"/>
    <w:rsid w:val="00C17461"/>
    <w:rsid w:val="00C17CA8"/>
    <w:rsid w:val="00C203F4"/>
    <w:rsid w:val="00C203FB"/>
    <w:rsid w:val="00C20B87"/>
    <w:rsid w:val="00C20BDC"/>
    <w:rsid w:val="00C20D52"/>
    <w:rsid w:val="00C20E75"/>
    <w:rsid w:val="00C21551"/>
    <w:rsid w:val="00C21A82"/>
    <w:rsid w:val="00C21AE5"/>
    <w:rsid w:val="00C21BE1"/>
    <w:rsid w:val="00C21DA4"/>
    <w:rsid w:val="00C21E89"/>
    <w:rsid w:val="00C21F42"/>
    <w:rsid w:val="00C21F9A"/>
    <w:rsid w:val="00C2214C"/>
    <w:rsid w:val="00C22617"/>
    <w:rsid w:val="00C229CF"/>
    <w:rsid w:val="00C22D0A"/>
    <w:rsid w:val="00C22D4C"/>
    <w:rsid w:val="00C22D86"/>
    <w:rsid w:val="00C232F2"/>
    <w:rsid w:val="00C2359A"/>
    <w:rsid w:val="00C238B8"/>
    <w:rsid w:val="00C23B7C"/>
    <w:rsid w:val="00C23D0C"/>
    <w:rsid w:val="00C2410E"/>
    <w:rsid w:val="00C247D6"/>
    <w:rsid w:val="00C24D32"/>
    <w:rsid w:val="00C2543C"/>
    <w:rsid w:val="00C255D2"/>
    <w:rsid w:val="00C2562D"/>
    <w:rsid w:val="00C2564E"/>
    <w:rsid w:val="00C25695"/>
    <w:rsid w:val="00C25BF8"/>
    <w:rsid w:val="00C25F46"/>
    <w:rsid w:val="00C26508"/>
    <w:rsid w:val="00C26565"/>
    <w:rsid w:val="00C2659F"/>
    <w:rsid w:val="00C26E5A"/>
    <w:rsid w:val="00C26EB0"/>
    <w:rsid w:val="00C26F08"/>
    <w:rsid w:val="00C26FBC"/>
    <w:rsid w:val="00C2703B"/>
    <w:rsid w:val="00C278C2"/>
    <w:rsid w:val="00C27C92"/>
    <w:rsid w:val="00C30188"/>
    <w:rsid w:val="00C3034C"/>
    <w:rsid w:val="00C30516"/>
    <w:rsid w:val="00C30619"/>
    <w:rsid w:val="00C30E4D"/>
    <w:rsid w:val="00C311BF"/>
    <w:rsid w:val="00C31331"/>
    <w:rsid w:val="00C31869"/>
    <w:rsid w:val="00C31ABF"/>
    <w:rsid w:val="00C31DFE"/>
    <w:rsid w:val="00C32A7B"/>
    <w:rsid w:val="00C32F8D"/>
    <w:rsid w:val="00C331AA"/>
    <w:rsid w:val="00C332B5"/>
    <w:rsid w:val="00C333AE"/>
    <w:rsid w:val="00C334DC"/>
    <w:rsid w:val="00C33590"/>
    <w:rsid w:val="00C33634"/>
    <w:rsid w:val="00C3365E"/>
    <w:rsid w:val="00C3376C"/>
    <w:rsid w:val="00C34091"/>
    <w:rsid w:val="00C34A60"/>
    <w:rsid w:val="00C34AE8"/>
    <w:rsid w:val="00C34C54"/>
    <w:rsid w:val="00C34EE6"/>
    <w:rsid w:val="00C35109"/>
    <w:rsid w:val="00C3547E"/>
    <w:rsid w:val="00C35BC4"/>
    <w:rsid w:val="00C3623C"/>
    <w:rsid w:val="00C3630B"/>
    <w:rsid w:val="00C3638F"/>
    <w:rsid w:val="00C365BD"/>
    <w:rsid w:val="00C365E7"/>
    <w:rsid w:val="00C36D19"/>
    <w:rsid w:val="00C36FC2"/>
    <w:rsid w:val="00C371C3"/>
    <w:rsid w:val="00C373A2"/>
    <w:rsid w:val="00C3779F"/>
    <w:rsid w:val="00C37F9E"/>
    <w:rsid w:val="00C40410"/>
    <w:rsid w:val="00C40600"/>
    <w:rsid w:val="00C40651"/>
    <w:rsid w:val="00C40896"/>
    <w:rsid w:val="00C408C7"/>
    <w:rsid w:val="00C40FD0"/>
    <w:rsid w:val="00C4124A"/>
    <w:rsid w:val="00C4133F"/>
    <w:rsid w:val="00C413E1"/>
    <w:rsid w:val="00C417F0"/>
    <w:rsid w:val="00C42137"/>
    <w:rsid w:val="00C4222F"/>
    <w:rsid w:val="00C4241D"/>
    <w:rsid w:val="00C4243B"/>
    <w:rsid w:val="00C424FC"/>
    <w:rsid w:val="00C42C75"/>
    <w:rsid w:val="00C43382"/>
    <w:rsid w:val="00C4342D"/>
    <w:rsid w:val="00C434C9"/>
    <w:rsid w:val="00C43618"/>
    <w:rsid w:val="00C43673"/>
    <w:rsid w:val="00C437B1"/>
    <w:rsid w:val="00C43977"/>
    <w:rsid w:val="00C43A67"/>
    <w:rsid w:val="00C43B06"/>
    <w:rsid w:val="00C43E51"/>
    <w:rsid w:val="00C43FC8"/>
    <w:rsid w:val="00C44430"/>
    <w:rsid w:val="00C448D5"/>
    <w:rsid w:val="00C4495F"/>
    <w:rsid w:val="00C44B3D"/>
    <w:rsid w:val="00C44F02"/>
    <w:rsid w:val="00C453A9"/>
    <w:rsid w:val="00C455B6"/>
    <w:rsid w:val="00C4568E"/>
    <w:rsid w:val="00C456AE"/>
    <w:rsid w:val="00C4595B"/>
    <w:rsid w:val="00C45C53"/>
    <w:rsid w:val="00C46052"/>
    <w:rsid w:val="00C460A6"/>
    <w:rsid w:val="00C46145"/>
    <w:rsid w:val="00C4645A"/>
    <w:rsid w:val="00C46973"/>
    <w:rsid w:val="00C46998"/>
    <w:rsid w:val="00C46D94"/>
    <w:rsid w:val="00C46F14"/>
    <w:rsid w:val="00C470D5"/>
    <w:rsid w:val="00C47323"/>
    <w:rsid w:val="00C474CB"/>
    <w:rsid w:val="00C476E2"/>
    <w:rsid w:val="00C477D6"/>
    <w:rsid w:val="00C47BBD"/>
    <w:rsid w:val="00C47C49"/>
    <w:rsid w:val="00C50249"/>
    <w:rsid w:val="00C50A85"/>
    <w:rsid w:val="00C51682"/>
    <w:rsid w:val="00C51814"/>
    <w:rsid w:val="00C51F11"/>
    <w:rsid w:val="00C524DF"/>
    <w:rsid w:val="00C52718"/>
    <w:rsid w:val="00C52778"/>
    <w:rsid w:val="00C53255"/>
    <w:rsid w:val="00C534FD"/>
    <w:rsid w:val="00C5369B"/>
    <w:rsid w:val="00C53BC5"/>
    <w:rsid w:val="00C5438B"/>
    <w:rsid w:val="00C555D9"/>
    <w:rsid w:val="00C556F9"/>
    <w:rsid w:val="00C55ECA"/>
    <w:rsid w:val="00C561AB"/>
    <w:rsid w:val="00C568BA"/>
    <w:rsid w:val="00C56AAC"/>
    <w:rsid w:val="00C56C12"/>
    <w:rsid w:val="00C56F45"/>
    <w:rsid w:val="00C56FC2"/>
    <w:rsid w:val="00C56FDD"/>
    <w:rsid w:val="00C57580"/>
    <w:rsid w:val="00C57647"/>
    <w:rsid w:val="00C57985"/>
    <w:rsid w:val="00C57BFA"/>
    <w:rsid w:val="00C606CE"/>
    <w:rsid w:val="00C61539"/>
    <w:rsid w:val="00C617FF"/>
    <w:rsid w:val="00C6189F"/>
    <w:rsid w:val="00C61C36"/>
    <w:rsid w:val="00C61C90"/>
    <w:rsid w:val="00C620FA"/>
    <w:rsid w:val="00C622CF"/>
    <w:rsid w:val="00C6293B"/>
    <w:rsid w:val="00C62CCF"/>
    <w:rsid w:val="00C630A8"/>
    <w:rsid w:val="00C630F3"/>
    <w:rsid w:val="00C63309"/>
    <w:rsid w:val="00C63465"/>
    <w:rsid w:val="00C638C9"/>
    <w:rsid w:val="00C6410F"/>
    <w:rsid w:val="00C641E4"/>
    <w:rsid w:val="00C64943"/>
    <w:rsid w:val="00C65563"/>
    <w:rsid w:val="00C65747"/>
    <w:rsid w:val="00C659E7"/>
    <w:rsid w:val="00C65A61"/>
    <w:rsid w:val="00C65A7B"/>
    <w:rsid w:val="00C65CD8"/>
    <w:rsid w:val="00C65FEE"/>
    <w:rsid w:val="00C66265"/>
    <w:rsid w:val="00C6626E"/>
    <w:rsid w:val="00C66479"/>
    <w:rsid w:val="00C66485"/>
    <w:rsid w:val="00C665E8"/>
    <w:rsid w:val="00C669B7"/>
    <w:rsid w:val="00C66A3A"/>
    <w:rsid w:val="00C66A4C"/>
    <w:rsid w:val="00C66ABE"/>
    <w:rsid w:val="00C66CF5"/>
    <w:rsid w:val="00C6747F"/>
    <w:rsid w:val="00C674FE"/>
    <w:rsid w:val="00C67B42"/>
    <w:rsid w:val="00C67D22"/>
    <w:rsid w:val="00C7029F"/>
    <w:rsid w:val="00C70313"/>
    <w:rsid w:val="00C707DA"/>
    <w:rsid w:val="00C70AD3"/>
    <w:rsid w:val="00C70BAD"/>
    <w:rsid w:val="00C70C30"/>
    <w:rsid w:val="00C70C6A"/>
    <w:rsid w:val="00C70DB5"/>
    <w:rsid w:val="00C70FBA"/>
    <w:rsid w:val="00C7129E"/>
    <w:rsid w:val="00C713C2"/>
    <w:rsid w:val="00C717A5"/>
    <w:rsid w:val="00C717DE"/>
    <w:rsid w:val="00C71871"/>
    <w:rsid w:val="00C71E4D"/>
    <w:rsid w:val="00C72074"/>
    <w:rsid w:val="00C724DF"/>
    <w:rsid w:val="00C727C8"/>
    <w:rsid w:val="00C7319F"/>
    <w:rsid w:val="00C73219"/>
    <w:rsid w:val="00C732A6"/>
    <w:rsid w:val="00C73337"/>
    <w:rsid w:val="00C73383"/>
    <w:rsid w:val="00C73391"/>
    <w:rsid w:val="00C73411"/>
    <w:rsid w:val="00C73A93"/>
    <w:rsid w:val="00C73DF6"/>
    <w:rsid w:val="00C73F42"/>
    <w:rsid w:val="00C74069"/>
    <w:rsid w:val="00C742CE"/>
    <w:rsid w:val="00C743BF"/>
    <w:rsid w:val="00C7441C"/>
    <w:rsid w:val="00C74560"/>
    <w:rsid w:val="00C74BE7"/>
    <w:rsid w:val="00C74D91"/>
    <w:rsid w:val="00C74E22"/>
    <w:rsid w:val="00C75931"/>
    <w:rsid w:val="00C75F58"/>
    <w:rsid w:val="00C75F98"/>
    <w:rsid w:val="00C762F9"/>
    <w:rsid w:val="00C764E8"/>
    <w:rsid w:val="00C767B9"/>
    <w:rsid w:val="00C7681E"/>
    <w:rsid w:val="00C768B8"/>
    <w:rsid w:val="00C76BEC"/>
    <w:rsid w:val="00C76C3F"/>
    <w:rsid w:val="00C772D0"/>
    <w:rsid w:val="00C77802"/>
    <w:rsid w:val="00C77E3D"/>
    <w:rsid w:val="00C77E65"/>
    <w:rsid w:val="00C800B6"/>
    <w:rsid w:val="00C80250"/>
    <w:rsid w:val="00C80380"/>
    <w:rsid w:val="00C803A2"/>
    <w:rsid w:val="00C80D1B"/>
    <w:rsid w:val="00C811C3"/>
    <w:rsid w:val="00C816BD"/>
    <w:rsid w:val="00C817D8"/>
    <w:rsid w:val="00C81AC0"/>
    <w:rsid w:val="00C8222F"/>
    <w:rsid w:val="00C824A8"/>
    <w:rsid w:val="00C826B1"/>
    <w:rsid w:val="00C828FB"/>
    <w:rsid w:val="00C82B75"/>
    <w:rsid w:val="00C82B9C"/>
    <w:rsid w:val="00C8326F"/>
    <w:rsid w:val="00C832D3"/>
    <w:rsid w:val="00C833E6"/>
    <w:rsid w:val="00C83658"/>
    <w:rsid w:val="00C84813"/>
    <w:rsid w:val="00C84938"/>
    <w:rsid w:val="00C84D0D"/>
    <w:rsid w:val="00C856EE"/>
    <w:rsid w:val="00C857BF"/>
    <w:rsid w:val="00C85EF0"/>
    <w:rsid w:val="00C85EF1"/>
    <w:rsid w:val="00C8643E"/>
    <w:rsid w:val="00C865F8"/>
    <w:rsid w:val="00C86B9C"/>
    <w:rsid w:val="00C86F95"/>
    <w:rsid w:val="00C8764C"/>
    <w:rsid w:val="00C87B53"/>
    <w:rsid w:val="00C90046"/>
    <w:rsid w:val="00C901B7"/>
    <w:rsid w:val="00C901DE"/>
    <w:rsid w:val="00C906EE"/>
    <w:rsid w:val="00C9079C"/>
    <w:rsid w:val="00C90DC8"/>
    <w:rsid w:val="00C91182"/>
    <w:rsid w:val="00C91738"/>
    <w:rsid w:val="00C91DE0"/>
    <w:rsid w:val="00C91E59"/>
    <w:rsid w:val="00C9204C"/>
    <w:rsid w:val="00C9213B"/>
    <w:rsid w:val="00C92568"/>
    <w:rsid w:val="00C92B5D"/>
    <w:rsid w:val="00C92DB8"/>
    <w:rsid w:val="00C92F46"/>
    <w:rsid w:val="00C9316E"/>
    <w:rsid w:val="00C9408C"/>
    <w:rsid w:val="00C944C8"/>
    <w:rsid w:val="00C94923"/>
    <w:rsid w:val="00C949CC"/>
    <w:rsid w:val="00C94E0E"/>
    <w:rsid w:val="00C94E86"/>
    <w:rsid w:val="00C95003"/>
    <w:rsid w:val="00C9517D"/>
    <w:rsid w:val="00C9580D"/>
    <w:rsid w:val="00C95B85"/>
    <w:rsid w:val="00C95C91"/>
    <w:rsid w:val="00C95FC7"/>
    <w:rsid w:val="00C9657B"/>
    <w:rsid w:val="00C96AB5"/>
    <w:rsid w:val="00C96CD0"/>
    <w:rsid w:val="00C96F55"/>
    <w:rsid w:val="00C96FAB"/>
    <w:rsid w:val="00C9713B"/>
    <w:rsid w:val="00C9747F"/>
    <w:rsid w:val="00C9754D"/>
    <w:rsid w:val="00C976D3"/>
    <w:rsid w:val="00C97992"/>
    <w:rsid w:val="00C97C7C"/>
    <w:rsid w:val="00C97DE4"/>
    <w:rsid w:val="00C97DEA"/>
    <w:rsid w:val="00CA0066"/>
    <w:rsid w:val="00CA0103"/>
    <w:rsid w:val="00CA0192"/>
    <w:rsid w:val="00CA02C3"/>
    <w:rsid w:val="00CA0571"/>
    <w:rsid w:val="00CA058B"/>
    <w:rsid w:val="00CA09F1"/>
    <w:rsid w:val="00CA0CD6"/>
    <w:rsid w:val="00CA1576"/>
    <w:rsid w:val="00CA1D80"/>
    <w:rsid w:val="00CA1F53"/>
    <w:rsid w:val="00CA2B09"/>
    <w:rsid w:val="00CA2C24"/>
    <w:rsid w:val="00CA2F0F"/>
    <w:rsid w:val="00CA3406"/>
    <w:rsid w:val="00CA3854"/>
    <w:rsid w:val="00CA39FD"/>
    <w:rsid w:val="00CA3A03"/>
    <w:rsid w:val="00CA3FE7"/>
    <w:rsid w:val="00CA43E5"/>
    <w:rsid w:val="00CA4D57"/>
    <w:rsid w:val="00CA5462"/>
    <w:rsid w:val="00CA550D"/>
    <w:rsid w:val="00CA59DF"/>
    <w:rsid w:val="00CA5C90"/>
    <w:rsid w:val="00CA5D59"/>
    <w:rsid w:val="00CA5DEC"/>
    <w:rsid w:val="00CA5F7F"/>
    <w:rsid w:val="00CA61CF"/>
    <w:rsid w:val="00CA62AF"/>
    <w:rsid w:val="00CA698F"/>
    <w:rsid w:val="00CA6AF2"/>
    <w:rsid w:val="00CA6BA1"/>
    <w:rsid w:val="00CA6F94"/>
    <w:rsid w:val="00CA7089"/>
    <w:rsid w:val="00CA719F"/>
    <w:rsid w:val="00CA79A1"/>
    <w:rsid w:val="00CA79AB"/>
    <w:rsid w:val="00CA7B1D"/>
    <w:rsid w:val="00CB00E5"/>
    <w:rsid w:val="00CB04F1"/>
    <w:rsid w:val="00CB05FB"/>
    <w:rsid w:val="00CB0C36"/>
    <w:rsid w:val="00CB0C77"/>
    <w:rsid w:val="00CB0F1C"/>
    <w:rsid w:val="00CB1180"/>
    <w:rsid w:val="00CB1315"/>
    <w:rsid w:val="00CB1356"/>
    <w:rsid w:val="00CB1CFC"/>
    <w:rsid w:val="00CB1D6D"/>
    <w:rsid w:val="00CB257A"/>
    <w:rsid w:val="00CB28EC"/>
    <w:rsid w:val="00CB3129"/>
    <w:rsid w:val="00CB34DD"/>
    <w:rsid w:val="00CB374B"/>
    <w:rsid w:val="00CB386F"/>
    <w:rsid w:val="00CB3A37"/>
    <w:rsid w:val="00CB3F02"/>
    <w:rsid w:val="00CB40F2"/>
    <w:rsid w:val="00CB49D6"/>
    <w:rsid w:val="00CB4BE4"/>
    <w:rsid w:val="00CB4D38"/>
    <w:rsid w:val="00CB58BB"/>
    <w:rsid w:val="00CB59F8"/>
    <w:rsid w:val="00CB6C45"/>
    <w:rsid w:val="00CB6F2A"/>
    <w:rsid w:val="00CB6FA7"/>
    <w:rsid w:val="00CB7094"/>
    <w:rsid w:val="00CB742E"/>
    <w:rsid w:val="00CB74A0"/>
    <w:rsid w:val="00CB7544"/>
    <w:rsid w:val="00CC0461"/>
    <w:rsid w:val="00CC0D37"/>
    <w:rsid w:val="00CC0F96"/>
    <w:rsid w:val="00CC1459"/>
    <w:rsid w:val="00CC160A"/>
    <w:rsid w:val="00CC19F6"/>
    <w:rsid w:val="00CC1FAC"/>
    <w:rsid w:val="00CC202B"/>
    <w:rsid w:val="00CC455F"/>
    <w:rsid w:val="00CC4BE7"/>
    <w:rsid w:val="00CC4C07"/>
    <w:rsid w:val="00CC4EAB"/>
    <w:rsid w:val="00CC544A"/>
    <w:rsid w:val="00CC55D6"/>
    <w:rsid w:val="00CC575E"/>
    <w:rsid w:val="00CC5891"/>
    <w:rsid w:val="00CC58C8"/>
    <w:rsid w:val="00CC5BA6"/>
    <w:rsid w:val="00CC5CF6"/>
    <w:rsid w:val="00CC6221"/>
    <w:rsid w:val="00CC64E2"/>
    <w:rsid w:val="00CC6878"/>
    <w:rsid w:val="00CC6A96"/>
    <w:rsid w:val="00CC6CF4"/>
    <w:rsid w:val="00CC6FCA"/>
    <w:rsid w:val="00CC71F1"/>
    <w:rsid w:val="00CC73CD"/>
    <w:rsid w:val="00CC77EF"/>
    <w:rsid w:val="00CC7B9A"/>
    <w:rsid w:val="00CC7C18"/>
    <w:rsid w:val="00CC7F55"/>
    <w:rsid w:val="00CD0378"/>
    <w:rsid w:val="00CD05D7"/>
    <w:rsid w:val="00CD0875"/>
    <w:rsid w:val="00CD08B5"/>
    <w:rsid w:val="00CD0A04"/>
    <w:rsid w:val="00CD156C"/>
    <w:rsid w:val="00CD159F"/>
    <w:rsid w:val="00CD17B0"/>
    <w:rsid w:val="00CD19C5"/>
    <w:rsid w:val="00CD1AD7"/>
    <w:rsid w:val="00CD21B6"/>
    <w:rsid w:val="00CD23FD"/>
    <w:rsid w:val="00CD2400"/>
    <w:rsid w:val="00CD2589"/>
    <w:rsid w:val="00CD2993"/>
    <w:rsid w:val="00CD2C77"/>
    <w:rsid w:val="00CD3074"/>
    <w:rsid w:val="00CD35B1"/>
    <w:rsid w:val="00CD395E"/>
    <w:rsid w:val="00CD46F0"/>
    <w:rsid w:val="00CD4793"/>
    <w:rsid w:val="00CD4942"/>
    <w:rsid w:val="00CD4BEE"/>
    <w:rsid w:val="00CD4DD3"/>
    <w:rsid w:val="00CD50D2"/>
    <w:rsid w:val="00CD5159"/>
    <w:rsid w:val="00CD5275"/>
    <w:rsid w:val="00CD5620"/>
    <w:rsid w:val="00CD5713"/>
    <w:rsid w:val="00CD57F1"/>
    <w:rsid w:val="00CD58EC"/>
    <w:rsid w:val="00CD60B7"/>
    <w:rsid w:val="00CD6572"/>
    <w:rsid w:val="00CD65EF"/>
    <w:rsid w:val="00CD6AE8"/>
    <w:rsid w:val="00CD6DB2"/>
    <w:rsid w:val="00CD6DC5"/>
    <w:rsid w:val="00CD6F94"/>
    <w:rsid w:val="00CD7470"/>
    <w:rsid w:val="00CD75E2"/>
    <w:rsid w:val="00CD78EE"/>
    <w:rsid w:val="00CD7F81"/>
    <w:rsid w:val="00CE016B"/>
    <w:rsid w:val="00CE0B64"/>
    <w:rsid w:val="00CE12BC"/>
    <w:rsid w:val="00CE1688"/>
    <w:rsid w:val="00CE1815"/>
    <w:rsid w:val="00CE1AEF"/>
    <w:rsid w:val="00CE1BCD"/>
    <w:rsid w:val="00CE1CA0"/>
    <w:rsid w:val="00CE1CB3"/>
    <w:rsid w:val="00CE1D79"/>
    <w:rsid w:val="00CE21D2"/>
    <w:rsid w:val="00CE2495"/>
    <w:rsid w:val="00CE26BF"/>
    <w:rsid w:val="00CE27AD"/>
    <w:rsid w:val="00CE2A53"/>
    <w:rsid w:val="00CE2B7E"/>
    <w:rsid w:val="00CE368F"/>
    <w:rsid w:val="00CE36AA"/>
    <w:rsid w:val="00CE412F"/>
    <w:rsid w:val="00CE4287"/>
    <w:rsid w:val="00CE4633"/>
    <w:rsid w:val="00CE48B4"/>
    <w:rsid w:val="00CE4904"/>
    <w:rsid w:val="00CE4AAF"/>
    <w:rsid w:val="00CE50F5"/>
    <w:rsid w:val="00CE58A2"/>
    <w:rsid w:val="00CE5930"/>
    <w:rsid w:val="00CE5BAE"/>
    <w:rsid w:val="00CE5DD5"/>
    <w:rsid w:val="00CE62FC"/>
    <w:rsid w:val="00CE6CD3"/>
    <w:rsid w:val="00CE7C23"/>
    <w:rsid w:val="00CE7C2E"/>
    <w:rsid w:val="00CF02FE"/>
    <w:rsid w:val="00CF0F8C"/>
    <w:rsid w:val="00CF15C6"/>
    <w:rsid w:val="00CF183F"/>
    <w:rsid w:val="00CF1A66"/>
    <w:rsid w:val="00CF21F0"/>
    <w:rsid w:val="00CF2278"/>
    <w:rsid w:val="00CF22CE"/>
    <w:rsid w:val="00CF2CCB"/>
    <w:rsid w:val="00CF2EE2"/>
    <w:rsid w:val="00CF2F3E"/>
    <w:rsid w:val="00CF3C91"/>
    <w:rsid w:val="00CF3CEB"/>
    <w:rsid w:val="00CF4023"/>
    <w:rsid w:val="00CF4133"/>
    <w:rsid w:val="00CF482A"/>
    <w:rsid w:val="00CF48CD"/>
    <w:rsid w:val="00CF4A6E"/>
    <w:rsid w:val="00CF540F"/>
    <w:rsid w:val="00CF60E9"/>
    <w:rsid w:val="00CF64AF"/>
    <w:rsid w:val="00CF6957"/>
    <w:rsid w:val="00CF6ADF"/>
    <w:rsid w:val="00CF6BFA"/>
    <w:rsid w:val="00CF6DCF"/>
    <w:rsid w:val="00CF6E0D"/>
    <w:rsid w:val="00CF7496"/>
    <w:rsid w:val="00CF758C"/>
    <w:rsid w:val="00CF7B8F"/>
    <w:rsid w:val="00CF7BB2"/>
    <w:rsid w:val="00CF7BBA"/>
    <w:rsid w:val="00CF7E7C"/>
    <w:rsid w:val="00CF7F1E"/>
    <w:rsid w:val="00D00078"/>
    <w:rsid w:val="00D000F8"/>
    <w:rsid w:val="00D00199"/>
    <w:rsid w:val="00D00406"/>
    <w:rsid w:val="00D01069"/>
    <w:rsid w:val="00D011F5"/>
    <w:rsid w:val="00D0170B"/>
    <w:rsid w:val="00D018A0"/>
    <w:rsid w:val="00D01924"/>
    <w:rsid w:val="00D01ACF"/>
    <w:rsid w:val="00D01AE7"/>
    <w:rsid w:val="00D01CA6"/>
    <w:rsid w:val="00D01DD1"/>
    <w:rsid w:val="00D01E2A"/>
    <w:rsid w:val="00D01E4E"/>
    <w:rsid w:val="00D01F31"/>
    <w:rsid w:val="00D02437"/>
    <w:rsid w:val="00D0295F"/>
    <w:rsid w:val="00D02C46"/>
    <w:rsid w:val="00D02CF1"/>
    <w:rsid w:val="00D02F55"/>
    <w:rsid w:val="00D031E3"/>
    <w:rsid w:val="00D03479"/>
    <w:rsid w:val="00D03544"/>
    <w:rsid w:val="00D0378D"/>
    <w:rsid w:val="00D037D5"/>
    <w:rsid w:val="00D03A60"/>
    <w:rsid w:val="00D03B52"/>
    <w:rsid w:val="00D04505"/>
    <w:rsid w:val="00D046D3"/>
    <w:rsid w:val="00D049EE"/>
    <w:rsid w:val="00D04DA8"/>
    <w:rsid w:val="00D04EA2"/>
    <w:rsid w:val="00D05BD5"/>
    <w:rsid w:val="00D05E85"/>
    <w:rsid w:val="00D05F94"/>
    <w:rsid w:val="00D061AF"/>
    <w:rsid w:val="00D062F9"/>
    <w:rsid w:val="00D06467"/>
    <w:rsid w:val="00D06671"/>
    <w:rsid w:val="00D06673"/>
    <w:rsid w:val="00D06778"/>
    <w:rsid w:val="00D06CA8"/>
    <w:rsid w:val="00D06CFB"/>
    <w:rsid w:val="00D0737D"/>
    <w:rsid w:val="00D07CD4"/>
    <w:rsid w:val="00D07CE7"/>
    <w:rsid w:val="00D10642"/>
    <w:rsid w:val="00D10C34"/>
    <w:rsid w:val="00D10D17"/>
    <w:rsid w:val="00D11283"/>
    <w:rsid w:val="00D11370"/>
    <w:rsid w:val="00D11935"/>
    <w:rsid w:val="00D11B7F"/>
    <w:rsid w:val="00D11C1E"/>
    <w:rsid w:val="00D11C77"/>
    <w:rsid w:val="00D12033"/>
    <w:rsid w:val="00D12509"/>
    <w:rsid w:val="00D126C7"/>
    <w:rsid w:val="00D12703"/>
    <w:rsid w:val="00D12720"/>
    <w:rsid w:val="00D129BE"/>
    <w:rsid w:val="00D137F1"/>
    <w:rsid w:val="00D1394F"/>
    <w:rsid w:val="00D13B09"/>
    <w:rsid w:val="00D1446B"/>
    <w:rsid w:val="00D144A4"/>
    <w:rsid w:val="00D14729"/>
    <w:rsid w:val="00D14BAB"/>
    <w:rsid w:val="00D14E42"/>
    <w:rsid w:val="00D14F40"/>
    <w:rsid w:val="00D1563D"/>
    <w:rsid w:val="00D15A05"/>
    <w:rsid w:val="00D15A28"/>
    <w:rsid w:val="00D15C14"/>
    <w:rsid w:val="00D15E18"/>
    <w:rsid w:val="00D15F42"/>
    <w:rsid w:val="00D15F60"/>
    <w:rsid w:val="00D15FE3"/>
    <w:rsid w:val="00D15FF5"/>
    <w:rsid w:val="00D16080"/>
    <w:rsid w:val="00D162C1"/>
    <w:rsid w:val="00D165DE"/>
    <w:rsid w:val="00D16638"/>
    <w:rsid w:val="00D166BC"/>
    <w:rsid w:val="00D169D2"/>
    <w:rsid w:val="00D172F5"/>
    <w:rsid w:val="00D1784C"/>
    <w:rsid w:val="00D1798E"/>
    <w:rsid w:val="00D17C1B"/>
    <w:rsid w:val="00D17CF5"/>
    <w:rsid w:val="00D17D71"/>
    <w:rsid w:val="00D20041"/>
    <w:rsid w:val="00D2004A"/>
    <w:rsid w:val="00D203DE"/>
    <w:rsid w:val="00D2053E"/>
    <w:rsid w:val="00D2076D"/>
    <w:rsid w:val="00D2108D"/>
    <w:rsid w:val="00D21200"/>
    <w:rsid w:val="00D2141E"/>
    <w:rsid w:val="00D2166E"/>
    <w:rsid w:val="00D21767"/>
    <w:rsid w:val="00D219D5"/>
    <w:rsid w:val="00D21AAE"/>
    <w:rsid w:val="00D21ACB"/>
    <w:rsid w:val="00D21CE8"/>
    <w:rsid w:val="00D220EA"/>
    <w:rsid w:val="00D222D9"/>
    <w:rsid w:val="00D224A8"/>
    <w:rsid w:val="00D22689"/>
    <w:rsid w:val="00D22832"/>
    <w:rsid w:val="00D22C73"/>
    <w:rsid w:val="00D22E53"/>
    <w:rsid w:val="00D22EFF"/>
    <w:rsid w:val="00D23074"/>
    <w:rsid w:val="00D23114"/>
    <w:rsid w:val="00D232EA"/>
    <w:rsid w:val="00D238AE"/>
    <w:rsid w:val="00D23BE4"/>
    <w:rsid w:val="00D24177"/>
    <w:rsid w:val="00D242F0"/>
    <w:rsid w:val="00D24705"/>
    <w:rsid w:val="00D24DB0"/>
    <w:rsid w:val="00D2525C"/>
    <w:rsid w:val="00D252A4"/>
    <w:rsid w:val="00D25502"/>
    <w:rsid w:val="00D25741"/>
    <w:rsid w:val="00D25993"/>
    <w:rsid w:val="00D259C3"/>
    <w:rsid w:val="00D26013"/>
    <w:rsid w:val="00D264EE"/>
    <w:rsid w:val="00D2656D"/>
    <w:rsid w:val="00D26698"/>
    <w:rsid w:val="00D2695C"/>
    <w:rsid w:val="00D26D78"/>
    <w:rsid w:val="00D26F51"/>
    <w:rsid w:val="00D2725E"/>
    <w:rsid w:val="00D273D0"/>
    <w:rsid w:val="00D273D3"/>
    <w:rsid w:val="00D27B80"/>
    <w:rsid w:val="00D30AA3"/>
    <w:rsid w:val="00D30F5B"/>
    <w:rsid w:val="00D31294"/>
    <w:rsid w:val="00D3182D"/>
    <w:rsid w:val="00D31CBD"/>
    <w:rsid w:val="00D31DCE"/>
    <w:rsid w:val="00D31E91"/>
    <w:rsid w:val="00D31F8F"/>
    <w:rsid w:val="00D32425"/>
    <w:rsid w:val="00D32813"/>
    <w:rsid w:val="00D32CE3"/>
    <w:rsid w:val="00D331C9"/>
    <w:rsid w:val="00D33297"/>
    <w:rsid w:val="00D333FE"/>
    <w:rsid w:val="00D339EC"/>
    <w:rsid w:val="00D33F07"/>
    <w:rsid w:val="00D342E8"/>
    <w:rsid w:val="00D3447B"/>
    <w:rsid w:val="00D34565"/>
    <w:rsid w:val="00D34593"/>
    <w:rsid w:val="00D34655"/>
    <w:rsid w:val="00D34732"/>
    <w:rsid w:val="00D34B4B"/>
    <w:rsid w:val="00D34FAE"/>
    <w:rsid w:val="00D3512A"/>
    <w:rsid w:val="00D355AB"/>
    <w:rsid w:val="00D35D6B"/>
    <w:rsid w:val="00D35FFD"/>
    <w:rsid w:val="00D365B6"/>
    <w:rsid w:val="00D36761"/>
    <w:rsid w:val="00D3695F"/>
    <w:rsid w:val="00D36FCC"/>
    <w:rsid w:val="00D3730E"/>
    <w:rsid w:val="00D37544"/>
    <w:rsid w:val="00D37681"/>
    <w:rsid w:val="00D37CD9"/>
    <w:rsid w:val="00D37D67"/>
    <w:rsid w:val="00D400D4"/>
    <w:rsid w:val="00D403A3"/>
    <w:rsid w:val="00D4047A"/>
    <w:rsid w:val="00D40819"/>
    <w:rsid w:val="00D40C18"/>
    <w:rsid w:val="00D40EBF"/>
    <w:rsid w:val="00D40F03"/>
    <w:rsid w:val="00D4108C"/>
    <w:rsid w:val="00D41145"/>
    <w:rsid w:val="00D4155F"/>
    <w:rsid w:val="00D41AE9"/>
    <w:rsid w:val="00D41D9A"/>
    <w:rsid w:val="00D41E75"/>
    <w:rsid w:val="00D41F5C"/>
    <w:rsid w:val="00D4209E"/>
    <w:rsid w:val="00D42320"/>
    <w:rsid w:val="00D425A3"/>
    <w:rsid w:val="00D42809"/>
    <w:rsid w:val="00D44380"/>
    <w:rsid w:val="00D445D3"/>
    <w:rsid w:val="00D447E9"/>
    <w:rsid w:val="00D4480E"/>
    <w:rsid w:val="00D448D3"/>
    <w:rsid w:val="00D44B24"/>
    <w:rsid w:val="00D44D69"/>
    <w:rsid w:val="00D44DAD"/>
    <w:rsid w:val="00D44EC1"/>
    <w:rsid w:val="00D44EFF"/>
    <w:rsid w:val="00D44FFE"/>
    <w:rsid w:val="00D45306"/>
    <w:rsid w:val="00D45351"/>
    <w:rsid w:val="00D454B8"/>
    <w:rsid w:val="00D45CA0"/>
    <w:rsid w:val="00D45D9D"/>
    <w:rsid w:val="00D4630A"/>
    <w:rsid w:val="00D4647A"/>
    <w:rsid w:val="00D46872"/>
    <w:rsid w:val="00D46885"/>
    <w:rsid w:val="00D46FF8"/>
    <w:rsid w:val="00D472B5"/>
    <w:rsid w:val="00D4746C"/>
    <w:rsid w:val="00D4750A"/>
    <w:rsid w:val="00D4770F"/>
    <w:rsid w:val="00D47B78"/>
    <w:rsid w:val="00D47D0A"/>
    <w:rsid w:val="00D5013C"/>
    <w:rsid w:val="00D506FE"/>
    <w:rsid w:val="00D50B4F"/>
    <w:rsid w:val="00D50C29"/>
    <w:rsid w:val="00D51040"/>
    <w:rsid w:val="00D514EE"/>
    <w:rsid w:val="00D51EF4"/>
    <w:rsid w:val="00D528DE"/>
    <w:rsid w:val="00D531D8"/>
    <w:rsid w:val="00D53483"/>
    <w:rsid w:val="00D5355C"/>
    <w:rsid w:val="00D53F7E"/>
    <w:rsid w:val="00D5474F"/>
    <w:rsid w:val="00D5484D"/>
    <w:rsid w:val="00D548B2"/>
    <w:rsid w:val="00D54973"/>
    <w:rsid w:val="00D54BB9"/>
    <w:rsid w:val="00D5546F"/>
    <w:rsid w:val="00D555B4"/>
    <w:rsid w:val="00D55A32"/>
    <w:rsid w:val="00D55E6F"/>
    <w:rsid w:val="00D55F6C"/>
    <w:rsid w:val="00D55FBC"/>
    <w:rsid w:val="00D561A8"/>
    <w:rsid w:val="00D56434"/>
    <w:rsid w:val="00D569B6"/>
    <w:rsid w:val="00D57243"/>
    <w:rsid w:val="00D5746C"/>
    <w:rsid w:val="00D57DD5"/>
    <w:rsid w:val="00D57EE3"/>
    <w:rsid w:val="00D60219"/>
    <w:rsid w:val="00D6027F"/>
    <w:rsid w:val="00D60374"/>
    <w:rsid w:val="00D605CD"/>
    <w:rsid w:val="00D6099F"/>
    <w:rsid w:val="00D60CE4"/>
    <w:rsid w:val="00D60D88"/>
    <w:rsid w:val="00D60D9D"/>
    <w:rsid w:val="00D6179F"/>
    <w:rsid w:val="00D617E8"/>
    <w:rsid w:val="00D619FA"/>
    <w:rsid w:val="00D62D3B"/>
    <w:rsid w:val="00D632E0"/>
    <w:rsid w:val="00D6353D"/>
    <w:rsid w:val="00D63B09"/>
    <w:rsid w:val="00D63D81"/>
    <w:rsid w:val="00D63EF5"/>
    <w:rsid w:val="00D64163"/>
    <w:rsid w:val="00D6425B"/>
    <w:rsid w:val="00D646FB"/>
    <w:rsid w:val="00D64A10"/>
    <w:rsid w:val="00D64A6C"/>
    <w:rsid w:val="00D64EAC"/>
    <w:rsid w:val="00D65A87"/>
    <w:rsid w:val="00D66056"/>
    <w:rsid w:val="00D66382"/>
    <w:rsid w:val="00D66400"/>
    <w:rsid w:val="00D665C5"/>
    <w:rsid w:val="00D666F9"/>
    <w:rsid w:val="00D66A8F"/>
    <w:rsid w:val="00D66D54"/>
    <w:rsid w:val="00D66ED2"/>
    <w:rsid w:val="00D66F61"/>
    <w:rsid w:val="00D67355"/>
    <w:rsid w:val="00D676E8"/>
    <w:rsid w:val="00D678A0"/>
    <w:rsid w:val="00D679C9"/>
    <w:rsid w:val="00D67CEA"/>
    <w:rsid w:val="00D67D4A"/>
    <w:rsid w:val="00D70019"/>
    <w:rsid w:val="00D70021"/>
    <w:rsid w:val="00D7049D"/>
    <w:rsid w:val="00D7079D"/>
    <w:rsid w:val="00D708AB"/>
    <w:rsid w:val="00D70E45"/>
    <w:rsid w:val="00D71432"/>
    <w:rsid w:val="00D718BF"/>
    <w:rsid w:val="00D719E5"/>
    <w:rsid w:val="00D71C4C"/>
    <w:rsid w:val="00D71D04"/>
    <w:rsid w:val="00D72445"/>
    <w:rsid w:val="00D72605"/>
    <w:rsid w:val="00D728D7"/>
    <w:rsid w:val="00D72AB9"/>
    <w:rsid w:val="00D72E1E"/>
    <w:rsid w:val="00D73457"/>
    <w:rsid w:val="00D739EF"/>
    <w:rsid w:val="00D73E83"/>
    <w:rsid w:val="00D74AF9"/>
    <w:rsid w:val="00D74B55"/>
    <w:rsid w:val="00D753FA"/>
    <w:rsid w:val="00D75970"/>
    <w:rsid w:val="00D75995"/>
    <w:rsid w:val="00D75F31"/>
    <w:rsid w:val="00D7689D"/>
    <w:rsid w:val="00D77165"/>
    <w:rsid w:val="00D77342"/>
    <w:rsid w:val="00D774C7"/>
    <w:rsid w:val="00D77AE4"/>
    <w:rsid w:val="00D77CF3"/>
    <w:rsid w:val="00D77EC7"/>
    <w:rsid w:val="00D802A2"/>
    <w:rsid w:val="00D80443"/>
    <w:rsid w:val="00D80519"/>
    <w:rsid w:val="00D80679"/>
    <w:rsid w:val="00D80D98"/>
    <w:rsid w:val="00D813E3"/>
    <w:rsid w:val="00D8155C"/>
    <w:rsid w:val="00D817FF"/>
    <w:rsid w:val="00D825ED"/>
    <w:rsid w:val="00D826A6"/>
    <w:rsid w:val="00D82728"/>
    <w:rsid w:val="00D827F4"/>
    <w:rsid w:val="00D827FC"/>
    <w:rsid w:val="00D835D3"/>
    <w:rsid w:val="00D83D75"/>
    <w:rsid w:val="00D83DBA"/>
    <w:rsid w:val="00D83E55"/>
    <w:rsid w:val="00D83E71"/>
    <w:rsid w:val="00D8426D"/>
    <w:rsid w:val="00D84495"/>
    <w:rsid w:val="00D8450A"/>
    <w:rsid w:val="00D846D8"/>
    <w:rsid w:val="00D84784"/>
    <w:rsid w:val="00D84D65"/>
    <w:rsid w:val="00D84D9F"/>
    <w:rsid w:val="00D8594F"/>
    <w:rsid w:val="00D85E20"/>
    <w:rsid w:val="00D86031"/>
    <w:rsid w:val="00D8652C"/>
    <w:rsid w:val="00D865E7"/>
    <w:rsid w:val="00D8664F"/>
    <w:rsid w:val="00D8666B"/>
    <w:rsid w:val="00D86AC7"/>
    <w:rsid w:val="00D86F09"/>
    <w:rsid w:val="00D870B6"/>
    <w:rsid w:val="00D87471"/>
    <w:rsid w:val="00D87A08"/>
    <w:rsid w:val="00D87CFA"/>
    <w:rsid w:val="00D87D78"/>
    <w:rsid w:val="00D87FBC"/>
    <w:rsid w:val="00D90070"/>
    <w:rsid w:val="00D900CA"/>
    <w:rsid w:val="00D90852"/>
    <w:rsid w:val="00D90CBC"/>
    <w:rsid w:val="00D90EAC"/>
    <w:rsid w:val="00D90FB4"/>
    <w:rsid w:val="00D91128"/>
    <w:rsid w:val="00D91421"/>
    <w:rsid w:val="00D919F6"/>
    <w:rsid w:val="00D91B7D"/>
    <w:rsid w:val="00D9208E"/>
    <w:rsid w:val="00D9242F"/>
    <w:rsid w:val="00D9246D"/>
    <w:rsid w:val="00D926E9"/>
    <w:rsid w:val="00D927C3"/>
    <w:rsid w:val="00D9281E"/>
    <w:rsid w:val="00D92A33"/>
    <w:rsid w:val="00D92A73"/>
    <w:rsid w:val="00D92E6E"/>
    <w:rsid w:val="00D931D1"/>
    <w:rsid w:val="00D9352A"/>
    <w:rsid w:val="00D93553"/>
    <w:rsid w:val="00D936DC"/>
    <w:rsid w:val="00D93939"/>
    <w:rsid w:val="00D93AC3"/>
    <w:rsid w:val="00D93F38"/>
    <w:rsid w:val="00D94330"/>
    <w:rsid w:val="00D94585"/>
    <w:rsid w:val="00D946B0"/>
    <w:rsid w:val="00D94936"/>
    <w:rsid w:val="00D94E47"/>
    <w:rsid w:val="00D95769"/>
    <w:rsid w:val="00D95B55"/>
    <w:rsid w:val="00D95B86"/>
    <w:rsid w:val="00D95CE1"/>
    <w:rsid w:val="00D95D31"/>
    <w:rsid w:val="00D95E07"/>
    <w:rsid w:val="00D96436"/>
    <w:rsid w:val="00D964F5"/>
    <w:rsid w:val="00D9693C"/>
    <w:rsid w:val="00D96AEF"/>
    <w:rsid w:val="00D96C46"/>
    <w:rsid w:val="00D96CD7"/>
    <w:rsid w:val="00D97182"/>
    <w:rsid w:val="00D973D1"/>
    <w:rsid w:val="00D97774"/>
    <w:rsid w:val="00D97BAF"/>
    <w:rsid w:val="00DA0636"/>
    <w:rsid w:val="00DA06D2"/>
    <w:rsid w:val="00DA06F0"/>
    <w:rsid w:val="00DA0A97"/>
    <w:rsid w:val="00DA106A"/>
    <w:rsid w:val="00DA17CC"/>
    <w:rsid w:val="00DA1AB5"/>
    <w:rsid w:val="00DA1BEF"/>
    <w:rsid w:val="00DA1F98"/>
    <w:rsid w:val="00DA2152"/>
    <w:rsid w:val="00DA292E"/>
    <w:rsid w:val="00DA2D9E"/>
    <w:rsid w:val="00DA2FF3"/>
    <w:rsid w:val="00DA3142"/>
    <w:rsid w:val="00DA319C"/>
    <w:rsid w:val="00DA3224"/>
    <w:rsid w:val="00DA32DD"/>
    <w:rsid w:val="00DA34FE"/>
    <w:rsid w:val="00DA3F32"/>
    <w:rsid w:val="00DA4086"/>
    <w:rsid w:val="00DA4106"/>
    <w:rsid w:val="00DA43D9"/>
    <w:rsid w:val="00DA4C05"/>
    <w:rsid w:val="00DA4F4C"/>
    <w:rsid w:val="00DA5A79"/>
    <w:rsid w:val="00DA5B8C"/>
    <w:rsid w:val="00DA6312"/>
    <w:rsid w:val="00DA64BC"/>
    <w:rsid w:val="00DA722D"/>
    <w:rsid w:val="00DA725E"/>
    <w:rsid w:val="00DA770E"/>
    <w:rsid w:val="00DA784E"/>
    <w:rsid w:val="00DA7DA5"/>
    <w:rsid w:val="00DA7E18"/>
    <w:rsid w:val="00DA7E9E"/>
    <w:rsid w:val="00DB0403"/>
    <w:rsid w:val="00DB0933"/>
    <w:rsid w:val="00DB132B"/>
    <w:rsid w:val="00DB173E"/>
    <w:rsid w:val="00DB17EF"/>
    <w:rsid w:val="00DB1EBD"/>
    <w:rsid w:val="00DB256B"/>
    <w:rsid w:val="00DB273C"/>
    <w:rsid w:val="00DB2D9D"/>
    <w:rsid w:val="00DB2E28"/>
    <w:rsid w:val="00DB31B9"/>
    <w:rsid w:val="00DB324A"/>
    <w:rsid w:val="00DB3266"/>
    <w:rsid w:val="00DB34AF"/>
    <w:rsid w:val="00DB3616"/>
    <w:rsid w:val="00DB3C52"/>
    <w:rsid w:val="00DB42CA"/>
    <w:rsid w:val="00DB43E5"/>
    <w:rsid w:val="00DB5156"/>
    <w:rsid w:val="00DB5E30"/>
    <w:rsid w:val="00DB60A4"/>
    <w:rsid w:val="00DB6129"/>
    <w:rsid w:val="00DB61D7"/>
    <w:rsid w:val="00DB6752"/>
    <w:rsid w:val="00DB6D89"/>
    <w:rsid w:val="00DB71EB"/>
    <w:rsid w:val="00DB7486"/>
    <w:rsid w:val="00DB750D"/>
    <w:rsid w:val="00DB7751"/>
    <w:rsid w:val="00DB797E"/>
    <w:rsid w:val="00DC0173"/>
    <w:rsid w:val="00DC01AD"/>
    <w:rsid w:val="00DC086F"/>
    <w:rsid w:val="00DC0AF7"/>
    <w:rsid w:val="00DC0C3E"/>
    <w:rsid w:val="00DC0C90"/>
    <w:rsid w:val="00DC13C1"/>
    <w:rsid w:val="00DC1D02"/>
    <w:rsid w:val="00DC21FA"/>
    <w:rsid w:val="00DC2405"/>
    <w:rsid w:val="00DC24B0"/>
    <w:rsid w:val="00DC2506"/>
    <w:rsid w:val="00DC2673"/>
    <w:rsid w:val="00DC38D9"/>
    <w:rsid w:val="00DC3D83"/>
    <w:rsid w:val="00DC3F35"/>
    <w:rsid w:val="00DC4844"/>
    <w:rsid w:val="00DC49B8"/>
    <w:rsid w:val="00DC4DA9"/>
    <w:rsid w:val="00DC5330"/>
    <w:rsid w:val="00DC54F4"/>
    <w:rsid w:val="00DC58C1"/>
    <w:rsid w:val="00DC5925"/>
    <w:rsid w:val="00DC5E6B"/>
    <w:rsid w:val="00DC5F63"/>
    <w:rsid w:val="00DC61B1"/>
    <w:rsid w:val="00DC6A05"/>
    <w:rsid w:val="00DC6E40"/>
    <w:rsid w:val="00DC6F4F"/>
    <w:rsid w:val="00DC7F73"/>
    <w:rsid w:val="00DD00A8"/>
    <w:rsid w:val="00DD026F"/>
    <w:rsid w:val="00DD22B1"/>
    <w:rsid w:val="00DD2935"/>
    <w:rsid w:val="00DD2B6D"/>
    <w:rsid w:val="00DD2E30"/>
    <w:rsid w:val="00DD2FAA"/>
    <w:rsid w:val="00DD32D0"/>
    <w:rsid w:val="00DD3474"/>
    <w:rsid w:val="00DD34CC"/>
    <w:rsid w:val="00DD3A79"/>
    <w:rsid w:val="00DD3F65"/>
    <w:rsid w:val="00DD4118"/>
    <w:rsid w:val="00DD4CF0"/>
    <w:rsid w:val="00DD5286"/>
    <w:rsid w:val="00DD59E0"/>
    <w:rsid w:val="00DD5C0C"/>
    <w:rsid w:val="00DD610B"/>
    <w:rsid w:val="00DD6373"/>
    <w:rsid w:val="00DD6580"/>
    <w:rsid w:val="00DD6817"/>
    <w:rsid w:val="00DD6AFA"/>
    <w:rsid w:val="00DD70C3"/>
    <w:rsid w:val="00DD7BEC"/>
    <w:rsid w:val="00DD7CCB"/>
    <w:rsid w:val="00DD7ED2"/>
    <w:rsid w:val="00DE0202"/>
    <w:rsid w:val="00DE05B1"/>
    <w:rsid w:val="00DE078E"/>
    <w:rsid w:val="00DE11EC"/>
    <w:rsid w:val="00DE127B"/>
    <w:rsid w:val="00DE138E"/>
    <w:rsid w:val="00DE1874"/>
    <w:rsid w:val="00DE1C36"/>
    <w:rsid w:val="00DE24E9"/>
    <w:rsid w:val="00DE2A98"/>
    <w:rsid w:val="00DE2EC6"/>
    <w:rsid w:val="00DE2EFD"/>
    <w:rsid w:val="00DE2F2B"/>
    <w:rsid w:val="00DE305E"/>
    <w:rsid w:val="00DE335B"/>
    <w:rsid w:val="00DE34D0"/>
    <w:rsid w:val="00DE3597"/>
    <w:rsid w:val="00DE3917"/>
    <w:rsid w:val="00DE3CAD"/>
    <w:rsid w:val="00DE418D"/>
    <w:rsid w:val="00DE4347"/>
    <w:rsid w:val="00DE4350"/>
    <w:rsid w:val="00DE43D0"/>
    <w:rsid w:val="00DE4570"/>
    <w:rsid w:val="00DE45B7"/>
    <w:rsid w:val="00DE4D1C"/>
    <w:rsid w:val="00DE4D6E"/>
    <w:rsid w:val="00DE4F41"/>
    <w:rsid w:val="00DE510B"/>
    <w:rsid w:val="00DE5637"/>
    <w:rsid w:val="00DE584F"/>
    <w:rsid w:val="00DE5BD3"/>
    <w:rsid w:val="00DE5CCA"/>
    <w:rsid w:val="00DE6081"/>
    <w:rsid w:val="00DE6128"/>
    <w:rsid w:val="00DE63B0"/>
    <w:rsid w:val="00DE7430"/>
    <w:rsid w:val="00DE750B"/>
    <w:rsid w:val="00DE7D3A"/>
    <w:rsid w:val="00DF01D3"/>
    <w:rsid w:val="00DF0921"/>
    <w:rsid w:val="00DF0B17"/>
    <w:rsid w:val="00DF10F7"/>
    <w:rsid w:val="00DF117E"/>
    <w:rsid w:val="00DF1225"/>
    <w:rsid w:val="00DF173F"/>
    <w:rsid w:val="00DF1B5D"/>
    <w:rsid w:val="00DF1BC7"/>
    <w:rsid w:val="00DF22F7"/>
    <w:rsid w:val="00DF23FA"/>
    <w:rsid w:val="00DF2452"/>
    <w:rsid w:val="00DF24F0"/>
    <w:rsid w:val="00DF26B8"/>
    <w:rsid w:val="00DF272C"/>
    <w:rsid w:val="00DF2BDD"/>
    <w:rsid w:val="00DF2D2D"/>
    <w:rsid w:val="00DF3033"/>
    <w:rsid w:val="00DF339E"/>
    <w:rsid w:val="00DF3840"/>
    <w:rsid w:val="00DF3C46"/>
    <w:rsid w:val="00DF4055"/>
    <w:rsid w:val="00DF40F4"/>
    <w:rsid w:val="00DF4351"/>
    <w:rsid w:val="00DF4599"/>
    <w:rsid w:val="00DF4603"/>
    <w:rsid w:val="00DF4711"/>
    <w:rsid w:val="00DF4733"/>
    <w:rsid w:val="00DF51B4"/>
    <w:rsid w:val="00DF5A25"/>
    <w:rsid w:val="00DF5A61"/>
    <w:rsid w:val="00DF5D84"/>
    <w:rsid w:val="00DF5DC8"/>
    <w:rsid w:val="00DF5F83"/>
    <w:rsid w:val="00DF6542"/>
    <w:rsid w:val="00DF6560"/>
    <w:rsid w:val="00DF659F"/>
    <w:rsid w:val="00DF68AC"/>
    <w:rsid w:val="00DF6AF8"/>
    <w:rsid w:val="00DF6B58"/>
    <w:rsid w:val="00DF6BBB"/>
    <w:rsid w:val="00DF6F13"/>
    <w:rsid w:val="00DF7240"/>
    <w:rsid w:val="00DF726E"/>
    <w:rsid w:val="00DF7381"/>
    <w:rsid w:val="00DF74E8"/>
    <w:rsid w:val="00DF78C2"/>
    <w:rsid w:val="00E00268"/>
    <w:rsid w:val="00E0036C"/>
    <w:rsid w:val="00E004C4"/>
    <w:rsid w:val="00E005D1"/>
    <w:rsid w:val="00E0065F"/>
    <w:rsid w:val="00E00A71"/>
    <w:rsid w:val="00E00F48"/>
    <w:rsid w:val="00E013E0"/>
    <w:rsid w:val="00E01469"/>
    <w:rsid w:val="00E01642"/>
    <w:rsid w:val="00E01AD0"/>
    <w:rsid w:val="00E01D4E"/>
    <w:rsid w:val="00E0245E"/>
    <w:rsid w:val="00E02530"/>
    <w:rsid w:val="00E02853"/>
    <w:rsid w:val="00E0295F"/>
    <w:rsid w:val="00E02C23"/>
    <w:rsid w:val="00E02DC8"/>
    <w:rsid w:val="00E03083"/>
    <w:rsid w:val="00E03491"/>
    <w:rsid w:val="00E03653"/>
    <w:rsid w:val="00E038A0"/>
    <w:rsid w:val="00E03CE2"/>
    <w:rsid w:val="00E04140"/>
    <w:rsid w:val="00E041A4"/>
    <w:rsid w:val="00E041F4"/>
    <w:rsid w:val="00E04770"/>
    <w:rsid w:val="00E04997"/>
    <w:rsid w:val="00E05099"/>
    <w:rsid w:val="00E051D4"/>
    <w:rsid w:val="00E05437"/>
    <w:rsid w:val="00E05744"/>
    <w:rsid w:val="00E057A0"/>
    <w:rsid w:val="00E05AAB"/>
    <w:rsid w:val="00E05C2E"/>
    <w:rsid w:val="00E05E41"/>
    <w:rsid w:val="00E05F59"/>
    <w:rsid w:val="00E05F7F"/>
    <w:rsid w:val="00E0682C"/>
    <w:rsid w:val="00E071CA"/>
    <w:rsid w:val="00E07436"/>
    <w:rsid w:val="00E07927"/>
    <w:rsid w:val="00E079FB"/>
    <w:rsid w:val="00E10089"/>
    <w:rsid w:val="00E100A0"/>
    <w:rsid w:val="00E1019F"/>
    <w:rsid w:val="00E101E8"/>
    <w:rsid w:val="00E1044F"/>
    <w:rsid w:val="00E10B49"/>
    <w:rsid w:val="00E10C93"/>
    <w:rsid w:val="00E10FAB"/>
    <w:rsid w:val="00E11096"/>
    <w:rsid w:val="00E11602"/>
    <w:rsid w:val="00E117BD"/>
    <w:rsid w:val="00E11958"/>
    <w:rsid w:val="00E119CC"/>
    <w:rsid w:val="00E11B3C"/>
    <w:rsid w:val="00E11F79"/>
    <w:rsid w:val="00E11FF0"/>
    <w:rsid w:val="00E1225A"/>
    <w:rsid w:val="00E122B0"/>
    <w:rsid w:val="00E12681"/>
    <w:rsid w:val="00E1275E"/>
    <w:rsid w:val="00E12C71"/>
    <w:rsid w:val="00E12D78"/>
    <w:rsid w:val="00E12E93"/>
    <w:rsid w:val="00E12FDF"/>
    <w:rsid w:val="00E1309B"/>
    <w:rsid w:val="00E13566"/>
    <w:rsid w:val="00E13C88"/>
    <w:rsid w:val="00E13F2E"/>
    <w:rsid w:val="00E14273"/>
    <w:rsid w:val="00E142CC"/>
    <w:rsid w:val="00E14786"/>
    <w:rsid w:val="00E147C7"/>
    <w:rsid w:val="00E14A86"/>
    <w:rsid w:val="00E14BC9"/>
    <w:rsid w:val="00E14CB5"/>
    <w:rsid w:val="00E14CE0"/>
    <w:rsid w:val="00E14F7D"/>
    <w:rsid w:val="00E150A4"/>
    <w:rsid w:val="00E153F0"/>
    <w:rsid w:val="00E15416"/>
    <w:rsid w:val="00E15459"/>
    <w:rsid w:val="00E15758"/>
    <w:rsid w:val="00E15773"/>
    <w:rsid w:val="00E158BF"/>
    <w:rsid w:val="00E15D20"/>
    <w:rsid w:val="00E1653A"/>
    <w:rsid w:val="00E16CC7"/>
    <w:rsid w:val="00E16CEF"/>
    <w:rsid w:val="00E16EEE"/>
    <w:rsid w:val="00E171C2"/>
    <w:rsid w:val="00E1745B"/>
    <w:rsid w:val="00E175FF"/>
    <w:rsid w:val="00E1773F"/>
    <w:rsid w:val="00E17A9B"/>
    <w:rsid w:val="00E17C52"/>
    <w:rsid w:val="00E2022F"/>
    <w:rsid w:val="00E2070F"/>
    <w:rsid w:val="00E208BA"/>
    <w:rsid w:val="00E208BF"/>
    <w:rsid w:val="00E20AE4"/>
    <w:rsid w:val="00E20B41"/>
    <w:rsid w:val="00E20E0F"/>
    <w:rsid w:val="00E215A2"/>
    <w:rsid w:val="00E2174D"/>
    <w:rsid w:val="00E21898"/>
    <w:rsid w:val="00E21A93"/>
    <w:rsid w:val="00E22024"/>
    <w:rsid w:val="00E22D24"/>
    <w:rsid w:val="00E237BB"/>
    <w:rsid w:val="00E23FF4"/>
    <w:rsid w:val="00E24180"/>
    <w:rsid w:val="00E2470D"/>
    <w:rsid w:val="00E24908"/>
    <w:rsid w:val="00E24E53"/>
    <w:rsid w:val="00E253A0"/>
    <w:rsid w:val="00E25466"/>
    <w:rsid w:val="00E256B7"/>
    <w:rsid w:val="00E25D66"/>
    <w:rsid w:val="00E26630"/>
    <w:rsid w:val="00E268B6"/>
    <w:rsid w:val="00E26B32"/>
    <w:rsid w:val="00E26BB3"/>
    <w:rsid w:val="00E26C89"/>
    <w:rsid w:val="00E26E97"/>
    <w:rsid w:val="00E26FD2"/>
    <w:rsid w:val="00E2703B"/>
    <w:rsid w:val="00E27756"/>
    <w:rsid w:val="00E27D94"/>
    <w:rsid w:val="00E30463"/>
    <w:rsid w:val="00E30580"/>
    <w:rsid w:val="00E31099"/>
    <w:rsid w:val="00E3141B"/>
    <w:rsid w:val="00E316F6"/>
    <w:rsid w:val="00E318AE"/>
    <w:rsid w:val="00E31C0C"/>
    <w:rsid w:val="00E31E2F"/>
    <w:rsid w:val="00E329EB"/>
    <w:rsid w:val="00E32AC1"/>
    <w:rsid w:val="00E3338E"/>
    <w:rsid w:val="00E33764"/>
    <w:rsid w:val="00E338B5"/>
    <w:rsid w:val="00E33B22"/>
    <w:rsid w:val="00E33F7E"/>
    <w:rsid w:val="00E34070"/>
    <w:rsid w:val="00E345CC"/>
    <w:rsid w:val="00E34675"/>
    <w:rsid w:val="00E35141"/>
    <w:rsid w:val="00E35491"/>
    <w:rsid w:val="00E357FD"/>
    <w:rsid w:val="00E35B48"/>
    <w:rsid w:val="00E35E7D"/>
    <w:rsid w:val="00E36304"/>
    <w:rsid w:val="00E3697C"/>
    <w:rsid w:val="00E36D2E"/>
    <w:rsid w:val="00E3725B"/>
    <w:rsid w:val="00E37AB3"/>
    <w:rsid w:val="00E37E28"/>
    <w:rsid w:val="00E40353"/>
    <w:rsid w:val="00E40362"/>
    <w:rsid w:val="00E408E1"/>
    <w:rsid w:val="00E4154F"/>
    <w:rsid w:val="00E41775"/>
    <w:rsid w:val="00E419EF"/>
    <w:rsid w:val="00E41DE1"/>
    <w:rsid w:val="00E4226D"/>
    <w:rsid w:val="00E4279A"/>
    <w:rsid w:val="00E42814"/>
    <w:rsid w:val="00E429BC"/>
    <w:rsid w:val="00E42BF8"/>
    <w:rsid w:val="00E42D00"/>
    <w:rsid w:val="00E42E44"/>
    <w:rsid w:val="00E42F96"/>
    <w:rsid w:val="00E43982"/>
    <w:rsid w:val="00E43D2C"/>
    <w:rsid w:val="00E43D47"/>
    <w:rsid w:val="00E44232"/>
    <w:rsid w:val="00E44626"/>
    <w:rsid w:val="00E446DC"/>
    <w:rsid w:val="00E449DD"/>
    <w:rsid w:val="00E44A8E"/>
    <w:rsid w:val="00E450AA"/>
    <w:rsid w:val="00E45B74"/>
    <w:rsid w:val="00E45F6D"/>
    <w:rsid w:val="00E4605D"/>
    <w:rsid w:val="00E46091"/>
    <w:rsid w:val="00E4620B"/>
    <w:rsid w:val="00E4637A"/>
    <w:rsid w:val="00E4673F"/>
    <w:rsid w:val="00E468E0"/>
    <w:rsid w:val="00E4690B"/>
    <w:rsid w:val="00E46B33"/>
    <w:rsid w:val="00E46B91"/>
    <w:rsid w:val="00E46F4B"/>
    <w:rsid w:val="00E47061"/>
    <w:rsid w:val="00E47745"/>
    <w:rsid w:val="00E47D92"/>
    <w:rsid w:val="00E5084D"/>
    <w:rsid w:val="00E50951"/>
    <w:rsid w:val="00E50C10"/>
    <w:rsid w:val="00E50F30"/>
    <w:rsid w:val="00E50F64"/>
    <w:rsid w:val="00E510E0"/>
    <w:rsid w:val="00E5112E"/>
    <w:rsid w:val="00E5133A"/>
    <w:rsid w:val="00E51671"/>
    <w:rsid w:val="00E51F52"/>
    <w:rsid w:val="00E52384"/>
    <w:rsid w:val="00E52EFC"/>
    <w:rsid w:val="00E53024"/>
    <w:rsid w:val="00E53830"/>
    <w:rsid w:val="00E53979"/>
    <w:rsid w:val="00E53B37"/>
    <w:rsid w:val="00E53CD2"/>
    <w:rsid w:val="00E54353"/>
    <w:rsid w:val="00E54DB4"/>
    <w:rsid w:val="00E551DF"/>
    <w:rsid w:val="00E55DCE"/>
    <w:rsid w:val="00E55FBA"/>
    <w:rsid w:val="00E563E5"/>
    <w:rsid w:val="00E565DE"/>
    <w:rsid w:val="00E569C4"/>
    <w:rsid w:val="00E56A51"/>
    <w:rsid w:val="00E56DC3"/>
    <w:rsid w:val="00E602C7"/>
    <w:rsid w:val="00E6049C"/>
    <w:rsid w:val="00E60608"/>
    <w:rsid w:val="00E60DD9"/>
    <w:rsid w:val="00E6109B"/>
    <w:rsid w:val="00E61112"/>
    <w:rsid w:val="00E61351"/>
    <w:rsid w:val="00E62104"/>
    <w:rsid w:val="00E6210B"/>
    <w:rsid w:val="00E621CB"/>
    <w:rsid w:val="00E62264"/>
    <w:rsid w:val="00E62334"/>
    <w:rsid w:val="00E62443"/>
    <w:rsid w:val="00E62837"/>
    <w:rsid w:val="00E62A0D"/>
    <w:rsid w:val="00E62C2B"/>
    <w:rsid w:val="00E6371F"/>
    <w:rsid w:val="00E63789"/>
    <w:rsid w:val="00E63947"/>
    <w:rsid w:val="00E6451E"/>
    <w:rsid w:val="00E64686"/>
    <w:rsid w:val="00E6483A"/>
    <w:rsid w:val="00E64A47"/>
    <w:rsid w:val="00E6511B"/>
    <w:rsid w:val="00E651C3"/>
    <w:rsid w:val="00E656BF"/>
    <w:rsid w:val="00E65A80"/>
    <w:rsid w:val="00E65E9F"/>
    <w:rsid w:val="00E65EB2"/>
    <w:rsid w:val="00E65F06"/>
    <w:rsid w:val="00E6614A"/>
    <w:rsid w:val="00E664E9"/>
    <w:rsid w:val="00E668D5"/>
    <w:rsid w:val="00E66B01"/>
    <w:rsid w:val="00E674A3"/>
    <w:rsid w:val="00E6761E"/>
    <w:rsid w:val="00E677E8"/>
    <w:rsid w:val="00E67A05"/>
    <w:rsid w:val="00E67F29"/>
    <w:rsid w:val="00E67F9F"/>
    <w:rsid w:val="00E67FEA"/>
    <w:rsid w:val="00E70400"/>
    <w:rsid w:val="00E7125D"/>
    <w:rsid w:val="00E715E3"/>
    <w:rsid w:val="00E717E1"/>
    <w:rsid w:val="00E71B7C"/>
    <w:rsid w:val="00E720FA"/>
    <w:rsid w:val="00E72403"/>
    <w:rsid w:val="00E72635"/>
    <w:rsid w:val="00E72876"/>
    <w:rsid w:val="00E72D79"/>
    <w:rsid w:val="00E72F2C"/>
    <w:rsid w:val="00E73170"/>
    <w:rsid w:val="00E73296"/>
    <w:rsid w:val="00E734C8"/>
    <w:rsid w:val="00E734E8"/>
    <w:rsid w:val="00E73A67"/>
    <w:rsid w:val="00E73EAA"/>
    <w:rsid w:val="00E74009"/>
    <w:rsid w:val="00E7442C"/>
    <w:rsid w:val="00E747A4"/>
    <w:rsid w:val="00E74984"/>
    <w:rsid w:val="00E74AA5"/>
    <w:rsid w:val="00E74BC5"/>
    <w:rsid w:val="00E7521D"/>
    <w:rsid w:val="00E759EB"/>
    <w:rsid w:val="00E75A78"/>
    <w:rsid w:val="00E75AD9"/>
    <w:rsid w:val="00E76021"/>
    <w:rsid w:val="00E7632E"/>
    <w:rsid w:val="00E76383"/>
    <w:rsid w:val="00E76D91"/>
    <w:rsid w:val="00E771C8"/>
    <w:rsid w:val="00E772B6"/>
    <w:rsid w:val="00E77786"/>
    <w:rsid w:val="00E7787D"/>
    <w:rsid w:val="00E77AAF"/>
    <w:rsid w:val="00E80396"/>
    <w:rsid w:val="00E804B1"/>
    <w:rsid w:val="00E8082B"/>
    <w:rsid w:val="00E80A21"/>
    <w:rsid w:val="00E80D2B"/>
    <w:rsid w:val="00E810CF"/>
    <w:rsid w:val="00E8127F"/>
    <w:rsid w:val="00E813C3"/>
    <w:rsid w:val="00E81403"/>
    <w:rsid w:val="00E81A8C"/>
    <w:rsid w:val="00E82359"/>
    <w:rsid w:val="00E825E6"/>
    <w:rsid w:val="00E82B04"/>
    <w:rsid w:val="00E82ECE"/>
    <w:rsid w:val="00E82FA7"/>
    <w:rsid w:val="00E8337C"/>
    <w:rsid w:val="00E834C2"/>
    <w:rsid w:val="00E83A76"/>
    <w:rsid w:val="00E83D78"/>
    <w:rsid w:val="00E8470D"/>
    <w:rsid w:val="00E84C90"/>
    <w:rsid w:val="00E84F84"/>
    <w:rsid w:val="00E850CA"/>
    <w:rsid w:val="00E850E8"/>
    <w:rsid w:val="00E85175"/>
    <w:rsid w:val="00E851F0"/>
    <w:rsid w:val="00E8536C"/>
    <w:rsid w:val="00E8540B"/>
    <w:rsid w:val="00E85447"/>
    <w:rsid w:val="00E8555E"/>
    <w:rsid w:val="00E858DB"/>
    <w:rsid w:val="00E86194"/>
    <w:rsid w:val="00E86454"/>
    <w:rsid w:val="00E8685E"/>
    <w:rsid w:val="00E86EB9"/>
    <w:rsid w:val="00E87107"/>
    <w:rsid w:val="00E87184"/>
    <w:rsid w:val="00E87557"/>
    <w:rsid w:val="00E8765E"/>
    <w:rsid w:val="00E8792C"/>
    <w:rsid w:val="00E87982"/>
    <w:rsid w:val="00E87C25"/>
    <w:rsid w:val="00E87FB4"/>
    <w:rsid w:val="00E90070"/>
    <w:rsid w:val="00E901C7"/>
    <w:rsid w:val="00E903CF"/>
    <w:rsid w:val="00E905DF"/>
    <w:rsid w:val="00E906A1"/>
    <w:rsid w:val="00E90BF1"/>
    <w:rsid w:val="00E90DAB"/>
    <w:rsid w:val="00E90DF1"/>
    <w:rsid w:val="00E90F35"/>
    <w:rsid w:val="00E91110"/>
    <w:rsid w:val="00E912B0"/>
    <w:rsid w:val="00E916A5"/>
    <w:rsid w:val="00E918BE"/>
    <w:rsid w:val="00E919B6"/>
    <w:rsid w:val="00E91F59"/>
    <w:rsid w:val="00E91FF4"/>
    <w:rsid w:val="00E921E4"/>
    <w:rsid w:val="00E9229A"/>
    <w:rsid w:val="00E92319"/>
    <w:rsid w:val="00E923D0"/>
    <w:rsid w:val="00E925CD"/>
    <w:rsid w:val="00E92888"/>
    <w:rsid w:val="00E93018"/>
    <w:rsid w:val="00E93287"/>
    <w:rsid w:val="00E9377B"/>
    <w:rsid w:val="00E93E74"/>
    <w:rsid w:val="00E93F27"/>
    <w:rsid w:val="00E93FF8"/>
    <w:rsid w:val="00E940BA"/>
    <w:rsid w:val="00E94298"/>
    <w:rsid w:val="00E94419"/>
    <w:rsid w:val="00E94713"/>
    <w:rsid w:val="00E94BF9"/>
    <w:rsid w:val="00E94DBB"/>
    <w:rsid w:val="00E953C9"/>
    <w:rsid w:val="00E95CBD"/>
    <w:rsid w:val="00E9618F"/>
    <w:rsid w:val="00E964F7"/>
    <w:rsid w:val="00E965BF"/>
    <w:rsid w:val="00E96718"/>
    <w:rsid w:val="00E96AA5"/>
    <w:rsid w:val="00E96DCF"/>
    <w:rsid w:val="00E96F49"/>
    <w:rsid w:val="00E97114"/>
    <w:rsid w:val="00E97276"/>
    <w:rsid w:val="00E97C68"/>
    <w:rsid w:val="00E97DC8"/>
    <w:rsid w:val="00EA0051"/>
    <w:rsid w:val="00EA0321"/>
    <w:rsid w:val="00EA12A8"/>
    <w:rsid w:val="00EA16DB"/>
    <w:rsid w:val="00EA1886"/>
    <w:rsid w:val="00EA224B"/>
    <w:rsid w:val="00EA2334"/>
    <w:rsid w:val="00EA272A"/>
    <w:rsid w:val="00EA2778"/>
    <w:rsid w:val="00EA2B55"/>
    <w:rsid w:val="00EA336E"/>
    <w:rsid w:val="00EA40B9"/>
    <w:rsid w:val="00EA4386"/>
    <w:rsid w:val="00EA489A"/>
    <w:rsid w:val="00EA495F"/>
    <w:rsid w:val="00EA4A1C"/>
    <w:rsid w:val="00EA4C74"/>
    <w:rsid w:val="00EA51F8"/>
    <w:rsid w:val="00EA5356"/>
    <w:rsid w:val="00EA5535"/>
    <w:rsid w:val="00EA5929"/>
    <w:rsid w:val="00EA616F"/>
    <w:rsid w:val="00EA626E"/>
    <w:rsid w:val="00EA6804"/>
    <w:rsid w:val="00EA6B71"/>
    <w:rsid w:val="00EA727D"/>
    <w:rsid w:val="00EA7410"/>
    <w:rsid w:val="00EA75A8"/>
    <w:rsid w:val="00EA7A71"/>
    <w:rsid w:val="00EA7D75"/>
    <w:rsid w:val="00EB07AE"/>
    <w:rsid w:val="00EB0A01"/>
    <w:rsid w:val="00EB0A02"/>
    <w:rsid w:val="00EB11A4"/>
    <w:rsid w:val="00EB1370"/>
    <w:rsid w:val="00EB1482"/>
    <w:rsid w:val="00EB1534"/>
    <w:rsid w:val="00EB1733"/>
    <w:rsid w:val="00EB1B83"/>
    <w:rsid w:val="00EB1C47"/>
    <w:rsid w:val="00EB1FA3"/>
    <w:rsid w:val="00EB2023"/>
    <w:rsid w:val="00EB265C"/>
    <w:rsid w:val="00EB26AA"/>
    <w:rsid w:val="00EB2B84"/>
    <w:rsid w:val="00EB318A"/>
    <w:rsid w:val="00EB323E"/>
    <w:rsid w:val="00EB329B"/>
    <w:rsid w:val="00EB32CE"/>
    <w:rsid w:val="00EB3307"/>
    <w:rsid w:val="00EB347B"/>
    <w:rsid w:val="00EB36C8"/>
    <w:rsid w:val="00EB37F4"/>
    <w:rsid w:val="00EB38BE"/>
    <w:rsid w:val="00EB3A4F"/>
    <w:rsid w:val="00EB3C82"/>
    <w:rsid w:val="00EB3CB6"/>
    <w:rsid w:val="00EB4064"/>
    <w:rsid w:val="00EB4439"/>
    <w:rsid w:val="00EB4DD4"/>
    <w:rsid w:val="00EB568E"/>
    <w:rsid w:val="00EB5CEE"/>
    <w:rsid w:val="00EB7050"/>
    <w:rsid w:val="00EB77E3"/>
    <w:rsid w:val="00EB7957"/>
    <w:rsid w:val="00EC0023"/>
    <w:rsid w:val="00EC0909"/>
    <w:rsid w:val="00EC0942"/>
    <w:rsid w:val="00EC0CB5"/>
    <w:rsid w:val="00EC0EC9"/>
    <w:rsid w:val="00EC1033"/>
    <w:rsid w:val="00EC14A2"/>
    <w:rsid w:val="00EC152B"/>
    <w:rsid w:val="00EC17B4"/>
    <w:rsid w:val="00EC1F90"/>
    <w:rsid w:val="00EC20F3"/>
    <w:rsid w:val="00EC2214"/>
    <w:rsid w:val="00EC2246"/>
    <w:rsid w:val="00EC286A"/>
    <w:rsid w:val="00EC2939"/>
    <w:rsid w:val="00EC2B0D"/>
    <w:rsid w:val="00EC2DAE"/>
    <w:rsid w:val="00EC2E5D"/>
    <w:rsid w:val="00EC3105"/>
    <w:rsid w:val="00EC396E"/>
    <w:rsid w:val="00EC3C1E"/>
    <w:rsid w:val="00EC45D6"/>
    <w:rsid w:val="00EC50B4"/>
    <w:rsid w:val="00EC527A"/>
    <w:rsid w:val="00EC52E0"/>
    <w:rsid w:val="00EC57B8"/>
    <w:rsid w:val="00EC5FBC"/>
    <w:rsid w:val="00EC6161"/>
    <w:rsid w:val="00EC6230"/>
    <w:rsid w:val="00EC6BC0"/>
    <w:rsid w:val="00EC7066"/>
    <w:rsid w:val="00EC78D4"/>
    <w:rsid w:val="00EC7C67"/>
    <w:rsid w:val="00EC7EE1"/>
    <w:rsid w:val="00ED08CB"/>
    <w:rsid w:val="00ED10AA"/>
    <w:rsid w:val="00ED12AC"/>
    <w:rsid w:val="00ED195E"/>
    <w:rsid w:val="00ED1A4F"/>
    <w:rsid w:val="00ED1C5F"/>
    <w:rsid w:val="00ED1D8E"/>
    <w:rsid w:val="00ED1F9F"/>
    <w:rsid w:val="00ED2250"/>
    <w:rsid w:val="00ED2828"/>
    <w:rsid w:val="00ED2AE5"/>
    <w:rsid w:val="00ED2C60"/>
    <w:rsid w:val="00ED2DBD"/>
    <w:rsid w:val="00ED2E61"/>
    <w:rsid w:val="00ED33F2"/>
    <w:rsid w:val="00ED3BC2"/>
    <w:rsid w:val="00ED4235"/>
    <w:rsid w:val="00ED468F"/>
    <w:rsid w:val="00ED46C2"/>
    <w:rsid w:val="00ED4987"/>
    <w:rsid w:val="00ED553E"/>
    <w:rsid w:val="00ED5549"/>
    <w:rsid w:val="00ED56D3"/>
    <w:rsid w:val="00ED575D"/>
    <w:rsid w:val="00ED5B20"/>
    <w:rsid w:val="00ED64C2"/>
    <w:rsid w:val="00ED6569"/>
    <w:rsid w:val="00ED6736"/>
    <w:rsid w:val="00ED68AA"/>
    <w:rsid w:val="00ED6DD7"/>
    <w:rsid w:val="00ED6F0E"/>
    <w:rsid w:val="00ED70D4"/>
    <w:rsid w:val="00ED7413"/>
    <w:rsid w:val="00ED7852"/>
    <w:rsid w:val="00ED78D4"/>
    <w:rsid w:val="00ED7B89"/>
    <w:rsid w:val="00ED7C8B"/>
    <w:rsid w:val="00EE005E"/>
    <w:rsid w:val="00EE012C"/>
    <w:rsid w:val="00EE027A"/>
    <w:rsid w:val="00EE0582"/>
    <w:rsid w:val="00EE0675"/>
    <w:rsid w:val="00EE122D"/>
    <w:rsid w:val="00EE2193"/>
    <w:rsid w:val="00EE22CB"/>
    <w:rsid w:val="00EE23D2"/>
    <w:rsid w:val="00EE2428"/>
    <w:rsid w:val="00EE2795"/>
    <w:rsid w:val="00EE2BD3"/>
    <w:rsid w:val="00EE2F3D"/>
    <w:rsid w:val="00EE2FE2"/>
    <w:rsid w:val="00EE3293"/>
    <w:rsid w:val="00EE3644"/>
    <w:rsid w:val="00EE37CC"/>
    <w:rsid w:val="00EE3A87"/>
    <w:rsid w:val="00EE3B60"/>
    <w:rsid w:val="00EE4015"/>
    <w:rsid w:val="00EE4570"/>
    <w:rsid w:val="00EE47EB"/>
    <w:rsid w:val="00EE48A2"/>
    <w:rsid w:val="00EE4A95"/>
    <w:rsid w:val="00EE4A96"/>
    <w:rsid w:val="00EE4ACA"/>
    <w:rsid w:val="00EE4EEA"/>
    <w:rsid w:val="00EE4F74"/>
    <w:rsid w:val="00EE4FF1"/>
    <w:rsid w:val="00EE55EE"/>
    <w:rsid w:val="00EE59E4"/>
    <w:rsid w:val="00EE5DA3"/>
    <w:rsid w:val="00EE65E9"/>
    <w:rsid w:val="00EE6919"/>
    <w:rsid w:val="00EE69E6"/>
    <w:rsid w:val="00EE7367"/>
    <w:rsid w:val="00EE78C9"/>
    <w:rsid w:val="00EE7990"/>
    <w:rsid w:val="00EE7F00"/>
    <w:rsid w:val="00EF06BE"/>
    <w:rsid w:val="00EF0C75"/>
    <w:rsid w:val="00EF1098"/>
    <w:rsid w:val="00EF1285"/>
    <w:rsid w:val="00EF134C"/>
    <w:rsid w:val="00EF19EF"/>
    <w:rsid w:val="00EF1E0A"/>
    <w:rsid w:val="00EF2B7D"/>
    <w:rsid w:val="00EF2BD8"/>
    <w:rsid w:val="00EF352B"/>
    <w:rsid w:val="00EF39AE"/>
    <w:rsid w:val="00EF3A8C"/>
    <w:rsid w:val="00EF4413"/>
    <w:rsid w:val="00EF48ED"/>
    <w:rsid w:val="00EF491B"/>
    <w:rsid w:val="00EF4A13"/>
    <w:rsid w:val="00EF4B1F"/>
    <w:rsid w:val="00EF4DF4"/>
    <w:rsid w:val="00EF505D"/>
    <w:rsid w:val="00EF514D"/>
    <w:rsid w:val="00EF55D3"/>
    <w:rsid w:val="00EF5865"/>
    <w:rsid w:val="00EF59D5"/>
    <w:rsid w:val="00EF5D93"/>
    <w:rsid w:val="00EF5EC8"/>
    <w:rsid w:val="00EF5F79"/>
    <w:rsid w:val="00EF601C"/>
    <w:rsid w:val="00EF6143"/>
    <w:rsid w:val="00EF6A0C"/>
    <w:rsid w:val="00EF6A9E"/>
    <w:rsid w:val="00EF7001"/>
    <w:rsid w:val="00EF7012"/>
    <w:rsid w:val="00EF70CD"/>
    <w:rsid w:val="00EF7118"/>
    <w:rsid w:val="00EF739E"/>
    <w:rsid w:val="00EF7632"/>
    <w:rsid w:val="00F00214"/>
    <w:rsid w:val="00F00304"/>
    <w:rsid w:val="00F005AB"/>
    <w:rsid w:val="00F008D5"/>
    <w:rsid w:val="00F00C1F"/>
    <w:rsid w:val="00F00E4A"/>
    <w:rsid w:val="00F00FDA"/>
    <w:rsid w:val="00F01198"/>
    <w:rsid w:val="00F012EF"/>
    <w:rsid w:val="00F01340"/>
    <w:rsid w:val="00F01515"/>
    <w:rsid w:val="00F018AA"/>
    <w:rsid w:val="00F01A2C"/>
    <w:rsid w:val="00F022E5"/>
    <w:rsid w:val="00F02534"/>
    <w:rsid w:val="00F02F3B"/>
    <w:rsid w:val="00F030DB"/>
    <w:rsid w:val="00F0338E"/>
    <w:rsid w:val="00F039C7"/>
    <w:rsid w:val="00F03C6B"/>
    <w:rsid w:val="00F03CB3"/>
    <w:rsid w:val="00F0446E"/>
    <w:rsid w:val="00F04FB8"/>
    <w:rsid w:val="00F05063"/>
    <w:rsid w:val="00F05109"/>
    <w:rsid w:val="00F05301"/>
    <w:rsid w:val="00F0532C"/>
    <w:rsid w:val="00F055C6"/>
    <w:rsid w:val="00F06079"/>
    <w:rsid w:val="00F071F1"/>
    <w:rsid w:val="00F076B9"/>
    <w:rsid w:val="00F076CB"/>
    <w:rsid w:val="00F079B3"/>
    <w:rsid w:val="00F07BB7"/>
    <w:rsid w:val="00F07DEC"/>
    <w:rsid w:val="00F1037D"/>
    <w:rsid w:val="00F103A1"/>
    <w:rsid w:val="00F10697"/>
    <w:rsid w:val="00F10AA3"/>
    <w:rsid w:val="00F10B25"/>
    <w:rsid w:val="00F10E33"/>
    <w:rsid w:val="00F10F6D"/>
    <w:rsid w:val="00F110F1"/>
    <w:rsid w:val="00F111F2"/>
    <w:rsid w:val="00F11334"/>
    <w:rsid w:val="00F11689"/>
    <w:rsid w:val="00F11F88"/>
    <w:rsid w:val="00F12089"/>
    <w:rsid w:val="00F12696"/>
    <w:rsid w:val="00F1285C"/>
    <w:rsid w:val="00F1308E"/>
    <w:rsid w:val="00F1357A"/>
    <w:rsid w:val="00F13842"/>
    <w:rsid w:val="00F13C19"/>
    <w:rsid w:val="00F13D61"/>
    <w:rsid w:val="00F140C5"/>
    <w:rsid w:val="00F14116"/>
    <w:rsid w:val="00F14918"/>
    <w:rsid w:val="00F149F0"/>
    <w:rsid w:val="00F14C64"/>
    <w:rsid w:val="00F15396"/>
    <w:rsid w:val="00F155A9"/>
    <w:rsid w:val="00F16019"/>
    <w:rsid w:val="00F16234"/>
    <w:rsid w:val="00F16292"/>
    <w:rsid w:val="00F163BC"/>
    <w:rsid w:val="00F1656D"/>
    <w:rsid w:val="00F168AE"/>
    <w:rsid w:val="00F16B59"/>
    <w:rsid w:val="00F16BC6"/>
    <w:rsid w:val="00F16C61"/>
    <w:rsid w:val="00F17185"/>
    <w:rsid w:val="00F1729B"/>
    <w:rsid w:val="00F17318"/>
    <w:rsid w:val="00F17448"/>
    <w:rsid w:val="00F17718"/>
    <w:rsid w:val="00F177D9"/>
    <w:rsid w:val="00F17C4E"/>
    <w:rsid w:val="00F20191"/>
    <w:rsid w:val="00F209F5"/>
    <w:rsid w:val="00F20B3E"/>
    <w:rsid w:val="00F20CFB"/>
    <w:rsid w:val="00F20DA9"/>
    <w:rsid w:val="00F20E5D"/>
    <w:rsid w:val="00F20ECD"/>
    <w:rsid w:val="00F21236"/>
    <w:rsid w:val="00F21356"/>
    <w:rsid w:val="00F215D7"/>
    <w:rsid w:val="00F21E35"/>
    <w:rsid w:val="00F22636"/>
    <w:rsid w:val="00F22FD3"/>
    <w:rsid w:val="00F23460"/>
    <w:rsid w:val="00F234F7"/>
    <w:rsid w:val="00F23662"/>
    <w:rsid w:val="00F2375A"/>
    <w:rsid w:val="00F23B08"/>
    <w:rsid w:val="00F23D6B"/>
    <w:rsid w:val="00F240FA"/>
    <w:rsid w:val="00F243A7"/>
    <w:rsid w:val="00F24586"/>
    <w:rsid w:val="00F2472D"/>
    <w:rsid w:val="00F24BC7"/>
    <w:rsid w:val="00F24E2C"/>
    <w:rsid w:val="00F25145"/>
    <w:rsid w:val="00F25670"/>
    <w:rsid w:val="00F2576A"/>
    <w:rsid w:val="00F257BA"/>
    <w:rsid w:val="00F25846"/>
    <w:rsid w:val="00F25BAF"/>
    <w:rsid w:val="00F262E3"/>
    <w:rsid w:val="00F26A38"/>
    <w:rsid w:val="00F26AFF"/>
    <w:rsid w:val="00F26B10"/>
    <w:rsid w:val="00F26E49"/>
    <w:rsid w:val="00F26F30"/>
    <w:rsid w:val="00F27075"/>
    <w:rsid w:val="00F272F6"/>
    <w:rsid w:val="00F27366"/>
    <w:rsid w:val="00F300E0"/>
    <w:rsid w:val="00F30485"/>
    <w:rsid w:val="00F305D8"/>
    <w:rsid w:val="00F305E8"/>
    <w:rsid w:val="00F30A0C"/>
    <w:rsid w:val="00F30C30"/>
    <w:rsid w:val="00F31120"/>
    <w:rsid w:val="00F31605"/>
    <w:rsid w:val="00F3198F"/>
    <w:rsid w:val="00F31E39"/>
    <w:rsid w:val="00F31EF3"/>
    <w:rsid w:val="00F32324"/>
    <w:rsid w:val="00F3288B"/>
    <w:rsid w:val="00F329C9"/>
    <w:rsid w:val="00F32ABC"/>
    <w:rsid w:val="00F32BD3"/>
    <w:rsid w:val="00F33252"/>
    <w:rsid w:val="00F33369"/>
    <w:rsid w:val="00F33BF9"/>
    <w:rsid w:val="00F3430F"/>
    <w:rsid w:val="00F346DD"/>
    <w:rsid w:val="00F34739"/>
    <w:rsid w:val="00F34BE3"/>
    <w:rsid w:val="00F350AC"/>
    <w:rsid w:val="00F35CDA"/>
    <w:rsid w:val="00F35F16"/>
    <w:rsid w:val="00F366AA"/>
    <w:rsid w:val="00F369BD"/>
    <w:rsid w:val="00F36AC8"/>
    <w:rsid w:val="00F36B55"/>
    <w:rsid w:val="00F36C71"/>
    <w:rsid w:val="00F36DFD"/>
    <w:rsid w:val="00F36E31"/>
    <w:rsid w:val="00F37537"/>
    <w:rsid w:val="00F37614"/>
    <w:rsid w:val="00F37CEB"/>
    <w:rsid w:val="00F40178"/>
    <w:rsid w:val="00F40645"/>
    <w:rsid w:val="00F40B47"/>
    <w:rsid w:val="00F40B8A"/>
    <w:rsid w:val="00F41171"/>
    <w:rsid w:val="00F41223"/>
    <w:rsid w:val="00F41504"/>
    <w:rsid w:val="00F416D1"/>
    <w:rsid w:val="00F419BF"/>
    <w:rsid w:val="00F41A47"/>
    <w:rsid w:val="00F41AB7"/>
    <w:rsid w:val="00F41F6B"/>
    <w:rsid w:val="00F4274D"/>
    <w:rsid w:val="00F42A03"/>
    <w:rsid w:val="00F42E85"/>
    <w:rsid w:val="00F42F7C"/>
    <w:rsid w:val="00F4304A"/>
    <w:rsid w:val="00F4338D"/>
    <w:rsid w:val="00F435C5"/>
    <w:rsid w:val="00F43E1E"/>
    <w:rsid w:val="00F43EE2"/>
    <w:rsid w:val="00F43F45"/>
    <w:rsid w:val="00F43FD9"/>
    <w:rsid w:val="00F440F3"/>
    <w:rsid w:val="00F4451E"/>
    <w:rsid w:val="00F447ED"/>
    <w:rsid w:val="00F44B6A"/>
    <w:rsid w:val="00F44C2E"/>
    <w:rsid w:val="00F44CBF"/>
    <w:rsid w:val="00F452BE"/>
    <w:rsid w:val="00F457C8"/>
    <w:rsid w:val="00F45CB5"/>
    <w:rsid w:val="00F45F56"/>
    <w:rsid w:val="00F460AD"/>
    <w:rsid w:val="00F46924"/>
    <w:rsid w:val="00F46AC8"/>
    <w:rsid w:val="00F46B07"/>
    <w:rsid w:val="00F46EA2"/>
    <w:rsid w:val="00F47000"/>
    <w:rsid w:val="00F47141"/>
    <w:rsid w:val="00F47875"/>
    <w:rsid w:val="00F47F57"/>
    <w:rsid w:val="00F50405"/>
    <w:rsid w:val="00F5090B"/>
    <w:rsid w:val="00F514A6"/>
    <w:rsid w:val="00F515E5"/>
    <w:rsid w:val="00F51992"/>
    <w:rsid w:val="00F51E8E"/>
    <w:rsid w:val="00F51FDB"/>
    <w:rsid w:val="00F52046"/>
    <w:rsid w:val="00F521BF"/>
    <w:rsid w:val="00F52FE4"/>
    <w:rsid w:val="00F531BD"/>
    <w:rsid w:val="00F5347B"/>
    <w:rsid w:val="00F536FB"/>
    <w:rsid w:val="00F537D4"/>
    <w:rsid w:val="00F53BCF"/>
    <w:rsid w:val="00F53EC4"/>
    <w:rsid w:val="00F5413B"/>
    <w:rsid w:val="00F546D7"/>
    <w:rsid w:val="00F54D97"/>
    <w:rsid w:val="00F55159"/>
    <w:rsid w:val="00F55879"/>
    <w:rsid w:val="00F55C2C"/>
    <w:rsid w:val="00F567D3"/>
    <w:rsid w:val="00F56EBD"/>
    <w:rsid w:val="00F57208"/>
    <w:rsid w:val="00F57219"/>
    <w:rsid w:val="00F57488"/>
    <w:rsid w:val="00F57BC6"/>
    <w:rsid w:val="00F60256"/>
    <w:rsid w:val="00F6039D"/>
    <w:rsid w:val="00F6073B"/>
    <w:rsid w:val="00F60795"/>
    <w:rsid w:val="00F609D0"/>
    <w:rsid w:val="00F60AA8"/>
    <w:rsid w:val="00F60AEF"/>
    <w:rsid w:val="00F60D83"/>
    <w:rsid w:val="00F6123A"/>
    <w:rsid w:val="00F6166B"/>
    <w:rsid w:val="00F616FE"/>
    <w:rsid w:val="00F61857"/>
    <w:rsid w:val="00F61F8A"/>
    <w:rsid w:val="00F621B3"/>
    <w:rsid w:val="00F62251"/>
    <w:rsid w:val="00F62651"/>
    <w:rsid w:val="00F62A0B"/>
    <w:rsid w:val="00F62A8E"/>
    <w:rsid w:val="00F62BDC"/>
    <w:rsid w:val="00F62C95"/>
    <w:rsid w:val="00F62EB1"/>
    <w:rsid w:val="00F63518"/>
    <w:rsid w:val="00F645E9"/>
    <w:rsid w:val="00F64ACE"/>
    <w:rsid w:val="00F64D09"/>
    <w:rsid w:val="00F64F7C"/>
    <w:rsid w:val="00F65392"/>
    <w:rsid w:val="00F655DA"/>
    <w:rsid w:val="00F65721"/>
    <w:rsid w:val="00F65BAF"/>
    <w:rsid w:val="00F66093"/>
    <w:rsid w:val="00F66350"/>
    <w:rsid w:val="00F6636B"/>
    <w:rsid w:val="00F66391"/>
    <w:rsid w:val="00F6698C"/>
    <w:rsid w:val="00F66DC1"/>
    <w:rsid w:val="00F66E82"/>
    <w:rsid w:val="00F67853"/>
    <w:rsid w:val="00F67BA0"/>
    <w:rsid w:val="00F67E35"/>
    <w:rsid w:val="00F67E94"/>
    <w:rsid w:val="00F700EF"/>
    <w:rsid w:val="00F7032D"/>
    <w:rsid w:val="00F70417"/>
    <w:rsid w:val="00F7049C"/>
    <w:rsid w:val="00F708A3"/>
    <w:rsid w:val="00F7090E"/>
    <w:rsid w:val="00F70BC1"/>
    <w:rsid w:val="00F70D09"/>
    <w:rsid w:val="00F710B4"/>
    <w:rsid w:val="00F7125F"/>
    <w:rsid w:val="00F71CE6"/>
    <w:rsid w:val="00F72053"/>
    <w:rsid w:val="00F72FE7"/>
    <w:rsid w:val="00F736EE"/>
    <w:rsid w:val="00F73775"/>
    <w:rsid w:val="00F738F8"/>
    <w:rsid w:val="00F7401E"/>
    <w:rsid w:val="00F74031"/>
    <w:rsid w:val="00F740D5"/>
    <w:rsid w:val="00F74892"/>
    <w:rsid w:val="00F74E32"/>
    <w:rsid w:val="00F7513E"/>
    <w:rsid w:val="00F75169"/>
    <w:rsid w:val="00F75243"/>
    <w:rsid w:val="00F752E2"/>
    <w:rsid w:val="00F75437"/>
    <w:rsid w:val="00F75746"/>
    <w:rsid w:val="00F75F41"/>
    <w:rsid w:val="00F764F2"/>
    <w:rsid w:val="00F76735"/>
    <w:rsid w:val="00F7676C"/>
    <w:rsid w:val="00F76E00"/>
    <w:rsid w:val="00F774FC"/>
    <w:rsid w:val="00F775B8"/>
    <w:rsid w:val="00F77698"/>
    <w:rsid w:val="00F77764"/>
    <w:rsid w:val="00F779E7"/>
    <w:rsid w:val="00F77A99"/>
    <w:rsid w:val="00F8020A"/>
    <w:rsid w:val="00F803D0"/>
    <w:rsid w:val="00F80723"/>
    <w:rsid w:val="00F80915"/>
    <w:rsid w:val="00F80956"/>
    <w:rsid w:val="00F809A7"/>
    <w:rsid w:val="00F80B04"/>
    <w:rsid w:val="00F80C78"/>
    <w:rsid w:val="00F80F87"/>
    <w:rsid w:val="00F8101D"/>
    <w:rsid w:val="00F8123E"/>
    <w:rsid w:val="00F814F1"/>
    <w:rsid w:val="00F8152F"/>
    <w:rsid w:val="00F81639"/>
    <w:rsid w:val="00F816C4"/>
    <w:rsid w:val="00F81A72"/>
    <w:rsid w:val="00F81C7B"/>
    <w:rsid w:val="00F81E4D"/>
    <w:rsid w:val="00F8223C"/>
    <w:rsid w:val="00F82598"/>
    <w:rsid w:val="00F82748"/>
    <w:rsid w:val="00F82B69"/>
    <w:rsid w:val="00F82BCF"/>
    <w:rsid w:val="00F82D09"/>
    <w:rsid w:val="00F832AB"/>
    <w:rsid w:val="00F83594"/>
    <w:rsid w:val="00F836C5"/>
    <w:rsid w:val="00F83966"/>
    <w:rsid w:val="00F83A92"/>
    <w:rsid w:val="00F84467"/>
    <w:rsid w:val="00F845A8"/>
    <w:rsid w:val="00F84680"/>
    <w:rsid w:val="00F84D7A"/>
    <w:rsid w:val="00F86471"/>
    <w:rsid w:val="00F86BA3"/>
    <w:rsid w:val="00F86D71"/>
    <w:rsid w:val="00F86DA3"/>
    <w:rsid w:val="00F86FB7"/>
    <w:rsid w:val="00F87398"/>
    <w:rsid w:val="00F8770C"/>
    <w:rsid w:val="00F87C60"/>
    <w:rsid w:val="00F90D3D"/>
    <w:rsid w:val="00F915C9"/>
    <w:rsid w:val="00F917C8"/>
    <w:rsid w:val="00F9180A"/>
    <w:rsid w:val="00F919ED"/>
    <w:rsid w:val="00F91A91"/>
    <w:rsid w:val="00F92B73"/>
    <w:rsid w:val="00F93553"/>
    <w:rsid w:val="00F935F6"/>
    <w:rsid w:val="00F93DD4"/>
    <w:rsid w:val="00F9414D"/>
    <w:rsid w:val="00F943C7"/>
    <w:rsid w:val="00F945A7"/>
    <w:rsid w:val="00F94648"/>
    <w:rsid w:val="00F94C1F"/>
    <w:rsid w:val="00F94CD7"/>
    <w:rsid w:val="00F94D5D"/>
    <w:rsid w:val="00F94EB2"/>
    <w:rsid w:val="00F9567D"/>
    <w:rsid w:val="00F956F8"/>
    <w:rsid w:val="00F95A6C"/>
    <w:rsid w:val="00F9618B"/>
    <w:rsid w:val="00F96977"/>
    <w:rsid w:val="00F96A64"/>
    <w:rsid w:val="00F96D2D"/>
    <w:rsid w:val="00F96E89"/>
    <w:rsid w:val="00F96F67"/>
    <w:rsid w:val="00F974F3"/>
    <w:rsid w:val="00F978E2"/>
    <w:rsid w:val="00F97CE1"/>
    <w:rsid w:val="00FA03D9"/>
    <w:rsid w:val="00FA05C5"/>
    <w:rsid w:val="00FA0795"/>
    <w:rsid w:val="00FA0843"/>
    <w:rsid w:val="00FA0854"/>
    <w:rsid w:val="00FA087C"/>
    <w:rsid w:val="00FA0EF5"/>
    <w:rsid w:val="00FA1240"/>
    <w:rsid w:val="00FA161E"/>
    <w:rsid w:val="00FA1679"/>
    <w:rsid w:val="00FA1744"/>
    <w:rsid w:val="00FA18E1"/>
    <w:rsid w:val="00FA1AAE"/>
    <w:rsid w:val="00FA2055"/>
    <w:rsid w:val="00FA224E"/>
    <w:rsid w:val="00FA228E"/>
    <w:rsid w:val="00FA250C"/>
    <w:rsid w:val="00FA31E7"/>
    <w:rsid w:val="00FA352F"/>
    <w:rsid w:val="00FA360B"/>
    <w:rsid w:val="00FA370B"/>
    <w:rsid w:val="00FA3AC1"/>
    <w:rsid w:val="00FA3BDE"/>
    <w:rsid w:val="00FA4065"/>
    <w:rsid w:val="00FA4535"/>
    <w:rsid w:val="00FA483A"/>
    <w:rsid w:val="00FA5ABB"/>
    <w:rsid w:val="00FA5BC0"/>
    <w:rsid w:val="00FA6019"/>
    <w:rsid w:val="00FA61E4"/>
    <w:rsid w:val="00FA6321"/>
    <w:rsid w:val="00FA653F"/>
    <w:rsid w:val="00FA66AF"/>
    <w:rsid w:val="00FA69BB"/>
    <w:rsid w:val="00FA6B9C"/>
    <w:rsid w:val="00FA6C78"/>
    <w:rsid w:val="00FA6D15"/>
    <w:rsid w:val="00FA6E27"/>
    <w:rsid w:val="00FA6E37"/>
    <w:rsid w:val="00FA79B9"/>
    <w:rsid w:val="00FA7A49"/>
    <w:rsid w:val="00FA7E86"/>
    <w:rsid w:val="00FB029B"/>
    <w:rsid w:val="00FB1003"/>
    <w:rsid w:val="00FB11C5"/>
    <w:rsid w:val="00FB14B3"/>
    <w:rsid w:val="00FB1AB3"/>
    <w:rsid w:val="00FB1BF9"/>
    <w:rsid w:val="00FB1DBB"/>
    <w:rsid w:val="00FB2067"/>
    <w:rsid w:val="00FB2CC0"/>
    <w:rsid w:val="00FB2EE0"/>
    <w:rsid w:val="00FB33A0"/>
    <w:rsid w:val="00FB3502"/>
    <w:rsid w:val="00FB35B1"/>
    <w:rsid w:val="00FB36D8"/>
    <w:rsid w:val="00FB3799"/>
    <w:rsid w:val="00FB3888"/>
    <w:rsid w:val="00FB3C43"/>
    <w:rsid w:val="00FB3EDC"/>
    <w:rsid w:val="00FB3F11"/>
    <w:rsid w:val="00FB4129"/>
    <w:rsid w:val="00FB433F"/>
    <w:rsid w:val="00FB4CC3"/>
    <w:rsid w:val="00FB4D5E"/>
    <w:rsid w:val="00FB4F92"/>
    <w:rsid w:val="00FB5B79"/>
    <w:rsid w:val="00FB5C14"/>
    <w:rsid w:val="00FB5D46"/>
    <w:rsid w:val="00FB5FE2"/>
    <w:rsid w:val="00FB5FF7"/>
    <w:rsid w:val="00FB6207"/>
    <w:rsid w:val="00FB65B2"/>
    <w:rsid w:val="00FB6831"/>
    <w:rsid w:val="00FB6845"/>
    <w:rsid w:val="00FB6861"/>
    <w:rsid w:val="00FB68A3"/>
    <w:rsid w:val="00FB7019"/>
    <w:rsid w:val="00FB7187"/>
    <w:rsid w:val="00FC023E"/>
    <w:rsid w:val="00FC02F0"/>
    <w:rsid w:val="00FC0382"/>
    <w:rsid w:val="00FC03E0"/>
    <w:rsid w:val="00FC04AA"/>
    <w:rsid w:val="00FC064A"/>
    <w:rsid w:val="00FC1489"/>
    <w:rsid w:val="00FC18AA"/>
    <w:rsid w:val="00FC1CCE"/>
    <w:rsid w:val="00FC1D01"/>
    <w:rsid w:val="00FC2005"/>
    <w:rsid w:val="00FC21E5"/>
    <w:rsid w:val="00FC2356"/>
    <w:rsid w:val="00FC23D3"/>
    <w:rsid w:val="00FC27B4"/>
    <w:rsid w:val="00FC2FEE"/>
    <w:rsid w:val="00FC2FF7"/>
    <w:rsid w:val="00FC3372"/>
    <w:rsid w:val="00FC3422"/>
    <w:rsid w:val="00FC354F"/>
    <w:rsid w:val="00FC35BA"/>
    <w:rsid w:val="00FC379F"/>
    <w:rsid w:val="00FC3A56"/>
    <w:rsid w:val="00FC3A88"/>
    <w:rsid w:val="00FC3E38"/>
    <w:rsid w:val="00FC4449"/>
    <w:rsid w:val="00FC44E7"/>
    <w:rsid w:val="00FC491F"/>
    <w:rsid w:val="00FC4CE4"/>
    <w:rsid w:val="00FC52FF"/>
    <w:rsid w:val="00FC580D"/>
    <w:rsid w:val="00FC597C"/>
    <w:rsid w:val="00FC5ECF"/>
    <w:rsid w:val="00FC5F97"/>
    <w:rsid w:val="00FC604D"/>
    <w:rsid w:val="00FC6082"/>
    <w:rsid w:val="00FC63B2"/>
    <w:rsid w:val="00FC6660"/>
    <w:rsid w:val="00FC6887"/>
    <w:rsid w:val="00FC6C19"/>
    <w:rsid w:val="00FC75CB"/>
    <w:rsid w:val="00FC7F0E"/>
    <w:rsid w:val="00FD04D2"/>
    <w:rsid w:val="00FD0C55"/>
    <w:rsid w:val="00FD0E92"/>
    <w:rsid w:val="00FD10CF"/>
    <w:rsid w:val="00FD12EC"/>
    <w:rsid w:val="00FD1364"/>
    <w:rsid w:val="00FD1565"/>
    <w:rsid w:val="00FD16AB"/>
    <w:rsid w:val="00FD1853"/>
    <w:rsid w:val="00FD1855"/>
    <w:rsid w:val="00FD19D2"/>
    <w:rsid w:val="00FD1B85"/>
    <w:rsid w:val="00FD1D8B"/>
    <w:rsid w:val="00FD1F86"/>
    <w:rsid w:val="00FD201A"/>
    <w:rsid w:val="00FD277C"/>
    <w:rsid w:val="00FD2852"/>
    <w:rsid w:val="00FD2931"/>
    <w:rsid w:val="00FD2B95"/>
    <w:rsid w:val="00FD2FE4"/>
    <w:rsid w:val="00FD30B3"/>
    <w:rsid w:val="00FD3611"/>
    <w:rsid w:val="00FD38FF"/>
    <w:rsid w:val="00FD391B"/>
    <w:rsid w:val="00FD39F9"/>
    <w:rsid w:val="00FD3DD0"/>
    <w:rsid w:val="00FD3DD6"/>
    <w:rsid w:val="00FD43D5"/>
    <w:rsid w:val="00FD4B9A"/>
    <w:rsid w:val="00FD5058"/>
    <w:rsid w:val="00FD5088"/>
    <w:rsid w:val="00FD520D"/>
    <w:rsid w:val="00FD5293"/>
    <w:rsid w:val="00FD5454"/>
    <w:rsid w:val="00FD56A0"/>
    <w:rsid w:val="00FD5A2E"/>
    <w:rsid w:val="00FD6293"/>
    <w:rsid w:val="00FD62D4"/>
    <w:rsid w:val="00FD6DA6"/>
    <w:rsid w:val="00FD7048"/>
    <w:rsid w:val="00FD778C"/>
    <w:rsid w:val="00FD79AF"/>
    <w:rsid w:val="00FD7B50"/>
    <w:rsid w:val="00FD7DC7"/>
    <w:rsid w:val="00FD7FAC"/>
    <w:rsid w:val="00FE06F0"/>
    <w:rsid w:val="00FE12CD"/>
    <w:rsid w:val="00FE1950"/>
    <w:rsid w:val="00FE1BCC"/>
    <w:rsid w:val="00FE1F58"/>
    <w:rsid w:val="00FE2168"/>
    <w:rsid w:val="00FE279D"/>
    <w:rsid w:val="00FE2839"/>
    <w:rsid w:val="00FE2CA1"/>
    <w:rsid w:val="00FE2E69"/>
    <w:rsid w:val="00FE2F68"/>
    <w:rsid w:val="00FE333A"/>
    <w:rsid w:val="00FE33E9"/>
    <w:rsid w:val="00FE3B6F"/>
    <w:rsid w:val="00FE3D09"/>
    <w:rsid w:val="00FE3D49"/>
    <w:rsid w:val="00FE3FBE"/>
    <w:rsid w:val="00FE4022"/>
    <w:rsid w:val="00FE4055"/>
    <w:rsid w:val="00FE4294"/>
    <w:rsid w:val="00FE46AB"/>
    <w:rsid w:val="00FE4A23"/>
    <w:rsid w:val="00FE4B94"/>
    <w:rsid w:val="00FE4BFA"/>
    <w:rsid w:val="00FE4C57"/>
    <w:rsid w:val="00FE4CC5"/>
    <w:rsid w:val="00FE4EE8"/>
    <w:rsid w:val="00FE5432"/>
    <w:rsid w:val="00FE5844"/>
    <w:rsid w:val="00FE589C"/>
    <w:rsid w:val="00FE58BA"/>
    <w:rsid w:val="00FE5C0F"/>
    <w:rsid w:val="00FE5CDC"/>
    <w:rsid w:val="00FE5E1A"/>
    <w:rsid w:val="00FE5FB8"/>
    <w:rsid w:val="00FE6F0D"/>
    <w:rsid w:val="00FE70F9"/>
    <w:rsid w:val="00FE7734"/>
    <w:rsid w:val="00FE79D6"/>
    <w:rsid w:val="00FE7B23"/>
    <w:rsid w:val="00FE7E79"/>
    <w:rsid w:val="00FE7EA5"/>
    <w:rsid w:val="00FF0067"/>
    <w:rsid w:val="00FF02E4"/>
    <w:rsid w:val="00FF06EC"/>
    <w:rsid w:val="00FF0820"/>
    <w:rsid w:val="00FF08C1"/>
    <w:rsid w:val="00FF0BC1"/>
    <w:rsid w:val="00FF1106"/>
    <w:rsid w:val="00FF12FD"/>
    <w:rsid w:val="00FF1442"/>
    <w:rsid w:val="00FF15C0"/>
    <w:rsid w:val="00FF1B7E"/>
    <w:rsid w:val="00FF1F1B"/>
    <w:rsid w:val="00FF20F6"/>
    <w:rsid w:val="00FF2439"/>
    <w:rsid w:val="00FF243E"/>
    <w:rsid w:val="00FF26D2"/>
    <w:rsid w:val="00FF2A26"/>
    <w:rsid w:val="00FF30B8"/>
    <w:rsid w:val="00FF3404"/>
    <w:rsid w:val="00FF3826"/>
    <w:rsid w:val="00FF3AFB"/>
    <w:rsid w:val="00FF3EB0"/>
    <w:rsid w:val="00FF3FEF"/>
    <w:rsid w:val="00FF4974"/>
    <w:rsid w:val="00FF4CBB"/>
    <w:rsid w:val="00FF4DCA"/>
    <w:rsid w:val="00FF4EB7"/>
    <w:rsid w:val="00FF51CE"/>
    <w:rsid w:val="00FF51DE"/>
    <w:rsid w:val="00FF5770"/>
    <w:rsid w:val="00FF5CC9"/>
    <w:rsid w:val="00FF5F3C"/>
    <w:rsid w:val="00FF5FF8"/>
    <w:rsid w:val="00FF60E4"/>
    <w:rsid w:val="00FF64BF"/>
    <w:rsid w:val="00FF65B8"/>
    <w:rsid w:val="00FF665D"/>
    <w:rsid w:val="00FF6924"/>
    <w:rsid w:val="00FF6CA5"/>
    <w:rsid w:val="00FF6FA6"/>
    <w:rsid w:val="00FF7701"/>
    <w:rsid w:val="00FF7B61"/>
    <w:rsid w:val="00FF7BCF"/>
    <w:rsid w:val="0183BD34"/>
    <w:rsid w:val="01D3971D"/>
    <w:rsid w:val="01E33838"/>
    <w:rsid w:val="0241C06C"/>
    <w:rsid w:val="02848E04"/>
    <w:rsid w:val="02B7F2C1"/>
    <w:rsid w:val="02BABF0E"/>
    <w:rsid w:val="0385A93F"/>
    <w:rsid w:val="048E8418"/>
    <w:rsid w:val="0609CB10"/>
    <w:rsid w:val="063022E9"/>
    <w:rsid w:val="0651EEA5"/>
    <w:rsid w:val="06787C0F"/>
    <w:rsid w:val="06CFBA43"/>
    <w:rsid w:val="0706C0C2"/>
    <w:rsid w:val="072E7D16"/>
    <w:rsid w:val="07EDE403"/>
    <w:rsid w:val="07F3F055"/>
    <w:rsid w:val="08AACA3B"/>
    <w:rsid w:val="08FBD160"/>
    <w:rsid w:val="094B71DA"/>
    <w:rsid w:val="0990928A"/>
    <w:rsid w:val="0A17A566"/>
    <w:rsid w:val="0AAF869F"/>
    <w:rsid w:val="0ABA4D45"/>
    <w:rsid w:val="0B576587"/>
    <w:rsid w:val="0B93C79D"/>
    <w:rsid w:val="0BEE453E"/>
    <w:rsid w:val="0C700F1B"/>
    <w:rsid w:val="0C8AF920"/>
    <w:rsid w:val="0C964942"/>
    <w:rsid w:val="0CEB5B3C"/>
    <w:rsid w:val="0D21AABA"/>
    <w:rsid w:val="0D9883C6"/>
    <w:rsid w:val="0DC321BB"/>
    <w:rsid w:val="0E3D603F"/>
    <w:rsid w:val="0E4B3A9E"/>
    <w:rsid w:val="0E61197F"/>
    <w:rsid w:val="0EB4618B"/>
    <w:rsid w:val="0EFA4C52"/>
    <w:rsid w:val="0F289BF7"/>
    <w:rsid w:val="0FE270BD"/>
    <w:rsid w:val="0FF80719"/>
    <w:rsid w:val="10008034"/>
    <w:rsid w:val="109FCBE1"/>
    <w:rsid w:val="10EBFDC5"/>
    <w:rsid w:val="10FFAA83"/>
    <w:rsid w:val="111A83E0"/>
    <w:rsid w:val="12E13B4F"/>
    <w:rsid w:val="1348B7B8"/>
    <w:rsid w:val="1363D91A"/>
    <w:rsid w:val="13B47342"/>
    <w:rsid w:val="1479B964"/>
    <w:rsid w:val="14CFC76F"/>
    <w:rsid w:val="150984C0"/>
    <w:rsid w:val="15244751"/>
    <w:rsid w:val="154DDE2E"/>
    <w:rsid w:val="1564EAA2"/>
    <w:rsid w:val="16292108"/>
    <w:rsid w:val="17061CA0"/>
    <w:rsid w:val="17516E6F"/>
    <w:rsid w:val="17556F2F"/>
    <w:rsid w:val="1760CC7E"/>
    <w:rsid w:val="17BB354D"/>
    <w:rsid w:val="17EEA344"/>
    <w:rsid w:val="182BA474"/>
    <w:rsid w:val="184720C1"/>
    <w:rsid w:val="18D9DBF3"/>
    <w:rsid w:val="19131F23"/>
    <w:rsid w:val="192B8B7E"/>
    <w:rsid w:val="19F2C037"/>
    <w:rsid w:val="1A11294A"/>
    <w:rsid w:val="1A616709"/>
    <w:rsid w:val="1AF8183B"/>
    <w:rsid w:val="1BE991FA"/>
    <w:rsid w:val="1CC43BA3"/>
    <w:rsid w:val="1CDEE493"/>
    <w:rsid w:val="1D3112E1"/>
    <w:rsid w:val="1D389E42"/>
    <w:rsid w:val="1D58695F"/>
    <w:rsid w:val="1E233146"/>
    <w:rsid w:val="1F8402C3"/>
    <w:rsid w:val="1FA575CE"/>
    <w:rsid w:val="1FAE89C8"/>
    <w:rsid w:val="200EF7F9"/>
    <w:rsid w:val="20FD4378"/>
    <w:rsid w:val="213953EF"/>
    <w:rsid w:val="21B60AB5"/>
    <w:rsid w:val="22102E0E"/>
    <w:rsid w:val="2210D362"/>
    <w:rsid w:val="225836DD"/>
    <w:rsid w:val="2292471C"/>
    <w:rsid w:val="22A04CE3"/>
    <w:rsid w:val="22C2E02B"/>
    <w:rsid w:val="22C453A8"/>
    <w:rsid w:val="2323B937"/>
    <w:rsid w:val="23A0E76B"/>
    <w:rsid w:val="23E8DB23"/>
    <w:rsid w:val="244BADD4"/>
    <w:rsid w:val="245B5D0B"/>
    <w:rsid w:val="24684E6E"/>
    <w:rsid w:val="24ADD576"/>
    <w:rsid w:val="24AE264F"/>
    <w:rsid w:val="24D84EC1"/>
    <w:rsid w:val="24FA6641"/>
    <w:rsid w:val="2534A9F1"/>
    <w:rsid w:val="25EC9D02"/>
    <w:rsid w:val="26502CA4"/>
    <w:rsid w:val="2655824C"/>
    <w:rsid w:val="26F8F3C3"/>
    <w:rsid w:val="26FA0F5E"/>
    <w:rsid w:val="2743458F"/>
    <w:rsid w:val="27B53732"/>
    <w:rsid w:val="27E025B3"/>
    <w:rsid w:val="27E3ADB9"/>
    <w:rsid w:val="28243400"/>
    <w:rsid w:val="287D7E13"/>
    <w:rsid w:val="29BBD73A"/>
    <w:rsid w:val="29FA5EFA"/>
    <w:rsid w:val="2A6D126B"/>
    <w:rsid w:val="2B169766"/>
    <w:rsid w:val="2B9FEF54"/>
    <w:rsid w:val="2BC4A14D"/>
    <w:rsid w:val="2C81E994"/>
    <w:rsid w:val="2C9C2309"/>
    <w:rsid w:val="2E155A7A"/>
    <w:rsid w:val="2E39D188"/>
    <w:rsid w:val="2EA2E87D"/>
    <w:rsid w:val="2EC78E4A"/>
    <w:rsid w:val="2EF672E9"/>
    <w:rsid w:val="2EFF4949"/>
    <w:rsid w:val="2F411C18"/>
    <w:rsid w:val="2F4A4A5A"/>
    <w:rsid w:val="2F8DE99E"/>
    <w:rsid w:val="2FD7EEB4"/>
    <w:rsid w:val="2FE056E1"/>
    <w:rsid w:val="3043D4A3"/>
    <w:rsid w:val="3048A284"/>
    <w:rsid w:val="30603B6C"/>
    <w:rsid w:val="30ABC5F9"/>
    <w:rsid w:val="30B61178"/>
    <w:rsid w:val="30D46399"/>
    <w:rsid w:val="30E7471A"/>
    <w:rsid w:val="316D3C86"/>
    <w:rsid w:val="31C38B06"/>
    <w:rsid w:val="3204F100"/>
    <w:rsid w:val="323A6D52"/>
    <w:rsid w:val="324D5627"/>
    <w:rsid w:val="333ACB61"/>
    <w:rsid w:val="3386B789"/>
    <w:rsid w:val="33916EBA"/>
    <w:rsid w:val="33DEB492"/>
    <w:rsid w:val="342EC359"/>
    <w:rsid w:val="34655C7C"/>
    <w:rsid w:val="346E5FB8"/>
    <w:rsid w:val="34703CCF"/>
    <w:rsid w:val="34D9E806"/>
    <w:rsid w:val="35A24712"/>
    <w:rsid w:val="364A0392"/>
    <w:rsid w:val="367520DA"/>
    <w:rsid w:val="367D24FD"/>
    <w:rsid w:val="36D3173F"/>
    <w:rsid w:val="372C41FC"/>
    <w:rsid w:val="38DFDBAA"/>
    <w:rsid w:val="3973280B"/>
    <w:rsid w:val="39778F6E"/>
    <w:rsid w:val="3992CDF1"/>
    <w:rsid w:val="3A43938F"/>
    <w:rsid w:val="3B847114"/>
    <w:rsid w:val="3BD7238F"/>
    <w:rsid w:val="3BE45DDB"/>
    <w:rsid w:val="3C3EB97B"/>
    <w:rsid w:val="3D0EB5DD"/>
    <w:rsid w:val="3D7ACB94"/>
    <w:rsid w:val="3D96D21F"/>
    <w:rsid w:val="3E285979"/>
    <w:rsid w:val="3E9F6E3C"/>
    <w:rsid w:val="3F11FCEA"/>
    <w:rsid w:val="3F255F31"/>
    <w:rsid w:val="3F5D0ED6"/>
    <w:rsid w:val="3FBE2119"/>
    <w:rsid w:val="401C3862"/>
    <w:rsid w:val="405866B0"/>
    <w:rsid w:val="406A41FD"/>
    <w:rsid w:val="40CDD902"/>
    <w:rsid w:val="40EB505B"/>
    <w:rsid w:val="4107E79C"/>
    <w:rsid w:val="4151B9AB"/>
    <w:rsid w:val="416227DD"/>
    <w:rsid w:val="41BC4FE5"/>
    <w:rsid w:val="428B2495"/>
    <w:rsid w:val="43523123"/>
    <w:rsid w:val="4413961E"/>
    <w:rsid w:val="44CE5703"/>
    <w:rsid w:val="44FE5C6A"/>
    <w:rsid w:val="450A45BC"/>
    <w:rsid w:val="451A9D20"/>
    <w:rsid w:val="453D2868"/>
    <w:rsid w:val="45663F81"/>
    <w:rsid w:val="45FC3F8D"/>
    <w:rsid w:val="46699236"/>
    <w:rsid w:val="47883534"/>
    <w:rsid w:val="4789E331"/>
    <w:rsid w:val="47AF29D4"/>
    <w:rsid w:val="47B7F0F5"/>
    <w:rsid w:val="4908B34C"/>
    <w:rsid w:val="4947011A"/>
    <w:rsid w:val="4965706B"/>
    <w:rsid w:val="49B915B8"/>
    <w:rsid w:val="49C74130"/>
    <w:rsid w:val="49F34698"/>
    <w:rsid w:val="4A43CC78"/>
    <w:rsid w:val="4A758479"/>
    <w:rsid w:val="4AFBD378"/>
    <w:rsid w:val="4B6DCC60"/>
    <w:rsid w:val="4B77CD75"/>
    <w:rsid w:val="4B91611E"/>
    <w:rsid w:val="4BCCA0AB"/>
    <w:rsid w:val="4C5F91BB"/>
    <w:rsid w:val="4C8FB193"/>
    <w:rsid w:val="4CC5751B"/>
    <w:rsid w:val="4D047271"/>
    <w:rsid w:val="4DB6DE28"/>
    <w:rsid w:val="4DDE19F6"/>
    <w:rsid w:val="4E4B694D"/>
    <w:rsid w:val="4E84F13F"/>
    <w:rsid w:val="4EB8B92F"/>
    <w:rsid w:val="4F32E90B"/>
    <w:rsid w:val="4F377147"/>
    <w:rsid w:val="4FA8C5A3"/>
    <w:rsid w:val="4FC0986B"/>
    <w:rsid w:val="5098375B"/>
    <w:rsid w:val="50E947BE"/>
    <w:rsid w:val="512A26C8"/>
    <w:rsid w:val="51547134"/>
    <w:rsid w:val="51E5101A"/>
    <w:rsid w:val="52780475"/>
    <w:rsid w:val="52E3F35F"/>
    <w:rsid w:val="531F94EA"/>
    <w:rsid w:val="5324689F"/>
    <w:rsid w:val="533189C0"/>
    <w:rsid w:val="534AC5D1"/>
    <w:rsid w:val="5388B30C"/>
    <w:rsid w:val="53F96ADD"/>
    <w:rsid w:val="5555FBDC"/>
    <w:rsid w:val="5579B463"/>
    <w:rsid w:val="55A47528"/>
    <w:rsid w:val="56B9C151"/>
    <w:rsid w:val="56EF9C4A"/>
    <w:rsid w:val="5822A6B0"/>
    <w:rsid w:val="586B2926"/>
    <w:rsid w:val="58C95957"/>
    <w:rsid w:val="59AD26DA"/>
    <w:rsid w:val="5A60A522"/>
    <w:rsid w:val="5A81CCAE"/>
    <w:rsid w:val="5A99906E"/>
    <w:rsid w:val="5A9A7238"/>
    <w:rsid w:val="5ACAE6D2"/>
    <w:rsid w:val="5ADE20A7"/>
    <w:rsid w:val="5B12C2FD"/>
    <w:rsid w:val="5B2340D3"/>
    <w:rsid w:val="5B2D1D34"/>
    <w:rsid w:val="5B2FEE09"/>
    <w:rsid w:val="5C80A674"/>
    <w:rsid w:val="5C857E8C"/>
    <w:rsid w:val="5CC59259"/>
    <w:rsid w:val="5D36C563"/>
    <w:rsid w:val="5D894F22"/>
    <w:rsid w:val="5DC23F2A"/>
    <w:rsid w:val="5EEFDFD6"/>
    <w:rsid w:val="5EFFAB72"/>
    <w:rsid w:val="5F7B0384"/>
    <w:rsid w:val="5FEC0AD7"/>
    <w:rsid w:val="606B8813"/>
    <w:rsid w:val="6087B59B"/>
    <w:rsid w:val="608A53C9"/>
    <w:rsid w:val="60B3C2D3"/>
    <w:rsid w:val="6179750D"/>
    <w:rsid w:val="61909DD2"/>
    <w:rsid w:val="61B0E789"/>
    <w:rsid w:val="622AF63A"/>
    <w:rsid w:val="62BC8579"/>
    <w:rsid w:val="6302F72F"/>
    <w:rsid w:val="63F40511"/>
    <w:rsid w:val="64958AF4"/>
    <w:rsid w:val="6598C949"/>
    <w:rsid w:val="6622E873"/>
    <w:rsid w:val="66558BAE"/>
    <w:rsid w:val="6680C126"/>
    <w:rsid w:val="66A60ECE"/>
    <w:rsid w:val="66AF4FFF"/>
    <w:rsid w:val="66B9B1A4"/>
    <w:rsid w:val="66D20567"/>
    <w:rsid w:val="66FBE6BB"/>
    <w:rsid w:val="66FE63D4"/>
    <w:rsid w:val="67021FF9"/>
    <w:rsid w:val="67E71BFE"/>
    <w:rsid w:val="6869A49B"/>
    <w:rsid w:val="68B1499F"/>
    <w:rsid w:val="68B42590"/>
    <w:rsid w:val="68E8625D"/>
    <w:rsid w:val="6900102E"/>
    <w:rsid w:val="690F8793"/>
    <w:rsid w:val="6A015615"/>
    <w:rsid w:val="6A9A2186"/>
    <w:rsid w:val="6AFAA534"/>
    <w:rsid w:val="6B2B062B"/>
    <w:rsid w:val="6BF1FC4A"/>
    <w:rsid w:val="6C60FAC5"/>
    <w:rsid w:val="6C8F4B6D"/>
    <w:rsid w:val="6C8FB5A4"/>
    <w:rsid w:val="6CA6612C"/>
    <w:rsid w:val="6CC000A3"/>
    <w:rsid w:val="6D5D2995"/>
    <w:rsid w:val="6E096151"/>
    <w:rsid w:val="6E3105BE"/>
    <w:rsid w:val="6E4B1C2A"/>
    <w:rsid w:val="6EEE725B"/>
    <w:rsid w:val="6EF302CD"/>
    <w:rsid w:val="6F98EAAA"/>
    <w:rsid w:val="6FF77346"/>
    <w:rsid w:val="7019BC0C"/>
    <w:rsid w:val="7035C40D"/>
    <w:rsid w:val="70807D17"/>
    <w:rsid w:val="7106D65B"/>
    <w:rsid w:val="7111EB08"/>
    <w:rsid w:val="719E4934"/>
    <w:rsid w:val="71A9BC5E"/>
    <w:rsid w:val="722ED5EF"/>
    <w:rsid w:val="72B46143"/>
    <w:rsid w:val="72FE1810"/>
    <w:rsid w:val="73C7F0E9"/>
    <w:rsid w:val="73CDB627"/>
    <w:rsid w:val="74A194D4"/>
    <w:rsid w:val="74F776C4"/>
    <w:rsid w:val="75E8ED9E"/>
    <w:rsid w:val="75EBC59B"/>
    <w:rsid w:val="75F6D612"/>
    <w:rsid w:val="76248097"/>
    <w:rsid w:val="764C2FAF"/>
    <w:rsid w:val="76F719B0"/>
    <w:rsid w:val="773E98B9"/>
    <w:rsid w:val="7741B8E6"/>
    <w:rsid w:val="7825F4D3"/>
    <w:rsid w:val="78B945C1"/>
    <w:rsid w:val="78C9A5FE"/>
    <w:rsid w:val="78DEA25E"/>
    <w:rsid w:val="79A06B1B"/>
    <w:rsid w:val="79B293B6"/>
    <w:rsid w:val="7A2DA776"/>
    <w:rsid w:val="7AC47868"/>
    <w:rsid w:val="7B7091C6"/>
    <w:rsid w:val="7B7EF247"/>
    <w:rsid w:val="7BCFC2AA"/>
    <w:rsid w:val="7C4C1060"/>
    <w:rsid w:val="7C95547E"/>
    <w:rsid w:val="7CBF572E"/>
    <w:rsid w:val="7DA8E786"/>
    <w:rsid w:val="7EC66933"/>
    <w:rsid w:val="7EFD660C"/>
    <w:rsid w:val="7EFFB41F"/>
    <w:rsid w:val="7FA83839"/>
    <w:rsid w:val="7FC5B49B"/>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43FEF8"/>
  <w15:chartTrackingRefBased/>
  <w15:docId w15:val="{036C3F76-2E72-4B15-94A8-B7F00D40A05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ahoma" w:hAnsi="Tahoma" w:eastAsiaTheme="minorHAnsi"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uiPriority="0" w:semiHidden="1" w:unhideWhenUsed="1"/>
    <w:lsdException w:name="List Bullet 3" w:semiHidden="1" w:unhideWhenUsed="1"/>
    <w:lsdException w:name="List Bullet 4" w:uiPriority="13" w:semiHidden="1" w:unhideWhenUsed="1"/>
    <w:lsdException w:name="List Bullet 5" w:uiPriority="1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0"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336D0"/>
    <w:pPr>
      <w:spacing w:line="240" w:lineRule="auto"/>
      <w:ind w:firstLine="0"/>
    </w:pPr>
    <w:rPr>
      <w:rFonts w:ascii="Times New Roman" w:hAnsi="Times New Roman" w:eastAsia="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
    <w:basedOn w:val="Normal"/>
    <w:next w:val="Normal"/>
    <w:link w:val="Heading1Char"/>
    <w:qFormat/>
    <w:rsid w:val="003336D0"/>
    <w:pPr>
      <w:keepNext/>
      <w:keepLines/>
      <w:numPr>
        <w:numId w:val="1"/>
      </w:numPr>
      <w:spacing w:before="240"/>
      <w:outlineLvl w:val="0"/>
    </w:pPr>
    <w:rPr>
      <w:rFonts w:asciiTheme="majorHAnsi" w:hAnsiTheme="majorHAnsi" w:eastAsiaTheme="majorEastAsia" w:cstheme="majorBidi"/>
      <w:color w:val="2E74B5" w:themeColor="accent1" w:themeShade="BF"/>
      <w:sz w:val="32"/>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3336D0"/>
    <w:pPr>
      <w:numPr>
        <w:ilvl w:val="1"/>
      </w:numPr>
      <w:outlineLvl w:val="1"/>
    </w:pPr>
    <w:rPr>
      <w:color w:val="2E74B5" w:themeColor="accent1" w:themeShade="BF"/>
      <w:sz w:val="26"/>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542190"/>
    <w:pPr>
      <w:keepNext/>
      <w:keepLines/>
      <w:numPr>
        <w:ilvl w:val="2"/>
        <w:numId w:val="1"/>
      </w:numPr>
      <w:spacing w:before="40"/>
      <w:outlineLvl w:val="2"/>
    </w:pPr>
    <w:rPr>
      <w:rFonts w:asciiTheme="majorHAnsi" w:hAnsiTheme="majorHAnsi" w:eastAsiaTheme="majorEastAsia" w:cstheme="majorBidi"/>
      <w:color w:val="1F4D78" w:themeColor="accent1" w:themeShade="7F"/>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numPr>
        <w:ilvl w:val="3"/>
        <w:numId w:val="1"/>
      </w:numPr>
      <w:spacing w:before="40"/>
      <w:outlineLvl w:val="3"/>
    </w:pPr>
    <w:rPr>
      <w:rFonts w:asciiTheme="majorHAnsi" w:hAnsiTheme="majorHAnsi" w:eastAsiaTheme="majorEastAsia" w:cstheme="majorBidi"/>
      <w:i/>
      <w:iCs/>
      <w:color w:val="2E74B5" w:themeColor="accent1" w:themeShade="BF"/>
    </w:rPr>
  </w:style>
  <w:style w:type="paragraph" w:styleId="Heading5">
    <w:name w:val="heading 5"/>
    <w:aliases w:val="H5,PIM 5,5,Heading 5 Char Char,PARA5,Punt 5,h5,Tempo Heading 5,Heading 5 CFMU,Para 5"/>
    <w:basedOn w:val="Normal"/>
    <w:next w:val="Normal"/>
    <w:link w:val="Heading5Char"/>
    <w:unhideWhenUsed/>
    <w:qFormat/>
    <w:rsid w:val="00542190"/>
    <w:pPr>
      <w:keepNext/>
      <w:keepLines/>
      <w:numPr>
        <w:ilvl w:val="4"/>
        <w:numId w:val="1"/>
      </w:numPr>
      <w:spacing w:before="40"/>
      <w:outlineLvl w:val="4"/>
    </w:pPr>
    <w:rPr>
      <w:rFonts w:asciiTheme="majorHAnsi" w:hAnsiTheme="majorHAnsi" w:eastAsiaTheme="majorEastAsia" w:cstheme="majorBidi"/>
      <w:color w:val="2E74B5" w:themeColor="accent1" w:themeShade="BF"/>
    </w:rPr>
  </w:style>
  <w:style w:type="paragraph" w:styleId="Heading6">
    <w:name w:val="heading 6"/>
    <w:basedOn w:val="Normal"/>
    <w:next w:val="Normal"/>
    <w:link w:val="Heading6Char"/>
    <w:uiPriority w:val="9"/>
    <w:semiHidden/>
    <w:unhideWhenUsed/>
    <w:qFormat/>
    <w:rsid w:val="00542190"/>
    <w:pPr>
      <w:keepNext/>
      <w:keepLines/>
      <w:numPr>
        <w:ilvl w:val="5"/>
        <w:numId w:val="1"/>
      </w:numPr>
      <w:spacing w:before="40"/>
      <w:outlineLvl w:val="5"/>
    </w:pPr>
    <w:rPr>
      <w:rFonts w:asciiTheme="majorHAnsi" w:hAnsiTheme="majorHAnsi" w:eastAsiaTheme="majorEastAsia" w:cstheme="majorBidi"/>
      <w:color w:val="1F4D78" w:themeColor="accent1" w:themeShade="7F"/>
    </w:rPr>
  </w:style>
  <w:style w:type="paragraph" w:styleId="Heading7">
    <w:name w:val="heading 7"/>
    <w:basedOn w:val="Normal"/>
    <w:next w:val="Normal"/>
    <w:link w:val="Heading7Char"/>
    <w:uiPriority w:val="9"/>
    <w:semiHidden/>
    <w:unhideWhenUsed/>
    <w:qFormat/>
    <w:rsid w:val="00542190"/>
    <w:pPr>
      <w:keepNext/>
      <w:keepLines/>
      <w:numPr>
        <w:ilvl w:val="6"/>
        <w:numId w:val="1"/>
      </w:numPr>
      <w:spacing w:before="40"/>
      <w:outlineLvl w:val="6"/>
    </w:pPr>
    <w:rPr>
      <w:rFonts w:asciiTheme="majorHAnsi" w:hAnsiTheme="majorHAnsi" w:eastAsiaTheme="majorEastAsia" w:cstheme="majorBidi"/>
      <w:i/>
      <w:iCs/>
      <w:color w:val="1F4D78" w:themeColor="accent1" w:themeShade="7F"/>
    </w:rPr>
  </w:style>
  <w:style w:type="paragraph" w:styleId="Heading8">
    <w:name w:val="heading 8"/>
    <w:basedOn w:val="Normal"/>
    <w:next w:val="Normal"/>
    <w:link w:val="Heading8Char"/>
    <w:uiPriority w:val="9"/>
    <w:semiHidden/>
    <w:unhideWhenUsed/>
    <w:qFormat/>
    <w:rsid w:val="00542190"/>
    <w:pPr>
      <w:keepNext/>
      <w:keepLines/>
      <w:numPr>
        <w:ilvl w:val="7"/>
        <w:numId w:val="1"/>
      </w:numPr>
      <w:spacing w:before="4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unhideWhenUsed/>
    <w:qFormat/>
    <w:rsid w:val="00542190"/>
    <w:pPr>
      <w:keepNext/>
      <w:keepLines/>
      <w:numPr>
        <w:ilvl w:val="8"/>
        <w:numId w:val="1"/>
      </w:numPr>
      <w:spacing w:before="4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styleId="HeaderChar" w:customStyle="1">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styleId="FooterChar" w:customStyle="1">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99"/>
    <w:qFormat/>
    <w:rsid w:val="003336D0"/>
    <w:pPr>
      <w:ind w:left="720"/>
    </w:pPr>
    <w:rPr>
      <w:rFonts w:ascii="Calibri" w:hAnsi="Calibri" w:cs="Calibri" w:eastAsiaTheme="minorHAnsi"/>
      <w:sz w:val="22"/>
      <w:szCs w:val="22"/>
    </w:rPr>
  </w:style>
  <w:style w:type="character" w:styleId="ListParagraphChar" w:customStyle="1">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99"/>
    <w:qFormat/>
    <w:locked/>
    <w:rsid w:val="003336D0"/>
    <w:rPr>
      <w:rFonts w:ascii="Calibri" w:hAnsi="Calibri" w:cs="Calibri"/>
      <w:kern w:val="0"/>
      <w14:ligatures w14:val="none"/>
    </w:rPr>
  </w:style>
  <w:style w:type="character" w:styleId="Heading1Char" w:customStyle="1">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uiPriority w:val="9"/>
    <w:rsid w:val="003336D0"/>
    <w:rPr>
      <w:rFonts w:asciiTheme="majorHAnsi" w:hAnsiTheme="majorHAnsi" w:eastAsiaTheme="majorEastAsia" w:cstheme="majorBidi"/>
      <w:color w:val="2E74B5" w:themeColor="accent1" w:themeShade="BF"/>
      <w:kern w:val="0"/>
      <w:sz w:val="32"/>
      <w:szCs w:val="32"/>
      <w14:ligatures w14:val="none"/>
    </w:rPr>
  </w:style>
  <w:style w:type="character" w:styleId="Heading2Char" w:customStyle="1">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905124"/>
    <w:rPr>
      <w:rFonts w:asciiTheme="majorHAnsi" w:hAnsiTheme="majorHAnsi" w:eastAsiaTheme="majorEastAsia" w:cstheme="majorBidi"/>
      <w:color w:val="2E74B5" w:themeColor="accent1" w:themeShade="BF"/>
      <w:kern w:val="0"/>
      <w:sz w:val="26"/>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qFormat/>
    <w:rsid w:val="00DA5A79"/>
    <w:pPr>
      <w:tabs>
        <w:tab w:val="right" w:leader="dot" w:pos="9488"/>
      </w:tabs>
      <w:spacing w:after="100"/>
    </w:pPr>
    <w:rPr>
      <w:rFonts w:ascii="Tahoma" w:hAnsi="Tahoma" w:cs="Tahoma"/>
      <w:b/>
      <w:bCs/>
      <w:noProof/>
    </w:r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styleId="CommentTextChar" w:customStyle="1">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hAnsi="Times New Roman" w:eastAsia="Times New Roman" w:cs="Times New Roman"/>
      <w:kern w:val="0"/>
      <w:sz w:val="20"/>
      <w:szCs w:val="20"/>
      <w14:ligatures w14:val="none"/>
    </w:rPr>
  </w:style>
  <w:style w:type="character" w:styleId="ui-provider" w:customStyle="1">
    <w:name w:val="ui-provider"/>
    <w:basedOn w:val="DefaultParagraphFont"/>
    <w:rsid w:val="00221C53"/>
  </w:style>
  <w:style w:type="character" w:styleId="Heading3Char" w:customStyle="1">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542190"/>
    <w:rPr>
      <w:rFonts w:asciiTheme="majorHAnsi" w:hAnsiTheme="majorHAnsi" w:eastAsiaTheme="majorEastAsia" w:cstheme="majorBidi"/>
      <w:color w:val="1F4D78" w:themeColor="accent1" w:themeShade="7F"/>
      <w:kern w:val="0"/>
      <w:sz w:val="24"/>
      <w:szCs w:val="24"/>
      <w14:ligatures w14:val="none"/>
    </w:rPr>
  </w:style>
  <w:style w:type="character" w:styleId="Heading4Char" w:customStyle="1">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hAnsiTheme="majorHAnsi" w:eastAsiaTheme="majorEastAsia" w:cstheme="majorBidi"/>
      <w:i/>
      <w:iCs/>
      <w:color w:val="2E74B5" w:themeColor="accent1" w:themeShade="BF"/>
      <w:kern w:val="0"/>
      <w:sz w:val="24"/>
      <w:szCs w:val="24"/>
      <w14:ligatures w14:val="none"/>
    </w:rPr>
  </w:style>
  <w:style w:type="character" w:styleId="Heading5Char" w:customStyle="1">
    <w:name w:val="Heading 5 Char"/>
    <w:aliases w:val="H5 Char,PIM 5 Char,5 Char,Heading 5 Char Char Char,PARA5 Char,Punt 5 Char,h5 Char,Tempo Heading 5 Char,Heading 5 CFMU Char,Para 5 Char"/>
    <w:basedOn w:val="DefaultParagraphFont"/>
    <w:link w:val="Heading5"/>
    <w:rsid w:val="00542190"/>
    <w:rPr>
      <w:rFonts w:asciiTheme="majorHAnsi" w:hAnsiTheme="majorHAnsi" w:eastAsiaTheme="majorEastAsia" w:cstheme="majorBidi"/>
      <w:color w:val="2E74B5" w:themeColor="accent1" w:themeShade="BF"/>
      <w:kern w:val="0"/>
      <w:sz w:val="24"/>
      <w:szCs w:val="24"/>
      <w14:ligatures w14:val="none"/>
    </w:rPr>
  </w:style>
  <w:style w:type="character" w:styleId="Heading6Char" w:customStyle="1">
    <w:name w:val="Heading 6 Char"/>
    <w:basedOn w:val="DefaultParagraphFont"/>
    <w:link w:val="Heading6"/>
    <w:uiPriority w:val="9"/>
    <w:semiHidden/>
    <w:rsid w:val="00542190"/>
    <w:rPr>
      <w:rFonts w:asciiTheme="majorHAnsi" w:hAnsiTheme="majorHAnsi" w:eastAsiaTheme="majorEastAsia" w:cstheme="majorBidi"/>
      <w:color w:val="1F4D78" w:themeColor="accent1" w:themeShade="7F"/>
      <w:kern w:val="0"/>
      <w:sz w:val="24"/>
      <w:szCs w:val="24"/>
      <w14:ligatures w14:val="none"/>
    </w:rPr>
  </w:style>
  <w:style w:type="character" w:styleId="Heading7Char" w:customStyle="1">
    <w:name w:val="Heading 7 Char"/>
    <w:basedOn w:val="DefaultParagraphFont"/>
    <w:link w:val="Heading7"/>
    <w:uiPriority w:val="9"/>
    <w:semiHidden/>
    <w:rsid w:val="00542190"/>
    <w:rPr>
      <w:rFonts w:asciiTheme="majorHAnsi" w:hAnsiTheme="majorHAnsi" w:eastAsiaTheme="majorEastAsia" w:cstheme="majorBidi"/>
      <w:i/>
      <w:iCs/>
      <w:color w:val="1F4D78" w:themeColor="accent1" w:themeShade="7F"/>
      <w:kern w:val="0"/>
      <w:sz w:val="24"/>
      <w:szCs w:val="24"/>
      <w14:ligatures w14:val="none"/>
    </w:rPr>
  </w:style>
  <w:style w:type="character" w:styleId="Heading8Char" w:customStyle="1">
    <w:name w:val="Heading 8 Char"/>
    <w:basedOn w:val="DefaultParagraphFont"/>
    <w:link w:val="Heading8"/>
    <w:uiPriority w:val="9"/>
    <w:semiHidden/>
    <w:rsid w:val="00542190"/>
    <w:rPr>
      <w:rFonts w:asciiTheme="majorHAnsi" w:hAnsiTheme="majorHAnsi" w:eastAsiaTheme="majorEastAsia" w:cstheme="majorBidi"/>
      <w:color w:val="272727" w:themeColor="text1" w:themeTint="D8"/>
      <w:kern w:val="0"/>
      <w:sz w:val="21"/>
      <w:szCs w:val="21"/>
      <w14:ligatures w14:val="none"/>
    </w:rPr>
  </w:style>
  <w:style w:type="character" w:styleId="Heading9Char" w:customStyle="1">
    <w:name w:val="Heading 9 Char"/>
    <w:basedOn w:val="DefaultParagraphFont"/>
    <w:link w:val="Heading9"/>
    <w:uiPriority w:val="9"/>
    <w:rsid w:val="00542190"/>
    <w:rPr>
      <w:rFonts w:asciiTheme="majorHAnsi" w:hAnsiTheme="majorHAnsi" w:eastAsiaTheme="majorEastAsia"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59"/>
    <w:rsid w:val="00AF307E"/>
    <w:pPr>
      <w:spacing w:line="240" w:lineRule="auto"/>
    </w:pPr>
    <w:rPr>
      <w:kern w:val="0"/>
      <w14:ligatures w14:val="non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styleId="CommentSubjectChar" w:customStyle="1">
    <w:name w:val="Comment Subject Char"/>
    <w:basedOn w:val="CommentTextChar"/>
    <w:link w:val="CommentSubject"/>
    <w:uiPriority w:val="99"/>
    <w:semiHidden/>
    <w:rsid w:val="00300505"/>
    <w:rPr>
      <w:rFonts w:ascii="Times New Roman" w:hAnsi="Times New Roman" w:eastAsia="Times New Roman" w:cs="Times New Roman"/>
      <w:b/>
      <w:bCs/>
      <w:kern w:val="0"/>
      <w:sz w:val="20"/>
      <w:szCs w:val="20"/>
      <w14:ligatures w14:val="none"/>
    </w:rPr>
  </w:style>
  <w:style w:type="character" w:styleId="ListParagraphChar1" w:customStyle="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styleId="UnresolvedMention1" w:customStyle="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hAnsi="Times New Roman" w:eastAsia="Times New Roman" w:cs="Times New Roman"/>
      <w:kern w:val="0"/>
      <w:sz w:val="24"/>
      <w:szCs w:val="24"/>
      <w14:ligatures w14:val="none"/>
    </w:rPr>
  </w:style>
  <w:style w:type="paragraph" w:styleId="ListParagraph1" w:customStyle="1">
    <w:name w:val="List Paragraph1"/>
    <w:basedOn w:val="Normal"/>
    <w:qFormat/>
    <w:rsid w:val="008A2ACA"/>
    <w:pPr>
      <w:spacing w:after="200" w:line="276" w:lineRule="auto"/>
      <w:ind w:left="720"/>
      <w:contextualSpacing/>
    </w:pPr>
    <w:rPr>
      <w:rFonts w:ascii="Calibri" w:hAnsi="Calibri" w:eastAsia="Calibri"/>
      <w:sz w:val="22"/>
      <w:szCs w:val="22"/>
    </w:rPr>
  </w:style>
  <w:style w:type="paragraph" w:styleId="Lentel" w:customStyle="1">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styleId="TekstasNr" w:customStyle="1">
    <w:name w:val="TekstasNr"/>
    <w:basedOn w:val="ListParagraph"/>
    <w:link w:val="TekstasNrDiagrama"/>
    <w:qFormat/>
    <w:rsid w:val="00611433"/>
    <w:pPr>
      <w:numPr>
        <w:numId w:val="4"/>
      </w:numPr>
      <w:tabs>
        <w:tab w:val="left" w:pos="1134"/>
      </w:tabs>
      <w:spacing w:after="160" w:line="259" w:lineRule="auto"/>
      <w:contextualSpacing/>
      <w:jc w:val="both"/>
    </w:pPr>
    <w:rPr>
      <w:rFonts w:ascii="Times New Roman" w:hAnsi="Times New Roman" w:eastAsia="Times New Roman" w:cs="Times New Roman"/>
      <w:sz w:val="24"/>
      <w:szCs w:val="24"/>
    </w:rPr>
  </w:style>
  <w:style w:type="character" w:styleId="LentelDiagrama" w:customStyle="1">
    <w:name w:val="Lentelė Diagrama"/>
    <w:basedOn w:val="DefaultParagraphFont"/>
    <w:link w:val="Lentel"/>
    <w:rsid w:val="00611433"/>
    <w:rPr>
      <w:rFonts w:ascii="Times New Roman" w:hAnsi="Times New Roman" w:eastAsia="SimSun" w:cs="Times New Roman"/>
      <w:i/>
      <w:kern w:val="0"/>
      <w:sz w:val="24"/>
      <w:szCs w:val="20"/>
      <w:lang w:val="x-none"/>
      <w14:ligatures w14:val="none"/>
    </w:rPr>
  </w:style>
  <w:style w:type="character" w:styleId="TekstasNrDiagrama" w:customStyle="1">
    <w:name w:val="TekstasNr Diagrama"/>
    <w:basedOn w:val="DefaultParagraphFont"/>
    <w:link w:val="TekstasNr"/>
    <w:rsid w:val="00611433"/>
    <w:rPr>
      <w:rFonts w:ascii="Times New Roman" w:hAnsi="Times New Roman" w:eastAsia="Times New Roman" w:cs="Times New Roman"/>
      <w:kern w:val="0"/>
      <w:sz w:val="24"/>
      <w:szCs w:val="24"/>
      <w14:ligatures w14:val="none"/>
    </w:rPr>
  </w:style>
  <w:style w:type="paragraph" w:styleId="TekstasNr11" w:customStyle="1">
    <w:name w:val="TekstasNr1.1"/>
    <w:basedOn w:val="TekstasNr"/>
    <w:link w:val="TekstasNr11Diagrama"/>
    <w:qFormat/>
    <w:rsid w:val="00611433"/>
    <w:pPr>
      <w:numPr>
        <w:numId w:val="0"/>
      </w:numPr>
      <w:tabs>
        <w:tab w:val="left" w:pos="1560"/>
      </w:tabs>
      <w:ind w:firstLine="709"/>
    </w:pPr>
  </w:style>
  <w:style w:type="paragraph" w:styleId="TekstasNr111" w:customStyle="1">
    <w:name w:val="TekstasNr1.1.1"/>
    <w:basedOn w:val="TekstasNr11"/>
    <w:link w:val="TekstasNr111Diagrama"/>
    <w:qFormat/>
    <w:rsid w:val="00611433"/>
    <w:pPr>
      <w:numPr>
        <w:ilvl w:val="2"/>
      </w:numPr>
      <w:tabs>
        <w:tab w:val="left" w:pos="1701"/>
      </w:tabs>
      <w:ind w:firstLine="851"/>
    </w:pPr>
  </w:style>
  <w:style w:type="paragraph" w:styleId="TekstasNr1111" w:customStyle="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styleId="Lentelsvirsus" w:customStyle="1">
    <w:name w:val="Lentelės virsus"/>
    <w:basedOn w:val="Normal"/>
    <w:qFormat/>
    <w:rsid w:val="00611433"/>
    <w:pPr>
      <w:jc w:val="center"/>
    </w:pPr>
    <w:rPr>
      <w:rFonts w:eastAsia="Calibri"/>
      <w:b/>
      <w:color w:val="FFFFFF" w:themeColor="background1"/>
      <w:sz w:val="22"/>
      <w:szCs w:val="22"/>
    </w:rPr>
  </w:style>
  <w:style w:type="paragraph" w:styleId="Lentelsturinys" w:customStyle="1">
    <w:name w:val="Lentelės turinys"/>
    <w:basedOn w:val="Normal"/>
    <w:link w:val="LentelsturinysChar"/>
    <w:qFormat/>
    <w:rsid w:val="00611433"/>
    <w:rPr>
      <w:rFonts w:eastAsia="Calibri"/>
      <w:sz w:val="22"/>
      <w:szCs w:val="22"/>
    </w:rPr>
  </w:style>
  <w:style w:type="character" w:styleId="LentelsturinysChar" w:customStyle="1">
    <w:name w:val="Lentelės turinys Char"/>
    <w:basedOn w:val="DefaultParagraphFont"/>
    <w:link w:val="Lentelsturinys"/>
    <w:rsid w:val="00611433"/>
    <w:rPr>
      <w:rFonts w:ascii="Times New Roman" w:hAnsi="Times New Roman" w:eastAsia="Calibri" w:cs="Times New Roman"/>
      <w:kern w:val="0"/>
      <w14:ligatures w14:val="none"/>
    </w:rPr>
  </w:style>
  <w:style w:type="character" w:styleId="TekstasNr11Diagrama" w:customStyle="1">
    <w:name w:val="TekstasNr1.1 Diagrama"/>
    <w:basedOn w:val="TekstasNrDiagrama"/>
    <w:link w:val="TekstasNr11"/>
    <w:rsid w:val="006C348F"/>
    <w:rPr>
      <w:rFonts w:ascii="Times New Roman" w:hAnsi="Times New Roman" w:eastAsia="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styleId="TekstasNr111Diagrama" w:customStyle="1">
    <w:name w:val="TekstasNr1.1.1 Diagrama"/>
    <w:basedOn w:val="TekstasNr11Diagrama"/>
    <w:link w:val="TekstasNr111"/>
    <w:rsid w:val="00FF2439"/>
    <w:rPr>
      <w:rFonts w:ascii="Times New Roman" w:hAnsi="Times New Roman" w:eastAsia="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styleId="HTMLPreformattedChar" w:customStyle="1">
    <w:name w:val="HTML Preformatted Char"/>
    <w:basedOn w:val="DefaultParagraphFont"/>
    <w:link w:val="HTMLPreformatted"/>
    <w:uiPriority w:val="99"/>
    <w:rsid w:val="00643ED8"/>
    <w:rPr>
      <w:rFonts w:ascii="Courier New" w:hAnsi="Courier New" w:eastAsia="Times New Roman" w:cs="Courier New"/>
      <w:kern w:val="0"/>
      <w:sz w:val="20"/>
      <w:szCs w:val="20"/>
      <w:lang w:eastAsia="lt-LT"/>
      <w14:ligatures w14:val="none"/>
    </w:rPr>
  </w:style>
  <w:style w:type="character" w:styleId="y2iqfc" w:customStyle="1">
    <w:name w:val="y2iqfc"/>
    <w:basedOn w:val="DefaultParagraphFont"/>
    <w:rsid w:val="00643ED8"/>
  </w:style>
  <w:style w:type="paragraph" w:styleId="Alnostext" w:customStyle="1">
    <w:name w:val="Alnos text"/>
    <w:basedOn w:val="Normal"/>
    <w:link w:val="AlnostextChar"/>
    <w:rsid w:val="002C6146"/>
    <w:pPr>
      <w:spacing w:before="120" w:after="120"/>
      <w:jc w:val="both"/>
    </w:pPr>
    <w:rPr>
      <w:rFonts w:ascii="Arial" w:hAnsi="Arial"/>
      <w:sz w:val="20"/>
    </w:rPr>
  </w:style>
  <w:style w:type="character" w:styleId="AlnostextChar" w:customStyle="1">
    <w:name w:val="Alnos text Char"/>
    <w:link w:val="Alnostext"/>
    <w:rsid w:val="002C6146"/>
    <w:rPr>
      <w:rFonts w:ascii="Arial" w:hAnsi="Arial" w:eastAsia="Times New Roman" w:cs="Times New Roman"/>
      <w:kern w:val="0"/>
      <w:sz w:val="20"/>
      <w:szCs w:val="24"/>
      <w14:ligatures w14:val="none"/>
    </w:rPr>
  </w:style>
  <w:style w:type="paragraph" w:styleId="Dmesio" w:customStyle="1">
    <w:name w:val="Dėmesio"/>
    <w:basedOn w:val="Normal"/>
    <w:rsid w:val="00206E37"/>
    <w:pPr>
      <w:numPr>
        <w:numId w:val="5"/>
      </w:numPr>
      <w:spacing w:before="120" w:after="120"/>
      <w:jc w:val="both"/>
    </w:pPr>
    <w:rPr>
      <w:rFonts w:ascii="Arial" w:hAnsi="Arial"/>
      <w:sz w:val="20"/>
    </w:rPr>
  </w:style>
  <w:style w:type="paragraph" w:styleId="Captionpicture" w:customStyle="1">
    <w:name w:val="Caption picture"/>
    <w:basedOn w:val="Caption"/>
    <w:next w:val="Alnostext"/>
    <w:link w:val="CaptionpictureChar"/>
    <w:rsid w:val="00206E37"/>
    <w:pPr>
      <w:numPr>
        <w:numId w:val="6"/>
      </w:numPr>
      <w:tabs>
        <w:tab w:val="left" w:pos="902"/>
      </w:tabs>
      <w:spacing w:before="120" w:after="120"/>
      <w:jc w:val="center"/>
    </w:pPr>
    <w:rPr>
      <w:rFonts w:ascii="Arial" w:hAnsi="Arial"/>
      <w:b w:val="0"/>
      <w:bCs/>
      <w:iCs w:val="0"/>
      <w:color w:val="auto"/>
      <w:sz w:val="20"/>
      <w:szCs w:val="20"/>
    </w:rPr>
  </w:style>
  <w:style w:type="character" w:styleId="CaptionpictureChar" w:customStyle="1">
    <w:name w:val="Caption picture Char"/>
    <w:link w:val="Captionpicture"/>
    <w:rsid w:val="00206E37"/>
    <w:rPr>
      <w:rFonts w:ascii="Arial" w:hAnsi="Arial" w:eastAsia="Times New Roman" w:cs="Times New Roman"/>
      <w:bCs/>
      <w:i/>
      <w:kern w:val="0"/>
      <w:sz w:val="20"/>
      <w:szCs w:val="20"/>
      <w14:ligatures w14:val="none"/>
    </w:rPr>
  </w:style>
  <w:style w:type="paragraph" w:styleId="AlnosNumbered" w:customStyle="1">
    <w:name w:val="Alnos Numbered"/>
    <w:basedOn w:val="Normal"/>
    <w:link w:val="AlnosNumberedCharChar"/>
    <w:rsid w:val="00C43673"/>
    <w:pPr>
      <w:numPr>
        <w:numId w:val="7"/>
      </w:numPr>
      <w:spacing w:before="60"/>
      <w:jc w:val="both"/>
    </w:pPr>
    <w:rPr>
      <w:rFonts w:ascii="Arial" w:hAnsi="Arial"/>
      <w:sz w:val="20"/>
    </w:rPr>
  </w:style>
  <w:style w:type="character" w:styleId="AlnosNumberedCharChar" w:customStyle="1">
    <w:name w:val="Alnos Numbered Char Char"/>
    <w:link w:val="AlnosNumbered"/>
    <w:rsid w:val="00C43673"/>
    <w:rPr>
      <w:rFonts w:ascii="Arial" w:hAnsi="Arial" w:eastAsia="Times New Roman" w:cs="Times New Roman"/>
      <w:kern w:val="0"/>
      <w:sz w:val="20"/>
      <w:szCs w:val="24"/>
      <w14:ligatures w14:val="none"/>
    </w:rPr>
  </w:style>
  <w:style w:type="paragraph" w:styleId="FootnoteText">
    <w:name w:val="footnote text"/>
    <w:basedOn w:val="Normal"/>
    <w:link w:val="FootnoteTextChar"/>
    <w:rsid w:val="00C43673"/>
    <w:rPr>
      <w:rFonts w:ascii="Arial" w:hAnsi="Arial"/>
      <w:sz w:val="20"/>
      <w:szCs w:val="20"/>
    </w:rPr>
  </w:style>
  <w:style w:type="character" w:styleId="FootnoteTextChar" w:customStyle="1">
    <w:name w:val="Footnote Text Char"/>
    <w:basedOn w:val="DefaultParagraphFont"/>
    <w:link w:val="FootnoteText"/>
    <w:rsid w:val="00C43673"/>
    <w:rPr>
      <w:rFonts w:ascii="Arial" w:hAnsi="Arial" w:eastAsia="Times New Roman" w:cs="Times New Roman"/>
      <w:kern w:val="0"/>
      <w:sz w:val="20"/>
      <w:szCs w:val="20"/>
      <w14:ligatures w14:val="none"/>
    </w:rPr>
  </w:style>
  <w:style w:type="character" w:styleId="FootnoteReference">
    <w:name w:val="footnote reference"/>
    <w:rsid w:val="00C43673"/>
    <w:rPr>
      <w:vertAlign w:val="superscript"/>
    </w:rPr>
  </w:style>
  <w:style w:type="paragraph" w:styleId="AlnostextBuleted" w:customStyle="1">
    <w:name w:val="Alnos text Buleted"/>
    <w:basedOn w:val="Alnostext"/>
    <w:link w:val="AlnostextBuletedChar"/>
    <w:rsid w:val="00CF540F"/>
    <w:pPr>
      <w:numPr>
        <w:numId w:val="8"/>
      </w:numPr>
      <w:spacing w:after="0"/>
      <w:contextualSpacing/>
    </w:pPr>
  </w:style>
  <w:style w:type="character" w:styleId="AlnostextBuletedChar" w:customStyle="1">
    <w:name w:val="Alnos text Buleted Char"/>
    <w:basedOn w:val="AlnostextChar"/>
    <w:link w:val="AlnostextBuleted"/>
    <w:rsid w:val="00CF540F"/>
    <w:rPr>
      <w:rFonts w:ascii="Arial" w:hAnsi="Arial" w:eastAsia="Times New Roman" w:cs="Times New Roman"/>
      <w:kern w:val="0"/>
      <w:sz w:val="20"/>
      <w:szCs w:val="24"/>
      <w14:ligatures w14:val="none"/>
    </w:rPr>
  </w:style>
  <w:style w:type="paragraph" w:styleId="Captiondiagram" w:customStyle="1">
    <w:name w:val="Caption diagram"/>
    <w:basedOn w:val="Caption"/>
    <w:next w:val="Alnostext"/>
    <w:rsid w:val="001A1C16"/>
    <w:pPr>
      <w:numPr>
        <w:numId w:val="9"/>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98716F"/>
    <w:pPr>
      <w:tabs>
        <w:tab w:val="left" w:pos="1418"/>
        <w:tab w:val="left" w:pos="6300"/>
        <w:tab w:val="right" w:leader="dot" w:pos="9628"/>
      </w:tabs>
      <w:spacing w:after="100" w:line="259" w:lineRule="auto"/>
      <w:ind w:left="660"/>
    </w:pPr>
    <w:rPr>
      <w:rFonts w:asciiTheme="minorHAnsi" w:hAnsiTheme="minorHAnsi" w:eastAsiaTheme="minorEastAsia" w:cstheme="minorBidi"/>
      <w:kern w:val="2"/>
      <w:sz w:val="22"/>
      <w:szCs w:val="22"/>
      <w:lang w:eastAsia="lt-LT"/>
      <w14:ligatures w14:val="standardContextual"/>
    </w:rPr>
  </w:style>
  <w:style w:type="paragraph" w:styleId="TOC5">
    <w:name w:val="toc 5"/>
    <w:basedOn w:val="Normal"/>
    <w:next w:val="Normal"/>
    <w:autoRedefine/>
    <w:uiPriority w:val="39"/>
    <w:unhideWhenUsed/>
    <w:rsid w:val="00C62CCF"/>
    <w:pPr>
      <w:spacing w:after="100" w:line="259" w:lineRule="auto"/>
      <w:ind w:left="880"/>
    </w:pPr>
    <w:rPr>
      <w:rFonts w:asciiTheme="minorHAnsi" w:hAnsiTheme="minorHAnsi" w:eastAsiaTheme="minorEastAsia" w:cstheme="minorBidi"/>
      <w:kern w:val="2"/>
      <w:sz w:val="22"/>
      <w:szCs w:val="22"/>
      <w:lang w:eastAsia="lt-LT"/>
      <w14:ligatures w14:val="standardContextual"/>
    </w:rPr>
  </w:style>
  <w:style w:type="paragraph" w:styleId="TOC6">
    <w:name w:val="toc 6"/>
    <w:basedOn w:val="Normal"/>
    <w:next w:val="Normal"/>
    <w:autoRedefine/>
    <w:uiPriority w:val="39"/>
    <w:unhideWhenUsed/>
    <w:rsid w:val="00C62CCF"/>
    <w:pPr>
      <w:spacing w:after="100" w:line="259" w:lineRule="auto"/>
      <w:ind w:left="1100"/>
    </w:pPr>
    <w:rPr>
      <w:rFonts w:asciiTheme="minorHAnsi" w:hAnsiTheme="minorHAnsi" w:eastAsiaTheme="minorEastAsia" w:cstheme="minorBidi"/>
      <w:kern w:val="2"/>
      <w:sz w:val="22"/>
      <w:szCs w:val="22"/>
      <w:lang w:eastAsia="lt-LT"/>
      <w14:ligatures w14:val="standardContextual"/>
    </w:rPr>
  </w:style>
  <w:style w:type="paragraph" w:styleId="TOC7">
    <w:name w:val="toc 7"/>
    <w:basedOn w:val="Normal"/>
    <w:next w:val="Normal"/>
    <w:autoRedefine/>
    <w:uiPriority w:val="39"/>
    <w:unhideWhenUsed/>
    <w:rsid w:val="00C62CCF"/>
    <w:pPr>
      <w:spacing w:after="100" w:line="259" w:lineRule="auto"/>
      <w:ind w:left="1320"/>
    </w:pPr>
    <w:rPr>
      <w:rFonts w:asciiTheme="minorHAnsi" w:hAnsiTheme="minorHAnsi" w:eastAsiaTheme="minorEastAsia" w:cstheme="minorBidi"/>
      <w:kern w:val="2"/>
      <w:sz w:val="22"/>
      <w:szCs w:val="22"/>
      <w:lang w:eastAsia="lt-LT"/>
      <w14:ligatures w14:val="standardContextual"/>
    </w:rPr>
  </w:style>
  <w:style w:type="paragraph" w:styleId="TOC8">
    <w:name w:val="toc 8"/>
    <w:basedOn w:val="Normal"/>
    <w:next w:val="Normal"/>
    <w:autoRedefine/>
    <w:uiPriority w:val="39"/>
    <w:unhideWhenUsed/>
    <w:rsid w:val="00C62CCF"/>
    <w:pPr>
      <w:spacing w:after="100" w:line="259" w:lineRule="auto"/>
      <w:ind w:left="1540"/>
    </w:pPr>
    <w:rPr>
      <w:rFonts w:asciiTheme="minorHAnsi" w:hAnsiTheme="minorHAnsi" w:eastAsiaTheme="minorEastAsia" w:cstheme="minorBidi"/>
      <w:kern w:val="2"/>
      <w:sz w:val="22"/>
      <w:szCs w:val="22"/>
      <w:lang w:eastAsia="lt-LT"/>
      <w14:ligatures w14:val="standardContextual"/>
    </w:rPr>
  </w:style>
  <w:style w:type="paragraph" w:styleId="TOC9">
    <w:name w:val="toc 9"/>
    <w:basedOn w:val="Normal"/>
    <w:next w:val="Normal"/>
    <w:autoRedefine/>
    <w:uiPriority w:val="39"/>
    <w:unhideWhenUsed/>
    <w:rsid w:val="008D2609"/>
    <w:pPr>
      <w:spacing w:after="100" w:line="259" w:lineRule="auto"/>
      <w:ind w:left="1760"/>
      <w:jc w:val="center"/>
    </w:pPr>
    <w:rPr>
      <w:rFonts w:asciiTheme="minorHAnsi" w:hAnsiTheme="minorHAnsi" w:eastAsiaTheme="minorEastAsia" w:cstheme="minorBidi"/>
      <w:kern w:val="2"/>
      <w:sz w:val="22"/>
      <w:szCs w:val="22"/>
      <w:lang w:eastAsia="lt-LT"/>
      <w14:ligatures w14:val="standardContextual"/>
    </w:rPr>
  </w:style>
  <w:style w:type="paragraph" w:styleId="Default" w:customStyle="1">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styleId="TekstasNr1111Diagrama" w:customStyle="1">
    <w:name w:val="TekstasNr1.1.1.1 Diagrama"/>
    <w:basedOn w:val="TekstasNr111Diagrama"/>
    <w:link w:val="TekstasNr1111"/>
    <w:rsid w:val="00991DAD"/>
    <w:rPr>
      <w:rFonts w:ascii="Times New Roman" w:hAnsi="Times New Roman" w:eastAsia="Times New Roman" w:cs="Times New Roman"/>
      <w:kern w:val="0"/>
      <w:sz w:val="24"/>
      <w:szCs w:val="24"/>
      <w14:ligatures w14:val="none"/>
    </w:rPr>
  </w:style>
  <w:style w:type="paragraph" w:styleId="Tableheader" w:customStyle="1">
    <w:name w:val="Table header"/>
    <w:basedOn w:val="Normal"/>
    <w:link w:val="TableheaderChar"/>
    <w:rsid w:val="00CA550D"/>
    <w:pPr>
      <w:spacing w:before="120" w:after="120" w:line="276" w:lineRule="auto"/>
      <w:jc w:val="both"/>
    </w:pPr>
    <w:rPr>
      <w:rFonts w:ascii="Arial" w:hAnsi="Arial" w:eastAsia="MS Mincho" w:cs="Arial Narrow"/>
      <w:b/>
      <w:color w:val="FFFFFF" w:themeColor="background1"/>
      <w:sz w:val="20"/>
      <w:szCs w:val="22"/>
    </w:rPr>
  </w:style>
  <w:style w:type="character" w:styleId="TableheaderChar" w:customStyle="1">
    <w:name w:val="Table header Char"/>
    <w:basedOn w:val="DefaultParagraphFont"/>
    <w:link w:val="Tableheader"/>
    <w:qFormat/>
    <w:rsid w:val="00CA550D"/>
    <w:rPr>
      <w:rFonts w:ascii="Arial" w:hAnsi="Arial" w:eastAsia="MS Mincho" w:cs="Arial Narrow"/>
      <w:b/>
      <w:color w:val="FFFFFF" w:themeColor="background1"/>
      <w:kern w:val="0"/>
      <w:sz w:val="20"/>
      <w14:ligatures w14:val="none"/>
    </w:rPr>
  </w:style>
  <w:style w:type="paragraph" w:styleId="DocumentText" w:customStyle="1">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styleId="BodyTextChar" w:customStyle="1">
    <w:name w:val="Body Text Char"/>
    <w:basedOn w:val="DefaultParagraphFont"/>
    <w:link w:val="BodyText"/>
    <w:uiPriority w:val="99"/>
    <w:semiHidden/>
    <w:rsid w:val="00CA550D"/>
    <w:rPr>
      <w:rFonts w:ascii="Times New Roman" w:hAnsi="Times New Roman" w:eastAsia="Times New Roman" w:cs="Times New Roman"/>
      <w:kern w:val="0"/>
      <w:sz w:val="24"/>
      <w:szCs w:val="24"/>
      <w14:ligatures w14:val="none"/>
    </w:rPr>
  </w:style>
  <w:style w:type="paragraph" w:styleId="Sraasalias" w:customStyle="1">
    <w:name w:val="Sąrašas_žalias"/>
    <w:basedOn w:val="ListParagraph"/>
    <w:link w:val="SraasaliasDiagrama"/>
    <w:qFormat/>
    <w:rsid w:val="00FF2A26"/>
    <w:pPr>
      <w:numPr>
        <w:numId w:val="11"/>
      </w:numPr>
      <w:spacing w:after="120"/>
      <w:contextualSpacing/>
      <w:jc w:val="both"/>
    </w:pPr>
    <w:rPr>
      <w:rFonts w:ascii="Times New Roman" w:hAnsi="Times New Roman" w:eastAsia="Times New Roman" w:cs="Times New Roman"/>
      <w:sz w:val="24"/>
      <w:szCs w:val="20"/>
    </w:rPr>
  </w:style>
  <w:style w:type="character" w:styleId="SraasaliasDiagrama" w:customStyle="1">
    <w:name w:val="Sąrašas_žalias Diagrama"/>
    <w:basedOn w:val="DefaultParagraphFont"/>
    <w:link w:val="Sraasalias"/>
    <w:rsid w:val="00FF2A26"/>
    <w:rPr>
      <w:rFonts w:ascii="Times New Roman" w:hAnsi="Times New Roman" w:eastAsia="Times New Roman" w:cs="Times New Roman"/>
      <w:kern w:val="0"/>
      <w:sz w:val="24"/>
      <w:szCs w:val="20"/>
      <w14:ligatures w14:val="none"/>
    </w:rPr>
  </w:style>
  <w:style w:type="paragraph" w:styleId="Tabletext" w:customStyle="1">
    <w:name w:val="Table text"/>
    <w:basedOn w:val="Normal"/>
    <w:link w:val="TabletextChar"/>
    <w:rsid w:val="0026214C"/>
    <w:pPr>
      <w:spacing w:before="60" w:after="60" w:line="276" w:lineRule="auto"/>
      <w:jc w:val="both"/>
    </w:pPr>
    <w:rPr>
      <w:rFonts w:ascii="Arial" w:hAnsi="Arial" w:eastAsia="MS Mincho" w:cs="Arial Narrow"/>
      <w:color w:val="4F5660"/>
      <w:sz w:val="18"/>
      <w:szCs w:val="22"/>
    </w:rPr>
  </w:style>
  <w:style w:type="character" w:styleId="TabletextChar" w:customStyle="1">
    <w:name w:val="Table text Char"/>
    <w:basedOn w:val="DefaultParagraphFont"/>
    <w:link w:val="Tabletext"/>
    <w:qFormat/>
    <w:rsid w:val="0026214C"/>
    <w:rPr>
      <w:rFonts w:ascii="Arial" w:hAnsi="Arial" w:eastAsia="MS Mincho" w:cs="Arial Narrow"/>
      <w:color w:val="4F5660"/>
      <w:kern w:val="0"/>
      <w:sz w:val="18"/>
      <w14:ligatures w14:val="none"/>
    </w:rPr>
  </w:style>
  <w:style w:type="paragraph" w:styleId="Tablenumbered" w:customStyle="1">
    <w:name w:val="Table numbered"/>
    <w:basedOn w:val="Tabletext"/>
    <w:link w:val="TablenumberedChar"/>
    <w:rsid w:val="0026214C"/>
    <w:rPr>
      <w:lang w:eastAsia="ja-JP"/>
    </w:rPr>
  </w:style>
  <w:style w:type="character" w:styleId="TablenumberedChar" w:customStyle="1">
    <w:name w:val="Table numbered Char"/>
    <w:basedOn w:val="TabletextChar"/>
    <w:link w:val="Tablenumbered"/>
    <w:rsid w:val="0026214C"/>
    <w:rPr>
      <w:rFonts w:ascii="Arial" w:hAnsi="Arial" w:eastAsia="MS Mincho" w:cs="Arial Narrow"/>
      <w:color w:val="4F5660"/>
      <w:kern w:val="0"/>
      <w:sz w:val="18"/>
      <w:lang w:eastAsia="ja-JP"/>
      <w14:ligatures w14:val="none"/>
    </w:rPr>
  </w:style>
  <w:style w:type="paragraph" w:styleId="LenNUM1arial" w:customStyle="1">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styleId="LenNUM1arialChar" w:customStyle="1">
    <w:name w:val="Len_NUM1_arial Char"/>
    <w:basedOn w:val="DefaultParagraphFont"/>
    <w:link w:val="LenNUM1arial"/>
    <w:rsid w:val="00870C73"/>
    <w:rPr>
      <w:rFonts w:ascii="Times New Roman" w:hAnsi="Times New Roman" w:eastAsia="Calibri"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2"/>
      </w:numPr>
      <w:spacing w:after="240" w:line="240" w:lineRule="atLeast"/>
      <w:contextualSpacing/>
    </w:pPr>
    <w:rPr>
      <w:rFonts w:ascii="Georgia" w:hAnsi="Georgia" w:eastAsia="Arial"/>
      <w:szCs w:val="20"/>
      <w:lang w:val="en-GB"/>
    </w:rPr>
  </w:style>
  <w:style w:type="paragraph" w:styleId="ListBullet5">
    <w:name w:val="List Bullet 5"/>
    <w:basedOn w:val="Normal"/>
    <w:uiPriority w:val="13"/>
    <w:semiHidden/>
    <w:unhideWhenUsed/>
    <w:rsid w:val="00870C73"/>
    <w:pPr>
      <w:numPr>
        <w:ilvl w:val="4"/>
        <w:numId w:val="12"/>
      </w:numPr>
      <w:spacing w:after="240" w:line="240" w:lineRule="atLeast"/>
      <w:contextualSpacing/>
    </w:pPr>
    <w:rPr>
      <w:rFonts w:ascii="Georgia" w:hAnsi="Georgia" w:eastAsia="Arial"/>
      <w:szCs w:val="20"/>
      <w:lang w:val="en-GB"/>
    </w:rPr>
  </w:style>
  <w:style w:type="paragraph" w:styleId="TSReq" w:customStyle="1">
    <w:name w:val="TS.Req#"/>
    <w:basedOn w:val="Normal"/>
    <w:rsid w:val="0091388A"/>
    <w:pPr>
      <w:numPr>
        <w:numId w:val="2"/>
      </w:numPr>
      <w:suppressAutoHyphens/>
      <w:jc w:val="both"/>
    </w:pPr>
    <w:rPr>
      <w:lang w:val="en-GB" w:eastAsia="ar-SA"/>
    </w:rPr>
  </w:style>
  <w:style w:type="paragraph" w:styleId="Lentelnum1" w:customStyle="1">
    <w:name w:val="Lentelė num1"/>
    <w:basedOn w:val="Tabletext"/>
    <w:link w:val="Lentelnum1Char"/>
    <w:qFormat/>
    <w:rsid w:val="00B11F6E"/>
    <w:pPr>
      <w:numPr>
        <w:numId w:val="13"/>
      </w:numPr>
      <w:tabs>
        <w:tab w:val="left" w:pos="276"/>
      </w:tabs>
      <w:ind w:left="0"/>
      <w:jc w:val="center"/>
    </w:pPr>
    <w:rPr>
      <w:rFonts w:ascii="Times New Roman" w:hAnsi="Times New Roman" w:cs="Times New Roman"/>
      <w:sz w:val="24"/>
      <w:szCs w:val="24"/>
      <w:lang w:eastAsia="ja-JP"/>
    </w:rPr>
  </w:style>
  <w:style w:type="character" w:styleId="Lentelnum1Char" w:customStyle="1">
    <w:name w:val="Lentelė num1 Char"/>
    <w:basedOn w:val="TabletextChar"/>
    <w:link w:val="Lentelnum1"/>
    <w:rsid w:val="00B11F6E"/>
    <w:rPr>
      <w:rFonts w:ascii="Times New Roman" w:hAnsi="Times New Roman" w:eastAsia="MS Mincho" w:cs="Times New Roman"/>
      <w:color w:val="4F5660"/>
      <w:kern w:val="0"/>
      <w:sz w:val="24"/>
      <w:szCs w:val="24"/>
      <w:lang w:eastAsia="ja-JP"/>
      <w14:ligatures w14:val="none"/>
    </w:rPr>
  </w:style>
  <w:style w:type="paragraph" w:styleId="Pavpavadarial" w:customStyle="1">
    <w:name w:val="Pav_pavad_arial"/>
    <w:basedOn w:val="Normal"/>
    <w:next w:val="Normal"/>
    <w:link w:val="PavpavadarialChar"/>
    <w:qFormat/>
    <w:rsid w:val="00391B8B"/>
    <w:pPr>
      <w:spacing w:after="240"/>
      <w:jc w:val="center"/>
    </w:pPr>
    <w:rPr>
      <w:noProof/>
      <w:sz w:val="22"/>
      <w:szCs w:val="20"/>
      <w:lang w:eastAsia="lt-LT"/>
    </w:rPr>
  </w:style>
  <w:style w:type="character" w:styleId="PavpavadarialChar" w:customStyle="1">
    <w:name w:val="Pav_pavad_arial Char"/>
    <w:basedOn w:val="DefaultParagraphFont"/>
    <w:link w:val="Pavpavadarial"/>
    <w:rsid w:val="00391B8B"/>
    <w:rPr>
      <w:rFonts w:ascii="Times New Roman" w:hAnsi="Times New Roman" w:eastAsia="Times New Roman" w:cs="Times New Roman"/>
      <w:noProof/>
      <w:kern w:val="0"/>
      <w:szCs w:val="20"/>
      <w:lang w:eastAsia="lt-LT"/>
      <w14:ligatures w14:val="none"/>
    </w:rPr>
  </w:style>
  <w:style w:type="paragraph" w:styleId="1BULarial" w:customStyle="1">
    <w:name w:val="1BUL_arial"/>
    <w:basedOn w:val="Normal"/>
    <w:qFormat/>
    <w:rsid w:val="0082793B"/>
    <w:pPr>
      <w:numPr>
        <w:numId w:val="14"/>
      </w:numPr>
      <w:spacing w:line="276" w:lineRule="auto"/>
      <w:contextualSpacing/>
      <w:jc w:val="both"/>
    </w:pPr>
    <w:rPr>
      <w:rFonts w:cs="Arial"/>
      <w:szCs w:val="18"/>
      <w:lang w:eastAsia="lt-LT"/>
    </w:rPr>
  </w:style>
  <w:style w:type="paragraph" w:styleId="Lenpavadarial" w:customStyle="1">
    <w:name w:val="Len_pavad_arial"/>
    <w:basedOn w:val="Normal"/>
    <w:link w:val="LenpavadarialChar"/>
    <w:qFormat/>
    <w:rsid w:val="005303AE"/>
    <w:pPr>
      <w:keepNext/>
      <w:spacing w:line="276" w:lineRule="auto"/>
    </w:pPr>
    <w:rPr>
      <w:sz w:val="22"/>
      <w:szCs w:val="20"/>
      <w:lang w:eastAsia="lt-LT"/>
    </w:rPr>
  </w:style>
  <w:style w:type="character" w:styleId="LenpavadarialChar" w:customStyle="1">
    <w:name w:val="Len_pavad_arial Char"/>
    <w:basedOn w:val="DefaultParagraphFont"/>
    <w:link w:val="Lenpavadarial"/>
    <w:rsid w:val="005303AE"/>
    <w:rPr>
      <w:rFonts w:ascii="Times New Roman" w:hAnsi="Times New Roman" w:eastAsia="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styleId="LenBUL3arial" w:customStyle="1">
    <w:name w:val="Len_BUL3_arial"/>
    <w:basedOn w:val="Normal"/>
    <w:qFormat/>
    <w:rsid w:val="00A00A1E"/>
    <w:pPr>
      <w:numPr>
        <w:ilvl w:val="1"/>
        <w:numId w:val="15"/>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styleId="Tablenumber" w:customStyle="1">
    <w:name w:val="Table number"/>
    <w:basedOn w:val="ListParagraph"/>
    <w:link w:val="TablenumberChar"/>
    <w:qFormat/>
    <w:rsid w:val="00E46B33"/>
    <w:pPr>
      <w:ind w:left="0"/>
      <w:contextualSpacing/>
      <w:jc w:val="both"/>
    </w:pPr>
    <w:rPr>
      <w:rFonts w:ascii="Times New Roman" w:hAnsi="Times New Roman" w:eastAsia="Arial" w:cs="Times New Roman"/>
      <w:sz w:val="24"/>
      <w:szCs w:val="24"/>
    </w:rPr>
  </w:style>
  <w:style w:type="character" w:styleId="TablenumberChar" w:customStyle="1">
    <w:name w:val="Table number Char"/>
    <w:link w:val="Tablenumber"/>
    <w:rsid w:val="00E46B33"/>
    <w:rPr>
      <w:rFonts w:ascii="Times New Roman" w:hAnsi="Times New Roman" w:eastAsia="Arial" w:cs="Times New Roman"/>
      <w:kern w:val="0"/>
      <w:sz w:val="24"/>
      <w:szCs w:val="24"/>
      <w14:ligatures w14:val="none"/>
    </w:rPr>
  </w:style>
  <w:style w:type="paragraph" w:styleId="Headerarial" w:customStyle="1">
    <w:name w:val="Header_arial"/>
    <w:basedOn w:val="Normal"/>
    <w:link w:val="HeaderarialChar"/>
    <w:qFormat/>
    <w:rsid w:val="007734E5"/>
    <w:pPr>
      <w:spacing w:after="60"/>
    </w:pPr>
    <w:rPr>
      <w:rFonts w:cs="Arial"/>
      <w:sz w:val="18"/>
      <w:szCs w:val="22"/>
    </w:rPr>
  </w:style>
  <w:style w:type="character" w:styleId="HeaderarialChar" w:customStyle="1">
    <w:name w:val="Header_arial Char"/>
    <w:basedOn w:val="DefaultParagraphFont"/>
    <w:link w:val="Headerarial"/>
    <w:rsid w:val="007734E5"/>
    <w:rPr>
      <w:rFonts w:ascii="Times New Roman" w:hAnsi="Times New Roman" w:eastAsia="Times New Roman" w:cs="Arial"/>
      <w:kern w:val="0"/>
      <w:sz w:val="18"/>
      <w14:ligatures w14:val="none"/>
    </w:rPr>
  </w:style>
  <w:style w:type="paragraph" w:styleId="Alna-vidinisheading" w:customStyle="1">
    <w:name w:val="Alna-vidinis heading"/>
    <w:basedOn w:val="Alnostext"/>
    <w:next w:val="Alnostext"/>
    <w:qFormat/>
    <w:rsid w:val="00666231"/>
    <w:pPr>
      <w:spacing w:before="240"/>
    </w:pPr>
    <w:rPr>
      <w:i/>
      <w:u w:val="single"/>
      <w:lang w:eastAsia="x-none"/>
    </w:rPr>
  </w:style>
  <w:style w:type="character" w:styleId="CommentTextChar1" w:customStyle="1">
    <w:name w:val="Comment Text Char1"/>
    <w:basedOn w:val="DefaultParagraphFont"/>
    <w:rsid w:val="009644FA"/>
    <w:rPr>
      <w:rFonts w:ascii="Arial" w:hAnsi="Arial"/>
      <w:lang w:eastAsia="en-US"/>
    </w:rPr>
  </w:style>
  <w:style w:type="character" w:styleId="FootnoteTextChar1" w:customStyle="1">
    <w:name w:val="Footnote Text Char1"/>
    <w:locked/>
    <w:rsid w:val="001F722E"/>
    <w:rPr>
      <w:rFonts w:ascii="Arial Narrow" w:hAnsi="Arial Narrow"/>
    </w:rPr>
  </w:style>
  <w:style w:type="paragraph" w:styleId="ListBullet2">
    <w:name w:val="List Bullet 2"/>
    <w:basedOn w:val="Normal"/>
    <w:autoRedefine/>
    <w:rsid w:val="001F722E"/>
    <w:pPr>
      <w:numPr>
        <w:numId w:val="16"/>
      </w:numPr>
      <w:tabs>
        <w:tab w:val="clear" w:pos="720"/>
        <w:tab w:val="num" w:pos="360"/>
      </w:tabs>
      <w:ind w:left="0" w:firstLine="0"/>
    </w:pPr>
    <w:rPr>
      <w:rFonts w:ascii="Arial" w:hAnsi="Arial"/>
      <w:sz w:val="20"/>
    </w:rPr>
  </w:style>
  <w:style w:type="paragraph" w:styleId="Numeracija" w:customStyle="1">
    <w:name w:val="_Numeracija"/>
    <w:basedOn w:val="Normal"/>
    <w:link w:val="NumeracijaChar"/>
    <w:uiPriority w:val="99"/>
    <w:qFormat/>
    <w:rsid w:val="00E94298"/>
    <w:pPr>
      <w:numPr>
        <w:numId w:val="17"/>
      </w:numPr>
      <w:spacing w:before="60" w:after="60" w:line="276" w:lineRule="auto"/>
      <w:jc w:val="both"/>
    </w:pPr>
    <w:rPr>
      <w:color w:val="000000"/>
      <w:sz w:val="22"/>
      <w:szCs w:val="22"/>
      <w:lang w:val="x-none" w:eastAsia="x-none"/>
    </w:rPr>
  </w:style>
  <w:style w:type="character" w:styleId="NumeracijaChar" w:customStyle="1">
    <w:name w:val="_Numeracija Char"/>
    <w:link w:val="Numeracija"/>
    <w:uiPriority w:val="99"/>
    <w:rsid w:val="00E94298"/>
    <w:rPr>
      <w:rFonts w:ascii="Times New Roman" w:hAnsi="Times New Roman" w:eastAsia="Times New Roman" w:cs="Times New Roman"/>
      <w:color w:val="000000"/>
      <w:kern w:val="0"/>
      <w:lang w:val="x-none" w:eastAsia="x-none"/>
      <w14:ligatures w14:val="none"/>
    </w:rPr>
  </w:style>
  <w:style w:type="character" w:styleId="AlnostextgeltCharChar" w:customStyle="1">
    <w:name w:val="Alnos text gelt Char Char"/>
    <w:basedOn w:val="AlnostextChar"/>
    <w:link w:val="Alnostextgelt"/>
    <w:rsid w:val="00E94298"/>
    <w:rPr>
      <w:rFonts w:ascii="Arial" w:hAnsi="Arial" w:eastAsia="Times New Roman" w:cs="Times New Roman"/>
      <w:kern w:val="0"/>
      <w:sz w:val="20"/>
      <w:szCs w:val="24"/>
      <w:shd w:val="clear" w:color="auto" w:fill="FFFF00"/>
      <w14:ligatures w14:val="none"/>
    </w:rPr>
  </w:style>
  <w:style w:type="paragraph" w:styleId="Alnostextgelt" w:customStyle="1">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styleId="BalloonTextChar" w:customStyle="1">
    <w:name w:val="Balloon Text Char"/>
    <w:basedOn w:val="DefaultParagraphFont"/>
    <w:link w:val="BalloonText"/>
    <w:uiPriority w:val="99"/>
    <w:semiHidden/>
    <w:rsid w:val="00DA7E18"/>
    <w:rPr>
      <w:rFonts w:eastAsia="Times New Roman" w:cs="Tahoma"/>
      <w:kern w:val="0"/>
      <w:sz w:val="16"/>
      <w:szCs w:val="16"/>
      <w14:ligatures w14:val="none"/>
    </w:rPr>
  </w:style>
  <w:style w:type="paragraph" w:styleId="Captiontable" w:customStyle="1">
    <w:name w:val="Caption table"/>
    <w:basedOn w:val="Caption"/>
    <w:next w:val="Alnostext"/>
    <w:rsid w:val="00CA3A03"/>
    <w:pPr>
      <w:keepNext/>
      <w:numPr>
        <w:numId w:val="18"/>
      </w:numPr>
      <w:spacing w:before="240" w:after="120"/>
    </w:pPr>
    <w:rPr>
      <w:rFonts w:ascii="Arial" w:hAnsi="Arial"/>
      <w:b w:val="0"/>
      <w:bCs/>
      <w:iCs w:val="0"/>
      <w:color w:val="auto"/>
      <w:sz w:val="20"/>
      <w:szCs w:val="20"/>
    </w:rPr>
  </w:style>
  <w:style w:type="character" w:styleId="HTMLCode">
    <w:name w:val="HTML Code"/>
    <w:rsid w:val="00CA3A03"/>
    <w:rPr>
      <w:rFonts w:ascii="Courier New" w:hAnsi="Courier New" w:eastAsia="Times New Roman" w:cs="Courier New"/>
      <w:sz w:val="20"/>
      <w:szCs w:val="20"/>
    </w:rPr>
  </w:style>
  <w:style w:type="character" w:styleId="UnresolvedMention10" w:customStyle="1">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D93F38"/>
    <w:pPr>
      <w:spacing w:before="120" w:after="120"/>
    </w:pPr>
    <w:rPr>
      <w:rFonts w:cstheme="minorHAnsi"/>
      <w:iCs/>
    </w:rPr>
  </w:style>
  <w:style w:type="paragraph" w:styleId="TOC2">
    <w:name w:val="toc 2"/>
    <w:basedOn w:val="Normal"/>
    <w:next w:val="Normal"/>
    <w:autoRedefine/>
    <w:uiPriority w:val="39"/>
    <w:unhideWhenUsed/>
    <w:rsid w:val="008852B9"/>
    <w:pPr>
      <w:spacing w:after="100"/>
      <w:ind w:left="240"/>
    </w:pPr>
  </w:style>
  <w:style w:type="character" w:styleId="Emphasis">
    <w:name w:val="Emphasis"/>
    <w:basedOn w:val="DefaultParagraphFont"/>
    <w:uiPriority w:val="20"/>
    <w:qFormat/>
    <w:rsid w:val="00D64A6C"/>
    <w:rPr>
      <w:i/>
      <w:iCs/>
    </w:rPr>
  </w:style>
  <w:style w:type="paragraph" w:styleId="2NUMarial" w:customStyle="1">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styleId="2NUMarialChar" w:customStyle="1">
    <w:name w:val="2NUM_arial Char"/>
    <w:basedOn w:val="DefaultParagraphFont"/>
    <w:link w:val="2NUMarial"/>
    <w:rsid w:val="00A03514"/>
    <w:rPr>
      <w:rFonts w:ascii="Times New Roman" w:hAnsi="Times New Roman" w:eastAsia="Calibri"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hAnsi="Tahoma" w:eastAsia="Calibri"/>
      <w:b/>
      <w:color w:val="44697D"/>
      <w:sz w:val="16"/>
      <w:szCs w:val="16"/>
    </w:rPr>
  </w:style>
  <w:style w:type="character" w:styleId="DocumentMapChar" w:customStyle="1">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styleId="BuletaiChar" w:customStyle="1">
    <w:name w:val="Buletai Char"/>
    <w:basedOn w:val="DefaultParagraphFont"/>
    <w:rsid w:val="00EC52E0"/>
    <w:rPr>
      <w:rFonts w:asciiTheme="minorHAnsi" w:hAnsiTheme="minorHAnsi" w:eastAsiaTheme="minorEastAsia" w:cstheme="minorBidi"/>
      <w:szCs w:val="22"/>
      <w:lang w:val="lt-LT"/>
    </w:rPr>
  </w:style>
  <w:style w:type="character" w:styleId="SraopastraipaDiagrama1" w:customStyle="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styleId="Neapdorotaspaminjimas1" w:customStyle="1">
    <w:name w:val="Neapdorotas paminėjimas1"/>
    <w:basedOn w:val="DefaultParagraphFont"/>
    <w:uiPriority w:val="99"/>
    <w:semiHidden/>
    <w:unhideWhenUsed/>
    <w:rsid w:val="00895F76"/>
    <w:rPr>
      <w:color w:val="605E5C"/>
      <w:shd w:val="clear" w:color="auto" w:fill="E1DFDD"/>
    </w:rPr>
  </w:style>
  <w:style w:type="character" w:styleId="cf01" w:customStyle="1">
    <w:name w:val="cf01"/>
    <w:basedOn w:val="DefaultParagraphFont"/>
    <w:rsid w:val="0082685B"/>
    <w:rPr>
      <w:rFonts w:hint="default" w:ascii="Segoe UI" w:hAnsi="Segoe UI" w:cs="Segoe UI"/>
      <w:sz w:val="18"/>
      <w:szCs w:val="18"/>
    </w:rPr>
  </w:style>
  <w:style w:type="paragraph" w:styleId="Pa26" w:customStyle="1">
    <w:name w:val="Pa26"/>
    <w:basedOn w:val="Default"/>
    <w:next w:val="Default"/>
    <w:uiPriority w:val="99"/>
    <w:rsid w:val="005314D6"/>
    <w:pPr>
      <w:spacing w:line="211" w:lineRule="atLeast"/>
    </w:pPr>
    <w:rPr>
      <w:color w:val="auto"/>
    </w:rPr>
  </w:style>
  <w:style w:type="character" w:styleId="UnresolvedMention11" w:customStyle="1">
    <w:name w:val="Unresolved Mention11"/>
    <w:basedOn w:val="DefaultParagraphFont"/>
    <w:uiPriority w:val="99"/>
    <w:semiHidden/>
    <w:unhideWhenUsed/>
    <w:rsid w:val="00DF6560"/>
    <w:rPr>
      <w:color w:val="605E5C"/>
      <w:shd w:val="clear" w:color="auto" w:fill="E1DFDD"/>
    </w:rPr>
  </w:style>
  <w:style w:type="paragraph" w:styleId="Lenteliuraai" w:customStyle="1">
    <w:name w:val="Lentelių užrašai"/>
    <w:basedOn w:val="BodyText"/>
    <w:link w:val="LenteliuraaiChar"/>
    <w:autoRedefine/>
    <w:qFormat/>
    <w:rsid w:val="00DF6560"/>
    <w:pPr>
      <w:spacing w:after="0"/>
      <w:jc w:val="center"/>
    </w:pPr>
    <w:rPr>
      <w:rFonts w:ascii="Tahoma" w:hAnsi="Tahoma" w:cs="Tahoma"/>
      <w:color w:val="0070C0"/>
      <w:sz w:val="22"/>
      <w:szCs w:val="22"/>
    </w:rPr>
  </w:style>
  <w:style w:type="character" w:styleId="LenteliuraaiChar" w:customStyle="1">
    <w:name w:val="Lentelių užrašai Char"/>
    <w:basedOn w:val="DefaultParagraphFont"/>
    <w:link w:val="Lenteliuraai"/>
    <w:rsid w:val="00DF6560"/>
    <w:rPr>
      <w:rFonts w:eastAsia="Times New Roman" w:cs="Tahoma"/>
      <w:color w:val="0070C0"/>
      <w:kern w:val="0"/>
      <w14:ligatures w14:val="none"/>
    </w:rPr>
  </w:style>
  <w:style w:type="paragraph" w:styleId="Lentekstasarial" w:customStyle="1">
    <w:name w:val="Len_tekstas_arial"/>
    <w:basedOn w:val="Normal"/>
    <w:link w:val="LentekstasarialChar"/>
    <w:qFormat/>
    <w:rsid w:val="00DF6560"/>
    <w:pPr>
      <w:spacing w:before="120" w:after="120" w:line="276" w:lineRule="auto"/>
      <w:jc w:val="both"/>
    </w:pPr>
    <w:rPr>
      <w:rFonts w:eastAsia="Calibri" w:cs="Arial"/>
      <w:sz w:val="18"/>
      <w:szCs w:val="18"/>
      <w:lang w:val="en-US"/>
    </w:rPr>
  </w:style>
  <w:style w:type="character" w:styleId="LentekstasarialChar" w:customStyle="1">
    <w:name w:val="Len_tekstas_arial Char"/>
    <w:basedOn w:val="DefaultParagraphFont"/>
    <w:link w:val="Lentekstasarial"/>
    <w:rsid w:val="00DF6560"/>
    <w:rPr>
      <w:rFonts w:ascii="Times New Roman" w:hAnsi="Times New Roman" w:eastAsia="Calibri" w:cs="Arial"/>
      <w:kern w:val="0"/>
      <w:sz w:val="18"/>
      <w:szCs w:val="18"/>
      <w:lang w:val="en-US"/>
      <w14:ligatures w14:val="none"/>
    </w:rPr>
  </w:style>
  <w:style w:type="character" w:styleId="Neapdorotaspaminjimas2" w:customStyle="1">
    <w:name w:val="Neapdorotas paminėjimas2"/>
    <w:basedOn w:val="DefaultParagraphFont"/>
    <w:uiPriority w:val="99"/>
    <w:semiHidden/>
    <w:unhideWhenUsed/>
    <w:rsid w:val="00DF6560"/>
    <w:rPr>
      <w:color w:val="605E5C"/>
      <w:shd w:val="clear" w:color="auto" w:fill="E1DFDD"/>
    </w:rPr>
  </w:style>
  <w:style w:type="character" w:styleId="UnresolvedMention">
    <w:name w:val="Unresolved Mention"/>
    <w:basedOn w:val="DefaultParagraphFont"/>
    <w:uiPriority w:val="99"/>
    <w:semiHidden/>
    <w:unhideWhenUsed/>
    <w:rsid w:val="00A46664"/>
    <w:rPr>
      <w:color w:val="605E5C"/>
      <w:shd w:val="clear" w:color="auto" w:fill="E1DFDD"/>
    </w:rPr>
  </w:style>
  <w:style w:type="character" w:styleId="UnresolvedMention100" w:customStyle="1">
    <w:name w:val="Unresolved Mention100"/>
    <w:basedOn w:val="DefaultParagraphFont"/>
    <w:uiPriority w:val="99"/>
    <w:semiHidden/>
    <w:unhideWhenUsed/>
    <w:rsid w:val="00CB1315"/>
    <w:rPr>
      <w:color w:val="605E5C"/>
      <w:shd w:val="clear" w:color="auto" w:fill="E1DFDD"/>
    </w:rPr>
  </w:style>
  <w:style w:type="character" w:styleId="UnresolvedMention1000" w:customStyle="1">
    <w:name w:val="Unresolved Mention1000"/>
    <w:basedOn w:val="DefaultParagraphFont"/>
    <w:uiPriority w:val="99"/>
    <w:semiHidden/>
    <w:unhideWhenUsed/>
    <w:rsid w:val="00BC1A18"/>
    <w:rPr>
      <w:color w:val="605E5C"/>
      <w:shd w:val="clear" w:color="auto" w:fill="E1DFDD"/>
    </w:rPr>
  </w:style>
  <w:style w:type="paragraph" w:styleId="EndnoteText">
    <w:name w:val="endnote text"/>
    <w:basedOn w:val="Normal"/>
    <w:link w:val="EndnoteTextChar"/>
    <w:uiPriority w:val="99"/>
    <w:semiHidden/>
    <w:unhideWhenUsed/>
    <w:rsid w:val="00011818"/>
    <w:rPr>
      <w:sz w:val="20"/>
      <w:szCs w:val="20"/>
    </w:rPr>
  </w:style>
  <w:style w:type="character" w:styleId="EndnoteTextChar" w:customStyle="1">
    <w:name w:val="Endnote Text Char"/>
    <w:basedOn w:val="DefaultParagraphFont"/>
    <w:link w:val="EndnoteText"/>
    <w:uiPriority w:val="99"/>
    <w:semiHidden/>
    <w:rsid w:val="00011818"/>
    <w:rPr>
      <w:rFonts w:ascii="Times New Roman" w:hAnsi="Times New Roman" w:eastAsia="Times New Roman" w:cs="Times New Roman"/>
      <w:kern w:val="0"/>
      <w:sz w:val="20"/>
      <w:szCs w:val="20"/>
      <w14:ligatures w14:val="none"/>
    </w:rPr>
  </w:style>
  <w:style w:type="character" w:styleId="EndnoteReference">
    <w:name w:val="endnote reference"/>
    <w:basedOn w:val="DefaultParagraphFont"/>
    <w:uiPriority w:val="99"/>
    <w:semiHidden/>
    <w:unhideWhenUsed/>
    <w:rsid w:val="00011818"/>
    <w:rPr>
      <w:vertAlign w:val="superscript"/>
    </w:rPr>
  </w:style>
  <w:style w:type="character" w:styleId="UnresolvedMention10000" w:customStyle="1">
    <w:name w:val="Unresolved Mention10000"/>
    <w:basedOn w:val="DefaultParagraphFont"/>
    <w:uiPriority w:val="99"/>
    <w:semiHidden/>
    <w:unhideWhenUsed/>
    <w:rsid w:val="0079401B"/>
    <w:rPr>
      <w:color w:val="605E5C"/>
      <w:shd w:val="clear" w:color="auto" w:fill="E1DFDD"/>
    </w:rPr>
  </w:style>
  <w:style w:type="character" w:styleId="UnresolvedMention100000" w:customStyle="1">
    <w:name w:val="Unresolved Mention100000"/>
    <w:basedOn w:val="DefaultParagraphFont"/>
    <w:uiPriority w:val="99"/>
    <w:semiHidden/>
    <w:unhideWhenUsed/>
    <w:rsid w:val="00AF5512"/>
    <w:rPr>
      <w:color w:val="605E5C"/>
      <w:shd w:val="clear" w:color="auto" w:fill="E1DFDD"/>
    </w:rPr>
  </w:style>
  <w:style w:type="character" w:styleId="UnresolvedMention1000000" w:customStyle="1">
    <w:name w:val="Unresolved Mention1000000"/>
    <w:basedOn w:val="DefaultParagraphFont"/>
    <w:uiPriority w:val="99"/>
    <w:semiHidden/>
    <w:unhideWhenUsed/>
    <w:rsid w:val="00254D51"/>
    <w:rPr>
      <w:color w:val="605E5C"/>
      <w:shd w:val="clear" w:color="auto" w:fill="E1DFDD"/>
    </w:rPr>
  </w:style>
  <w:style w:type="character" w:styleId="UnresolvedMention10000000" w:customStyle="1">
    <w:name w:val="Unresolved Mention10000000"/>
    <w:basedOn w:val="DefaultParagraphFont"/>
    <w:uiPriority w:val="99"/>
    <w:semiHidden/>
    <w:unhideWhenUsed/>
    <w:rsid w:val="00E8685E"/>
    <w:rPr>
      <w:color w:val="605E5C"/>
      <w:shd w:val="clear" w:color="auto" w:fill="E1DFDD"/>
    </w:rPr>
  </w:style>
  <w:style w:type="character" w:styleId="UnresolvedMention100000000" w:customStyle="1">
    <w:name w:val="Unresolved Mention100000000"/>
    <w:basedOn w:val="DefaultParagraphFont"/>
    <w:uiPriority w:val="99"/>
    <w:semiHidden/>
    <w:unhideWhenUsed/>
    <w:rsid w:val="00EF1098"/>
    <w:rPr>
      <w:color w:val="605E5C"/>
      <w:shd w:val="clear" w:color="auto" w:fill="E1DFDD"/>
    </w:rPr>
  </w:style>
  <w:style w:type="character" w:styleId="UnresolvedMention1000000000" w:customStyle="1">
    <w:name w:val="Unresolved Mention1000000000"/>
    <w:basedOn w:val="DefaultParagraphFont"/>
    <w:uiPriority w:val="99"/>
    <w:semiHidden/>
    <w:unhideWhenUsed/>
    <w:rsid w:val="00FF3404"/>
    <w:rPr>
      <w:color w:val="605E5C"/>
      <w:shd w:val="clear" w:color="auto" w:fill="E1DFDD"/>
    </w:rPr>
  </w:style>
  <w:style w:type="character" w:styleId="UnresolvedMention10000000000" w:customStyle="1">
    <w:name w:val="Unresolved Mention10000000000"/>
    <w:basedOn w:val="DefaultParagraphFont"/>
    <w:uiPriority w:val="99"/>
    <w:semiHidden/>
    <w:unhideWhenUsed/>
    <w:rsid w:val="00E747A4"/>
    <w:rPr>
      <w:color w:val="605E5C"/>
      <w:shd w:val="clear" w:color="auto" w:fill="E1DFDD"/>
    </w:rPr>
  </w:style>
  <w:style w:type="character" w:styleId="UnresolvedMention100000000000" w:customStyle="1">
    <w:name w:val="Unresolved Mention100000000000"/>
    <w:basedOn w:val="DefaultParagraphFont"/>
    <w:uiPriority w:val="99"/>
    <w:semiHidden/>
    <w:unhideWhenUsed/>
    <w:rsid w:val="005D7A4C"/>
    <w:rPr>
      <w:color w:val="605E5C"/>
      <w:shd w:val="clear" w:color="auto" w:fill="E1DFDD"/>
    </w:rPr>
  </w:style>
  <w:style w:type="character" w:styleId="UnresolvedMention1000000000000" w:customStyle="1">
    <w:name w:val="Unresolved Mention1000000000000"/>
    <w:basedOn w:val="DefaultParagraphFont"/>
    <w:uiPriority w:val="99"/>
    <w:semiHidden/>
    <w:unhideWhenUsed/>
    <w:rsid w:val="005B3B14"/>
    <w:rPr>
      <w:color w:val="605E5C"/>
      <w:shd w:val="clear" w:color="auto" w:fill="E1DFDD"/>
    </w:rPr>
  </w:style>
  <w:style w:type="character" w:styleId="UnresolvedMention10000000000000" w:customStyle="1">
    <w:name w:val="Unresolved Mention10000000000000"/>
    <w:basedOn w:val="DefaultParagraphFont"/>
    <w:uiPriority w:val="99"/>
    <w:semiHidden/>
    <w:unhideWhenUsed/>
    <w:rsid w:val="0095271B"/>
    <w:rPr>
      <w:color w:val="605E5C"/>
      <w:shd w:val="clear" w:color="auto" w:fill="E1DFDD"/>
    </w:rPr>
  </w:style>
  <w:style w:type="character" w:styleId="UnresolvedMention100000000000000" w:customStyle="1">
    <w:name w:val="Unresolved Mention100000000000000"/>
    <w:basedOn w:val="DefaultParagraphFont"/>
    <w:uiPriority w:val="99"/>
    <w:semiHidden/>
    <w:unhideWhenUsed/>
    <w:rsid w:val="00746F6E"/>
    <w:rPr>
      <w:color w:val="605E5C"/>
      <w:shd w:val="clear" w:color="auto" w:fill="E1DFDD"/>
    </w:rPr>
  </w:style>
  <w:style w:type="character" w:styleId="UnresolvedMention1000000000000000" w:customStyle="1">
    <w:name w:val="Unresolved Mention1000000000000000"/>
    <w:basedOn w:val="DefaultParagraphFont"/>
    <w:uiPriority w:val="99"/>
    <w:semiHidden/>
    <w:unhideWhenUsed/>
    <w:rsid w:val="00B058AE"/>
    <w:rPr>
      <w:color w:val="605E5C"/>
      <w:shd w:val="clear" w:color="auto" w:fill="E1DFDD"/>
    </w:rPr>
  </w:style>
  <w:style w:type="character" w:styleId="UnresolvedMention10000000000000000" w:customStyle="1">
    <w:name w:val="Unresolved Mention10000000000000000"/>
    <w:basedOn w:val="DefaultParagraphFont"/>
    <w:uiPriority w:val="99"/>
    <w:semiHidden/>
    <w:unhideWhenUsed/>
    <w:rsid w:val="00B7495F"/>
    <w:rPr>
      <w:color w:val="605E5C"/>
      <w:shd w:val="clear" w:color="auto" w:fill="E1DFDD"/>
    </w:rPr>
  </w:style>
  <w:style w:type="character" w:styleId="UnresolvedMention100000000000000000" w:customStyle="1">
    <w:name w:val="Unresolved Mention100000000000000000"/>
    <w:basedOn w:val="DefaultParagraphFont"/>
    <w:uiPriority w:val="99"/>
    <w:semiHidden/>
    <w:unhideWhenUsed/>
    <w:rsid w:val="00FE2E69"/>
    <w:rPr>
      <w:color w:val="605E5C"/>
      <w:shd w:val="clear" w:color="auto" w:fill="E1DFDD"/>
    </w:rPr>
  </w:style>
  <w:style w:type="character" w:styleId="UnresolvedMention1000000000000000000" w:customStyle="1">
    <w:name w:val="Unresolved Mention1000000000000000000"/>
    <w:basedOn w:val="DefaultParagraphFont"/>
    <w:uiPriority w:val="99"/>
    <w:semiHidden/>
    <w:unhideWhenUsed/>
    <w:rsid w:val="00707EE9"/>
    <w:rPr>
      <w:color w:val="605E5C"/>
      <w:shd w:val="clear" w:color="auto" w:fill="E1DFDD"/>
    </w:rPr>
  </w:style>
  <w:style w:type="character" w:styleId="UnresolvedMention10000000000000000000" w:customStyle="1">
    <w:name w:val="Unresolved Mention10000000000000000000"/>
    <w:basedOn w:val="DefaultParagraphFont"/>
    <w:uiPriority w:val="99"/>
    <w:semiHidden/>
    <w:unhideWhenUsed/>
    <w:rsid w:val="00E11F79"/>
    <w:rPr>
      <w:color w:val="605E5C"/>
      <w:shd w:val="clear" w:color="auto" w:fill="E1DFDD"/>
    </w:rPr>
  </w:style>
  <w:style w:type="character" w:styleId="UnresolvedMention100000000000000000000" w:customStyle="1">
    <w:name w:val="Unresolved Mention100000000000000000000"/>
    <w:basedOn w:val="DefaultParagraphFont"/>
    <w:uiPriority w:val="99"/>
    <w:semiHidden/>
    <w:unhideWhenUsed/>
    <w:rsid w:val="0023134A"/>
    <w:rPr>
      <w:color w:val="605E5C"/>
      <w:shd w:val="clear" w:color="auto" w:fill="E1DFDD"/>
    </w:rPr>
  </w:style>
  <w:style w:type="character" w:styleId="UnresolvedMention1000000000000000000000" w:customStyle="1">
    <w:name w:val="Unresolved Mention1000000000000000000000"/>
    <w:basedOn w:val="DefaultParagraphFont"/>
    <w:uiPriority w:val="99"/>
    <w:semiHidden/>
    <w:unhideWhenUsed/>
    <w:rsid w:val="00D37544"/>
    <w:rPr>
      <w:color w:val="605E5C"/>
      <w:shd w:val="clear" w:color="auto" w:fill="E1DFDD"/>
    </w:rPr>
  </w:style>
  <w:style w:type="character" w:styleId="UnresolvedMention10000000000000000000000" w:customStyle="1">
    <w:name w:val="Unresolved Mention10000000000000000000000"/>
    <w:basedOn w:val="DefaultParagraphFont"/>
    <w:uiPriority w:val="99"/>
    <w:semiHidden/>
    <w:unhideWhenUsed/>
    <w:rsid w:val="009331A1"/>
    <w:rPr>
      <w:color w:val="605E5C"/>
      <w:shd w:val="clear" w:color="auto" w:fill="E1DFDD"/>
    </w:rPr>
  </w:style>
  <w:style w:type="character" w:styleId="UnresolvedMention100000000000000000000000" w:customStyle="1">
    <w:name w:val="Unresolved Mention100000000000000000000000"/>
    <w:basedOn w:val="DefaultParagraphFont"/>
    <w:uiPriority w:val="99"/>
    <w:semiHidden/>
    <w:unhideWhenUsed/>
    <w:rsid w:val="006775D0"/>
    <w:rPr>
      <w:color w:val="605E5C"/>
      <w:shd w:val="clear" w:color="auto" w:fill="E1DFDD"/>
    </w:rPr>
  </w:style>
  <w:style w:type="character" w:styleId="UnresolvedMention1000000000000000000000000" w:customStyle="1">
    <w:name w:val="Unresolved Mention1000000000000000000000000"/>
    <w:basedOn w:val="DefaultParagraphFont"/>
    <w:uiPriority w:val="99"/>
    <w:semiHidden/>
    <w:unhideWhenUsed/>
    <w:rsid w:val="00D7079D"/>
    <w:rPr>
      <w:color w:val="605E5C"/>
      <w:shd w:val="clear" w:color="auto" w:fill="E1DFDD"/>
    </w:rPr>
  </w:style>
  <w:style w:type="character" w:styleId="UnresolvedMention10000000000000000000000000" w:customStyle="1">
    <w:name w:val="Unresolved Mention10000000000000000000000000"/>
    <w:basedOn w:val="DefaultParagraphFont"/>
    <w:uiPriority w:val="99"/>
    <w:semiHidden/>
    <w:unhideWhenUsed/>
    <w:rsid w:val="00DF117E"/>
    <w:rPr>
      <w:color w:val="605E5C"/>
      <w:shd w:val="clear" w:color="auto" w:fill="E1DFDD"/>
    </w:rPr>
  </w:style>
  <w:style w:type="character" w:styleId="UnresolvedMention100000000000000000000000000" w:customStyle="1">
    <w:name w:val="Unresolved Mention100000000000000000000000000"/>
    <w:basedOn w:val="DefaultParagraphFont"/>
    <w:uiPriority w:val="99"/>
    <w:semiHidden/>
    <w:unhideWhenUsed/>
    <w:rsid w:val="007F685E"/>
    <w:rPr>
      <w:color w:val="605E5C"/>
      <w:shd w:val="clear" w:color="auto" w:fill="E1DFDD"/>
    </w:rPr>
  </w:style>
  <w:style w:type="character" w:styleId="UnresolvedMention1000000000000000000000000000" w:customStyle="1">
    <w:name w:val="Unresolved Mention1000000000000000000000000000"/>
    <w:basedOn w:val="DefaultParagraphFont"/>
    <w:uiPriority w:val="99"/>
    <w:semiHidden/>
    <w:unhideWhenUsed/>
    <w:rsid w:val="0062775A"/>
    <w:rPr>
      <w:color w:val="605E5C"/>
      <w:shd w:val="clear" w:color="auto" w:fill="E1DFDD"/>
    </w:rPr>
  </w:style>
  <w:style w:type="numbering" w:styleId="Stilius1" w:customStyle="1">
    <w:name w:val="Stilius1"/>
    <w:uiPriority w:val="99"/>
    <w:rsid w:val="0005166A"/>
    <w:pPr>
      <w:numPr>
        <w:numId w:val="408"/>
      </w:numPr>
    </w:pPr>
  </w:style>
  <w:style w:type="paragraph" w:styleId="Sraopastraipa2" w:customStyle="1">
    <w:name w:val="Sąrašo pastraipa2"/>
    <w:basedOn w:val="Normal"/>
    <w:qFormat/>
    <w:rsid w:val="00D92A33"/>
    <w:pPr>
      <w:ind w:left="720"/>
      <w:contextualSpacing/>
    </w:pPr>
  </w:style>
  <w:style w:type="paragraph" w:styleId="AAAAAAAAAAAAAAAAAAA" w:customStyle="1">
    <w:name w:val="AAAAAAAAAAAAAAAAAAA"/>
    <w:basedOn w:val="ListParagraph"/>
    <w:link w:val="AAAAAAAAAAAAAAAAAAAChar"/>
    <w:qFormat/>
    <w:rsid w:val="00B041A2"/>
    <w:pPr>
      <w:tabs>
        <w:tab w:val="left" w:pos="142"/>
      </w:tabs>
      <w:suppressAutoHyphens/>
      <w:autoSpaceDN w:val="0"/>
      <w:spacing w:before="60" w:line="276" w:lineRule="auto"/>
      <w:ind w:left="0"/>
      <w:jc w:val="both"/>
      <w:textAlignment w:val="baseline"/>
    </w:pPr>
    <w:rPr>
      <w:rFonts w:ascii="Tahoma" w:hAnsi="Tahoma" w:cs="Tahoma"/>
    </w:rPr>
  </w:style>
  <w:style w:type="character" w:styleId="AAAAAAAAAAAAAAAAAAAChar" w:customStyle="1">
    <w:name w:val="AAAAAAAAAAAAAAAAAAA Char"/>
    <w:basedOn w:val="ListParagraphChar"/>
    <w:link w:val="AAAAAAAAAAAAAAAAAAA"/>
    <w:rsid w:val="007E4D07"/>
    <w:rPr>
      <w:rFonts w:ascii="Calibri" w:hAnsi="Calibri" w:cs="Tahoma"/>
      <w:kern w:val="0"/>
      <w14:ligatures w14:val="none"/>
    </w:rPr>
  </w:style>
  <w:style w:type="character" w:styleId="UnresolvedMention10000000000000000000000000000" w:customStyle="1">
    <w:name w:val="Unresolved Mention10000000000000000000000000000"/>
    <w:basedOn w:val="DefaultParagraphFont"/>
    <w:uiPriority w:val="99"/>
    <w:semiHidden/>
    <w:unhideWhenUsed/>
    <w:rsid w:val="00185BF4"/>
    <w:rPr>
      <w:color w:val="605E5C"/>
      <w:shd w:val="clear" w:color="auto" w:fill="E1DFDD"/>
    </w:rPr>
  </w:style>
  <w:style w:type="character" w:styleId="Mention">
    <w:name w:val="Mention"/>
    <w:basedOn w:val="DefaultParagraphFont"/>
    <w:uiPriority w:val="99"/>
    <w:unhideWhenUsed/>
    <w:rsid w:val="00352B8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69373">
      <w:bodyDiv w:val="1"/>
      <w:marLeft w:val="0"/>
      <w:marRight w:val="0"/>
      <w:marTop w:val="0"/>
      <w:marBottom w:val="0"/>
      <w:divBdr>
        <w:top w:val="none" w:sz="0" w:space="0" w:color="auto"/>
        <w:left w:val="none" w:sz="0" w:space="0" w:color="auto"/>
        <w:bottom w:val="none" w:sz="0" w:space="0" w:color="auto"/>
        <w:right w:val="none" w:sz="0" w:space="0" w:color="auto"/>
      </w:divBdr>
    </w:div>
    <w:div w:id="147207573">
      <w:bodyDiv w:val="1"/>
      <w:marLeft w:val="0"/>
      <w:marRight w:val="0"/>
      <w:marTop w:val="0"/>
      <w:marBottom w:val="0"/>
      <w:divBdr>
        <w:top w:val="none" w:sz="0" w:space="0" w:color="auto"/>
        <w:left w:val="none" w:sz="0" w:space="0" w:color="auto"/>
        <w:bottom w:val="none" w:sz="0" w:space="0" w:color="auto"/>
        <w:right w:val="none" w:sz="0" w:space="0" w:color="auto"/>
      </w:divBdr>
    </w:div>
    <w:div w:id="270816932">
      <w:bodyDiv w:val="1"/>
      <w:marLeft w:val="0"/>
      <w:marRight w:val="0"/>
      <w:marTop w:val="0"/>
      <w:marBottom w:val="0"/>
      <w:divBdr>
        <w:top w:val="none" w:sz="0" w:space="0" w:color="auto"/>
        <w:left w:val="none" w:sz="0" w:space="0" w:color="auto"/>
        <w:bottom w:val="none" w:sz="0" w:space="0" w:color="auto"/>
        <w:right w:val="none" w:sz="0" w:space="0" w:color="auto"/>
      </w:divBdr>
    </w:div>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473762846">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648823907">
      <w:bodyDiv w:val="1"/>
      <w:marLeft w:val="0"/>
      <w:marRight w:val="0"/>
      <w:marTop w:val="0"/>
      <w:marBottom w:val="0"/>
      <w:divBdr>
        <w:top w:val="none" w:sz="0" w:space="0" w:color="auto"/>
        <w:left w:val="none" w:sz="0" w:space="0" w:color="auto"/>
        <w:bottom w:val="none" w:sz="0" w:space="0" w:color="auto"/>
        <w:right w:val="none" w:sz="0" w:space="0" w:color="auto"/>
      </w:divBdr>
    </w:div>
    <w:div w:id="699362377">
      <w:bodyDiv w:val="1"/>
      <w:marLeft w:val="0"/>
      <w:marRight w:val="0"/>
      <w:marTop w:val="0"/>
      <w:marBottom w:val="0"/>
      <w:divBdr>
        <w:top w:val="none" w:sz="0" w:space="0" w:color="auto"/>
        <w:left w:val="none" w:sz="0" w:space="0" w:color="auto"/>
        <w:bottom w:val="none" w:sz="0" w:space="0" w:color="auto"/>
        <w:right w:val="none" w:sz="0" w:space="0" w:color="auto"/>
      </w:divBdr>
    </w:div>
    <w:div w:id="831682065">
      <w:bodyDiv w:val="1"/>
      <w:marLeft w:val="0"/>
      <w:marRight w:val="0"/>
      <w:marTop w:val="0"/>
      <w:marBottom w:val="0"/>
      <w:divBdr>
        <w:top w:val="none" w:sz="0" w:space="0" w:color="auto"/>
        <w:left w:val="none" w:sz="0" w:space="0" w:color="auto"/>
        <w:bottom w:val="none" w:sz="0" w:space="0" w:color="auto"/>
        <w:right w:val="none" w:sz="0" w:space="0" w:color="auto"/>
      </w:divBdr>
    </w:div>
    <w:div w:id="1133790323">
      <w:bodyDiv w:val="1"/>
      <w:marLeft w:val="0"/>
      <w:marRight w:val="0"/>
      <w:marTop w:val="0"/>
      <w:marBottom w:val="0"/>
      <w:divBdr>
        <w:top w:val="none" w:sz="0" w:space="0" w:color="auto"/>
        <w:left w:val="none" w:sz="0" w:space="0" w:color="auto"/>
        <w:bottom w:val="none" w:sz="0" w:space="0" w:color="auto"/>
        <w:right w:val="none" w:sz="0" w:space="0" w:color="auto"/>
      </w:divBdr>
    </w:div>
    <w:div w:id="1229001275">
      <w:bodyDiv w:val="1"/>
      <w:marLeft w:val="0"/>
      <w:marRight w:val="0"/>
      <w:marTop w:val="0"/>
      <w:marBottom w:val="0"/>
      <w:divBdr>
        <w:top w:val="none" w:sz="0" w:space="0" w:color="auto"/>
        <w:left w:val="none" w:sz="0" w:space="0" w:color="auto"/>
        <w:bottom w:val="none" w:sz="0" w:space="0" w:color="auto"/>
        <w:right w:val="none" w:sz="0" w:space="0" w:color="auto"/>
      </w:divBdr>
    </w:div>
    <w:div w:id="1231620210">
      <w:bodyDiv w:val="1"/>
      <w:marLeft w:val="0"/>
      <w:marRight w:val="0"/>
      <w:marTop w:val="0"/>
      <w:marBottom w:val="0"/>
      <w:divBdr>
        <w:top w:val="none" w:sz="0" w:space="0" w:color="auto"/>
        <w:left w:val="none" w:sz="0" w:space="0" w:color="auto"/>
        <w:bottom w:val="none" w:sz="0" w:space="0" w:color="auto"/>
        <w:right w:val="none" w:sz="0" w:space="0" w:color="auto"/>
      </w:divBdr>
    </w:div>
    <w:div w:id="1265308311">
      <w:bodyDiv w:val="1"/>
      <w:marLeft w:val="0"/>
      <w:marRight w:val="0"/>
      <w:marTop w:val="0"/>
      <w:marBottom w:val="0"/>
      <w:divBdr>
        <w:top w:val="none" w:sz="0" w:space="0" w:color="auto"/>
        <w:left w:val="none" w:sz="0" w:space="0" w:color="auto"/>
        <w:bottom w:val="none" w:sz="0" w:space="0" w:color="auto"/>
        <w:right w:val="none" w:sz="0" w:space="0" w:color="auto"/>
      </w:divBdr>
    </w:div>
    <w:div w:id="1319573531">
      <w:bodyDiv w:val="1"/>
      <w:marLeft w:val="0"/>
      <w:marRight w:val="0"/>
      <w:marTop w:val="0"/>
      <w:marBottom w:val="0"/>
      <w:divBdr>
        <w:top w:val="none" w:sz="0" w:space="0" w:color="auto"/>
        <w:left w:val="none" w:sz="0" w:space="0" w:color="auto"/>
        <w:bottom w:val="none" w:sz="0" w:space="0" w:color="auto"/>
        <w:right w:val="none" w:sz="0" w:space="0" w:color="auto"/>
      </w:divBdr>
    </w:div>
    <w:div w:id="1387685961">
      <w:bodyDiv w:val="1"/>
      <w:marLeft w:val="0"/>
      <w:marRight w:val="0"/>
      <w:marTop w:val="0"/>
      <w:marBottom w:val="0"/>
      <w:divBdr>
        <w:top w:val="none" w:sz="0" w:space="0" w:color="auto"/>
        <w:left w:val="none" w:sz="0" w:space="0" w:color="auto"/>
        <w:bottom w:val="none" w:sz="0" w:space="0" w:color="auto"/>
        <w:right w:val="none" w:sz="0" w:space="0" w:color="auto"/>
      </w:divBdr>
    </w:div>
    <w:div w:id="1443525930">
      <w:bodyDiv w:val="1"/>
      <w:marLeft w:val="0"/>
      <w:marRight w:val="0"/>
      <w:marTop w:val="0"/>
      <w:marBottom w:val="0"/>
      <w:divBdr>
        <w:top w:val="none" w:sz="0" w:space="0" w:color="auto"/>
        <w:left w:val="none" w:sz="0" w:space="0" w:color="auto"/>
        <w:bottom w:val="none" w:sz="0" w:space="0" w:color="auto"/>
        <w:right w:val="none" w:sz="0" w:space="0" w:color="auto"/>
      </w:divBdr>
    </w:div>
    <w:div w:id="1457135966">
      <w:bodyDiv w:val="1"/>
      <w:marLeft w:val="0"/>
      <w:marRight w:val="0"/>
      <w:marTop w:val="0"/>
      <w:marBottom w:val="0"/>
      <w:divBdr>
        <w:top w:val="none" w:sz="0" w:space="0" w:color="auto"/>
        <w:left w:val="none" w:sz="0" w:space="0" w:color="auto"/>
        <w:bottom w:val="none" w:sz="0" w:space="0" w:color="auto"/>
        <w:right w:val="none" w:sz="0" w:space="0" w:color="auto"/>
      </w:divBdr>
    </w:div>
    <w:div w:id="1462502398">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635987891">
      <w:bodyDiv w:val="1"/>
      <w:marLeft w:val="0"/>
      <w:marRight w:val="0"/>
      <w:marTop w:val="0"/>
      <w:marBottom w:val="0"/>
      <w:divBdr>
        <w:top w:val="none" w:sz="0" w:space="0" w:color="auto"/>
        <w:left w:val="none" w:sz="0" w:space="0" w:color="auto"/>
        <w:bottom w:val="none" w:sz="0" w:space="0" w:color="auto"/>
        <w:right w:val="none" w:sz="0" w:space="0" w:color="auto"/>
      </w:divBdr>
    </w:div>
    <w:div w:id="1667632730">
      <w:bodyDiv w:val="1"/>
      <w:marLeft w:val="0"/>
      <w:marRight w:val="0"/>
      <w:marTop w:val="0"/>
      <w:marBottom w:val="0"/>
      <w:divBdr>
        <w:top w:val="none" w:sz="0" w:space="0" w:color="auto"/>
        <w:left w:val="none" w:sz="0" w:space="0" w:color="auto"/>
        <w:bottom w:val="none" w:sz="0" w:space="0" w:color="auto"/>
        <w:right w:val="none" w:sz="0" w:space="0" w:color="auto"/>
      </w:divBdr>
    </w:div>
    <w:div w:id="1702244198">
      <w:bodyDiv w:val="1"/>
      <w:marLeft w:val="0"/>
      <w:marRight w:val="0"/>
      <w:marTop w:val="0"/>
      <w:marBottom w:val="0"/>
      <w:divBdr>
        <w:top w:val="none" w:sz="0" w:space="0" w:color="auto"/>
        <w:left w:val="none" w:sz="0" w:space="0" w:color="auto"/>
        <w:bottom w:val="none" w:sz="0" w:space="0" w:color="auto"/>
        <w:right w:val="none" w:sz="0" w:space="0" w:color="auto"/>
      </w:divBdr>
    </w:div>
    <w:div w:id="1730766071">
      <w:bodyDiv w:val="1"/>
      <w:marLeft w:val="0"/>
      <w:marRight w:val="0"/>
      <w:marTop w:val="0"/>
      <w:marBottom w:val="0"/>
      <w:divBdr>
        <w:top w:val="none" w:sz="0" w:space="0" w:color="auto"/>
        <w:left w:val="none" w:sz="0" w:space="0" w:color="auto"/>
        <w:bottom w:val="none" w:sz="0" w:space="0" w:color="auto"/>
        <w:right w:val="none" w:sz="0" w:space="0" w:color="auto"/>
      </w:divBdr>
    </w:div>
    <w:div w:id="1769041020">
      <w:bodyDiv w:val="1"/>
      <w:marLeft w:val="0"/>
      <w:marRight w:val="0"/>
      <w:marTop w:val="0"/>
      <w:marBottom w:val="0"/>
      <w:divBdr>
        <w:top w:val="none" w:sz="0" w:space="0" w:color="auto"/>
        <w:left w:val="none" w:sz="0" w:space="0" w:color="auto"/>
        <w:bottom w:val="none" w:sz="0" w:space="0" w:color="auto"/>
        <w:right w:val="none" w:sz="0" w:space="0" w:color="auto"/>
      </w:divBdr>
    </w:div>
    <w:div w:id="1826430589">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892376655">
      <w:bodyDiv w:val="1"/>
      <w:marLeft w:val="0"/>
      <w:marRight w:val="0"/>
      <w:marTop w:val="0"/>
      <w:marBottom w:val="0"/>
      <w:divBdr>
        <w:top w:val="none" w:sz="0" w:space="0" w:color="auto"/>
        <w:left w:val="none" w:sz="0" w:space="0" w:color="auto"/>
        <w:bottom w:val="none" w:sz="0" w:space="0" w:color="auto"/>
        <w:right w:val="none" w:sz="0" w:space="0" w:color="auto"/>
      </w:divBdr>
    </w:div>
    <w:div w:id="1895853763">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3.png" Id="rId13" /><Relationship Type="http://schemas.openxmlformats.org/officeDocument/2006/relationships/hyperlink" Target="https://tools.ietf.org/html/rfc7159" TargetMode="External" Id="rId18" /><Relationship Type="http://schemas.openxmlformats.org/officeDocument/2006/relationships/footer" Target="footer2.xml" Id="rId26" /><Relationship Type="http://schemas.openxmlformats.org/officeDocument/2006/relationships/customXml" Target="../customXml/item3.xml" Id="rId3" /><Relationship Type="http://schemas.openxmlformats.org/officeDocument/2006/relationships/hyperlink" Target="https://www.w3.org/Style/CSS/specs.en.html" TargetMode="Externa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hyperlink" Target="https://tools.ietf.org/html/rfc2616" TargetMode="External" Id="rId17" /><Relationship Type="http://schemas.openxmlformats.org/officeDocument/2006/relationships/header" Target="header2.xml" Id="rId25" /><Relationship Type="http://schemas.openxmlformats.org/officeDocument/2006/relationships/theme" Target="theme/theme1.xml" Id="rId33" /><Relationship Type="http://schemas.openxmlformats.org/officeDocument/2006/relationships/customXml" Target="../customXml/item2.xml" Id="rId2" /><Relationship Type="http://schemas.openxmlformats.org/officeDocument/2006/relationships/hyperlink" Target="http://www.ws-i.org/" TargetMode="External" Id="rId16" /><Relationship Type="http://schemas.openxmlformats.org/officeDocument/2006/relationships/hyperlink" Target="https://www.w3.org/TR/xml/" TargetMode="External" Id="rId20" /><Relationship Type="http://schemas.openxmlformats.org/officeDocument/2006/relationships/header" Target="header5.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footer" Target="footer1.xml" Id="rId24" /><Relationship Type="http://schemas.openxmlformats.org/officeDocument/2006/relationships/fontTable" Target="fontTable.xml" Id="rId32" /><Relationship Type="http://schemas.openxmlformats.org/officeDocument/2006/relationships/numbering" Target="numbering.xml" Id="rId5" /><Relationship Type="http://schemas.openxmlformats.org/officeDocument/2006/relationships/hyperlink" Target="http://www.w3.org/TR/soap/" TargetMode="External" Id="rId15" /><Relationship Type="http://schemas.openxmlformats.org/officeDocument/2006/relationships/header" Target="header1.xml" Id="rId23" /><Relationship Type="http://schemas.openxmlformats.org/officeDocument/2006/relationships/header" Target="header4.xml" Id="rId28" /><Relationship Type="http://schemas.openxmlformats.org/officeDocument/2006/relationships/endnotes" Target="endnotes.xml" Id="rId10" /><Relationship Type="http://schemas.openxmlformats.org/officeDocument/2006/relationships/hyperlink" Target="https://tools.ietf.org/html/rfc3986" TargetMode="External" Id="rId19" /><Relationship Type="http://schemas.openxmlformats.org/officeDocument/2006/relationships/image" Target="media/image6.png"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hyperlink" Target="https://tools.ietf.org/html/rfc4511" TargetMode="External" Id="rId22" /><Relationship Type="http://schemas.openxmlformats.org/officeDocument/2006/relationships/header" Target="header3.xml" Id="rId27" /><Relationship Type="http://schemas.openxmlformats.org/officeDocument/2006/relationships/header" Target="header6.xml" Id="rId30" /><Relationship Type="http://schemas.openxmlformats.org/officeDocument/2006/relationships/webSettings" Target="webSettings.xml" Id="rId8" /></Relationships>
</file>

<file path=word/_rels/footnotes.xml.rels><?xml version="1.0" encoding="UTF-8" standalone="yes"?>
<Relationships xmlns="http://schemas.openxmlformats.org/package/2006/relationships"><Relationship Id="rId3" Type="http://schemas.openxmlformats.org/officeDocument/2006/relationships/hyperlink" Target="https://e-seimas.lrs.lt/portal/legalAct/lt/TAD/3ca13d10e51311e99f05bdf72918ad4e/asr" TargetMode="External"/><Relationship Id="rId2" Type="http://schemas.openxmlformats.org/officeDocument/2006/relationships/hyperlink" Target="https://e-seimas.lrs.lt/portal/legalAct/lt/TAD/TAIS.406145/asr" TargetMode="External"/><Relationship Id="rId1" Type="http://schemas.openxmlformats.org/officeDocument/2006/relationships/hyperlink" Target="https://www.esveikata.lt/espbi-specifikacija"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1.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 Id="rId4" Type="http://schemas.openxmlformats.org/officeDocument/2006/relationships/image" Target="media/image60.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 Id="rId6" Type="http://schemas.openxmlformats.org/officeDocument/2006/relationships/image" Target="media/image61.png"/><Relationship Id="rId5" Type="http://schemas.openxmlformats.org/officeDocument/2006/relationships/image" Target="media/image7.png"/></Relationships>
</file>

<file path=word/_rels/header4.xml.rels><?xml version="1.0" encoding="UTF-8" standalone="yes"?>
<Relationships xmlns="http://schemas.openxmlformats.org/package/2006/relationships"><Relationship Id="rId7" Type="http://schemas.openxmlformats.org/officeDocument/2006/relationships/image" Target="media/image60.png"/><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8" Type="http://schemas.openxmlformats.org/officeDocument/2006/relationships/image" Target="media/image7.png"/><Relationship Id="rId1" Type="http://schemas.openxmlformats.org/officeDocument/2006/relationships/image" Target="media/image5.png"/><Relationship Id="rId9" Type="http://schemas.openxmlformats.org/officeDocument/2006/relationships/image" Target="media/image61.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 Id="rId10" Type="http://schemas.openxmlformats.org/officeDocument/2006/relationships/image" Target="media/image60.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5dbffef-e8aa-4a4c-af74-d6ab61e34572">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1F980C4B2F724F97EAA712D4D7F808" ma:contentTypeVersion="10" ma:contentTypeDescription="Create a new document." ma:contentTypeScope="" ma:versionID="b975d8483bb5cae25777a23a477b1739">
  <xsd:schema xmlns:xsd="http://www.w3.org/2001/XMLSchema" xmlns:xs="http://www.w3.org/2001/XMLSchema" xmlns:p="http://schemas.microsoft.com/office/2006/metadata/properties" xmlns:ns2="d5dbffef-e8aa-4a4c-af74-d6ab61e34572" targetNamespace="http://schemas.microsoft.com/office/2006/metadata/properties" ma:root="true" ma:fieldsID="beedaab6ebbb58d5210359994855bc69" ns2:_="">
    <xsd:import namespace="d5dbffef-e8aa-4a4c-af74-d6ab61e3457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bffef-e8aa-4a4c-af74-d6ab61e345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9541820-1213-4b36-9d3a-8e97f49e9486"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FF2D07-876C-4ABC-93AB-B903FBED7CD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B4CA397-5C4D-4C10-A5CF-AB928C5DFCBD}"/>
</file>

<file path=customXml/itemProps3.xml><?xml version="1.0" encoding="utf-8"?>
<ds:datastoreItem xmlns:ds="http://schemas.openxmlformats.org/officeDocument/2006/customXml" ds:itemID="{25F25F50-D7BD-4F6D-BDB5-65F13469E314}">
  <ds:schemaRefs>
    <ds:schemaRef ds:uri="http://schemas.openxmlformats.org/officeDocument/2006/bibliography"/>
  </ds:schemaRefs>
</ds:datastoreItem>
</file>

<file path=customXml/itemProps4.xml><?xml version="1.0" encoding="utf-8"?>
<ds:datastoreItem xmlns:ds="http://schemas.openxmlformats.org/officeDocument/2006/customXml" ds:itemID="{89859026-F280-4067-A36D-4D95BA19B1E8}">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VĮ Registrų centras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Vladimiras Kovalkovas</dc:creator>
  <keywords/>
  <dc:description/>
  <lastModifiedBy>Gintarė Banytė-Verkovskė</lastModifiedBy>
  <revision>319</revision>
  <dcterms:created xsi:type="dcterms:W3CDTF">2025-03-06T16:09:00.0000000Z</dcterms:created>
  <dcterms:modified xsi:type="dcterms:W3CDTF">2025-03-14T07:20:03.5907910Z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2023-11-17T10:11:45Z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f6e79123-10d5-465e-9f01-fe9189cbcea1</vt:lpwstr>
  </property>
  <property fmtid="{D5CDD505-2E9C-101B-9397-08002B2CF9AE}" pid="8" name="MSIP_Label_179ca552-b207-4d72-8d58-818aee87ca18_ContentBits">
    <vt:lpwstr>0</vt:lpwstr>
  </property>
  <property fmtid="{D5CDD505-2E9C-101B-9397-08002B2CF9AE}" pid="9" name="ContentTypeId">
    <vt:lpwstr>0x010100231F980C4B2F724F97EAA712D4D7F808</vt:lpwstr>
  </property>
  <property fmtid="{D5CDD505-2E9C-101B-9397-08002B2CF9AE}" pid="10" name="MediaServiceImageTags">
    <vt:lpwstr/>
  </property>
  <property fmtid="{D5CDD505-2E9C-101B-9397-08002B2CF9AE}" pid="11" name="xd_ProgID">
    <vt:lpwstr/>
  </property>
  <property fmtid="{D5CDD505-2E9C-101B-9397-08002B2CF9AE}" pid="12" name="ComplianceAssetId">
    <vt:lpwstr/>
  </property>
  <property fmtid="{D5CDD505-2E9C-101B-9397-08002B2CF9AE}" pid="13" name="TemplateUrl">
    <vt:lpwstr/>
  </property>
  <property fmtid="{D5CDD505-2E9C-101B-9397-08002B2CF9AE}" pid="14" name="_ExtendedDescription">
    <vt:lpwstr/>
  </property>
  <property fmtid="{D5CDD505-2E9C-101B-9397-08002B2CF9AE}" pid="15" name="TriggerFlowInfo">
    <vt:lpwstr/>
  </property>
  <property fmtid="{D5CDD505-2E9C-101B-9397-08002B2CF9AE}" pid="16" name="xd_Signature">
    <vt:bool>false</vt:bool>
  </property>
</Properties>
</file>